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7052" w:rsidRPr="00847052" w:rsidRDefault="00847052" w:rsidP="00847052">
      <w:pPr>
        <w:autoSpaceDE w:val="0"/>
        <w:autoSpaceDN w:val="0"/>
        <w:adjustRightInd w:val="0"/>
        <w:spacing w:after="0" w:line="240" w:lineRule="auto"/>
        <w:contextualSpacing/>
        <w:jc w:val="right"/>
        <w:rPr>
          <w:rFonts w:ascii="Times New Roman" w:hAnsi="Times New Roman"/>
          <w:caps/>
          <w:sz w:val="28"/>
          <w:szCs w:val="28"/>
        </w:rPr>
      </w:pPr>
      <w:bookmarkStart w:id="0" w:name="_GoBack"/>
      <w:bookmarkEnd w:id="0"/>
    </w:p>
    <w:p w:rsidR="006C0AF2" w:rsidRPr="006C0AF2" w:rsidRDefault="006C0AF2" w:rsidP="006C0AF2">
      <w:pPr>
        <w:autoSpaceDE w:val="0"/>
        <w:autoSpaceDN w:val="0"/>
        <w:adjustRightInd w:val="0"/>
        <w:spacing w:after="0" w:line="240" w:lineRule="auto"/>
        <w:contextualSpacing/>
        <w:jc w:val="center"/>
        <w:rPr>
          <w:rFonts w:ascii="Times New Roman" w:hAnsi="Times New Roman"/>
          <w:b/>
          <w:caps/>
          <w:sz w:val="28"/>
          <w:szCs w:val="28"/>
        </w:rPr>
      </w:pPr>
      <w:r w:rsidRPr="006C0AF2">
        <w:rPr>
          <w:rFonts w:ascii="Times New Roman" w:hAnsi="Times New Roman"/>
          <w:b/>
          <w:caps/>
          <w:sz w:val="28"/>
          <w:szCs w:val="28"/>
        </w:rPr>
        <w:t>Развитие промышленности Республики Татарстан</w:t>
      </w:r>
    </w:p>
    <w:p w:rsidR="006C0AF2" w:rsidRPr="006C0AF2" w:rsidRDefault="006C0AF2" w:rsidP="006C0AF2">
      <w:pPr>
        <w:spacing w:after="0" w:line="240" w:lineRule="auto"/>
        <w:jc w:val="both"/>
        <w:rPr>
          <w:rFonts w:ascii="Times New Roman" w:eastAsia="Times New Roman" w:hAnsi="Times New Roman"/>
          <w:b/>
          <w:sz w:val="28"/>
          <w:szCs w:val="28"/>
          <w:lang w:eastAsia="ru-RU"/>
        </w:rPr>
      </w:pPr>
    </w:p>
    <w:p w:rsidR="006C0AF2" w:rsidRPr="006C0AF2" w:rsidRDefault="006C0AF2" w:rsidP="006C0AF2">
      <w:pPr>
        <w:spacing w:after="0" w:line="240" w:lineRule="auto"/>
        <w:jc w:val="center"/>
        <w:rPr>
          <w:rFonts w:ascii="Times New Roman" w:eastAsia="Times New Roman" w:hAnsi="Times New Roman"/>
          <w:b/>
          <w:sz w:val="28"/>
          <w:szCs w:val="28"/>
          <w:lang w:eastAsia="ru-RU"/>
        </w:rPr>
      </w:pPr>
      <w:r w:rsidRPr="006C0AF2">
        <w:rPr>
          <w:rFonts w:ascii="Times New Roman" w:eastAsia="Times New Roman" w:hAnsi="Times New Roman"/>
          <w:b/>
          <w:sz w:val="28"/>
          <w:szCs w:val="28"/>
          <w:lang w:eastAsia="ru-RU"/>
        </w:rPr>
        <w:t>Промышленное производство</w:t>
      </w:r>
    </w:p>
    <w:p w:rsidR="006C0AF2" w:rsidRPr="006C0AF2" w:rsidRDefault="006C0AF2" w:rsidP="006C0AF2">
      <w:pPr>
        <w:spacing w:after="0" w:line="240" w:lineRule="auto"/>
        <w:contextualSpacing/>
        <w:jc w:val="both"/>
        <w:rPr>
          <w:rFonts w:ascii="Times New Roman" w:hAnsi="Times New Roman"/>
          <w:sz w:val="28"/>
          <w:szCs w:val="28"/>
        </w:rPr>
      </w:pPr>
    </w:p>
    <w:p w:rsidR="006C0AF2" w:rsidRPr="006C0AF2" w:rsidRDefault="006C0AF2" w:rsidP="006C0AF2">
      <w:pPr>
        <w:spacing w:after="0" w:line="240" w:lineRule="auto"/>
        <w:ind w:firstLine="709"/>
        <w:jc w:val="both"/>
        <w:rPr>
          <w:rFonts w:ascii="Times New Roman" w:hAnsi="Times New Roman"/>
          <w:sz w:val="28"/>
          <w:szCs w:val="28"/>
          <w:lang w:eastAsia="ru-RU"/>
        </w:rPr>
      </w:pPr>
      <w:r w:rsidRPr="006C0AF2">
        <w:rPr>
          <w:rFonts w:ascii="Times New Roman" w:hAnsi="Times New Roman"/>
          <w:sz w:val="28"/>
          <w:szCs w:val="28"/>
          <w:lang w:eastAsia="ru-RU"/>
        </w:rPr>
        <w:t>Объем промышленного производства в Республике Татарстан за 2015 год составил 1856,5 млрд. рублей, и</w:t>
      </w:r>
      <w:r w:rsidRPr="006C0AF2">
        <w:rPr>
          <w:rFonts w:ascii="Times New Roman" w:hAnsi="Times New Roman"/>
          <w:bCs/>
          <w:sz w:val="28"/>
          <w:szCs w:val="28"/>
          <w:lang w:eastAsia="ru-RU"/>
        </w:rPr>
        <w:t>ндекс промышленного производства – 100,4%.</w:t>
      </w:r>
    </w:p>
    <w:p w:rsidR="006C0AF2" w:rsidRPr="006C0AF2" w:rsidRDefault="006C0AF2" w:rsidP="006C0AF2">
      <w:pPr>
        <w:spacing w:after="0" w:line="240" w:lineRule="auto"/>
        <w:ind w:firstLine="709"/>
        <w:jc w:val="both"/>
        <w:rPr>
          <w:rFonts w:ascii="Times New Roman" w:hAnsi="Times New Roman"/>
          <w:color w:val="FF0000"/>
          <w:sz w:val="28"/>
          <w:szCs w:val="28"/>
          <w:lang w:eastAsia="ru-RU"/>
        </w:rPr>
      </w:pPr>
      <w:r w:rsidRPr="006C0AF2">
        <w:rPr>
          <w:rFonts w:ascii="Times New Roman" w:hAnsi="Times New Roman"/>
          <w:sz w:val="28"/>
          <w:szCs w:val="28"/>
          <w:lang w:eastAsia="ru-RU"/>
        </w:rPr>
        <w:t>По итогам 2015 года  67,4% от общего объема промышленного производства приходится  на четыре  вида деятельности: добыча полезных ископаемых – 23,6%, производство нефтепродуктов – 19,3%, химическое производство – 13,9%, производство транспортных средств и оборудования – 10,6%.</w:t>
      </w:r>
    </w:p>
    <w:p w:rsidR="006C0AF2" w:rsidRPr="006C0AF2" w:rsidRDefault="00037B1E" w:rsidP="006C0AF2">
      <w:pPr>
        <w:spacing w:after="0" w:line="24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В </w:t>
      </w:r>
      <w:r w:rsidR="006C0AF2" w:rsidRPr="006C0AF2">
        <w:rPr>
          <w:rFonts w:ascii="Times New Roman" w:hAnsi="Times New Roman"/>
          <w:color w:val="000000"/>
          <w:sz w:val="28"/>
          <w:szCs w:val="28"/>
          <w:lang w:eastAsia="ru-RU"/>
        </w:rPr>
        <w:t>2015</w:t>
      </w:r>
      <w:r w:rsidR="00DE5D9A">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году добыто</w:t>
      </w:r>
      <w:r w:rsidR="006C0AF2" w:rsidRPr="006C0AF2">
        <w:rPr>
          <w:rFonts w:ascii="Times New Roman" w:hAnsi="Times New Roman"/>
          <w:color w:val="000000"/>
          <w:sz w:val="28"/>
          <w:szCs w:val="28"/>
          <w:lang w:eastAsia="ru-RU"/>
        </w:rPr>
        <w:t xml:space="preserve"> нефти </w:t>
      </w:r>
      <w:r w:rsidR="006C0AF2" w:rsidRPr="006C0AF2">
        <w:rPr>
          <w:rFonts w:ascii="Times New Roman" w:hAnsi="Times New Roman"/>
          <w:sz w:val="28"/>
          <w:szCs w:val="28"/>
          <w:lang w:eastAsia="ru-RU"/>
        </w:rPr>
        <w:t>34 млн. тонн</w:t>
      </w:r>
      <w:r>
        <w:rPr>
          <w:rFonts w:ascii="Times New Roman" w:hAnsi="Times New Roman"/>
          <w:color w:val="000000"/>
          <w:sz w:val="28"/>
          <w:szCs w:val="28"/>
          <w:lang w:eastAsia="ru-RU"/>
        </w:rPr>
        <w:t xml:space="preserve">, </w:t>
      </w:r>
      <w:r w:rsidR="006C0AF2" w:rsidRPr="006C0AF2">
        <w:rPr>
          <w:rFonts w:ascii="Times New Roman" w:hAnsi="Times New Roman"/>
          <w:sz w:val="28"/>
          <w:szCs w:val="28"/>
          <w:lang w:eastAsia="ru-RU"/>
        </w:rPr>
        <w:t>произведено 33578</w:t>
      </w:r>
      <w:r w:rsidR="006C0AF2" w:rsidRPr="006C0AF2">
        <w:rPr>
          <w:rFonts w:ascii="Times New Roman" w:hAnsi="Times New Roman"/>
          <w:color w:val="FF0000"/>
          <w:sz w:val="28"/>
          <w:szCs w:val="28"/>
          <w:lang w:eastAsia="ru-RU"/>
        </w:rPr>
        <w:t xml:space="preserve"> </w:t>
      </w:r>
      <w:r w:rsidR="006C0AF2" w:rsidRPr="006C0AF2">
        <w:rPr>
          <w:rFonts w:ascii="Times New Roman" w:hAnsi="Times New Roman"/>
          <w:color w:val="000000"/>
          <w:sz w:val="28"/>
          <w:szCs w:val="28"/>
          <w:lang w:eastAsia="ru-RU"/>
        </w:rPr>
        <w:t xml:space="preserve">грузовых  и </w:t>
      </w:r>
      <w:r w:rsidR="006C0AF2" w:rsidRPr="006C0AF2">
        <w:rPr>
          <w:rFonts w:ascii="Times New Roman" w:hAnsi="Times New Roman"/>
          <w:sz w:val="28"/>
          <w:szCs w:val="28"/>
          <w:lang w:eastAsia="ru-RU"/>
        </w:rPr>
        <w:t>20294</w:t>
      </w:r>
      <w:r w:rsidR="006C0AF2" w:rsidRPr="006C0AF2">
        <w:rPr>
          <w:rFonts w:ascii="Times New Roman" w:hAnsi="Times New Roman"/>
          <w:color w:val="000000"/>
          <w:sz w:val="28"/>
          <w:szCs w:val="28"/>
          <w:lang w:eastAsia="ru-RU"/>
        </w:rPr>
        <w:t xml:space="preserve"> легковых автомобилей</w:t>
      </w:r>
      <w:r w:rsidR="006C0AF2" w:rsidRPr="006C0AF2">
        <w:rPr>
          <w:rFonts w:ascii="Times New Roman" w:hAnsi="Times New Roman"/>
          <w:sz w:val="28"/>
          <w:szCs w:val="28"/>
          <w:lang w:eastAsia="ru-RU"/>
        </w:rPr>
        <w:t>, 13770,7 тысяч</w:t>
      </w:r>
      <w:r w:rsidR="006C0AF2" w:rsidRPr="006C0AF2">
        <w:rPr>
          <w:rFonts w:ascii="Times New Roman" w:hAnsi="Times New Roman"/>
          <w:color w:val="000000"/>
          <w:sz w:val="28"/>
          <w:szCs w:val="28"/>
          <w:lang w:eastAsia="ru-RU"/>
        </w:rPr>
        <w:t xml:space="preserve"> шин</w:t>
      </w:r>
      <w:r w:rsidR="006C0AF2" w:rsidRPr="006C0AF2">
        <w:rPr>
          <w:rFonts w:ascii="Times New Roman" w:hAnsi="Times New Roman"/>
          <w:sz w:val="28"/>
          <w:szCs w:val="28"/>
          <w:lang w:eastAsia="ru-RU"/>
        </w:rPr>
        <w:t>, 649,3</w:t>
      </w:r>
      <w:r w:rsidR="006C0AF2" w:rsidRPr="006C0AF2">
        <w:rPr>
          <w:rFonts w:ascii="Times New Roman" w:hAnsi="Times New Roman"/>
          <w:color w:val="FF0000"/>
          <w:sz w:val="28"/>
          <w:szCs w:val="28"/>
          <w:lang w:eastAsia="ru-RU"/>
        </w:rPr>
        <w:t xml:space="preserve"> </w:t>
      </w:r>
      <w:r w:rsidR="006C0AF2" w:rsidRPr="006C0AF2">
        <w:rPr>
          <w:rFonts w:ascii="Times New Roman" w:hAnsi="Times New Roman"/>
          <w:color w:val="000000"/>
          <w:sz w:val="28"/>
          <w:szCs w:val="28"/>
          <w:lang w:eastAsia="ru-RU"/>
        </w:rPr>
        <w:t>тысяч тонн синтетического каучука</w:t>
      </w:r>
      <w:r w:rsidR="006C0AF2" w:rsidRPr="006C0AF2">
        <w:rPr>
          <w:rFonts w:ascii="Times New Roman" w:hAnsi="Times New Roman"/>
          <w:sz w:val="28"/>
          <w:szCs w:val="28"/>
          <w:lang w:eastAsia="ru-RU"/>
        </w:rPr>
        <w:t>, 21,2 млрд</w:t>
      </w:r>
      <w:r w:rsidR="003D192B">
        <w:rPr>
          <w:rFonts w:ascii="Times New Roman" w:hAnsi="Times New Roman"/>
          <w:color w:val="000000"/>
          <w:sz w:val="28"/>
          <w:szCs w:val="28"/>
          <w:lang w:eastAsia="ru-RU"/>
        </w:rPr>
        <w:t>. кВт.</w:t>
      </w:r>
      <w:r w:rsidR="006C0AF2" w:rsidRPr="006C0AF2">
        <w:rPr>
          <w:rFonts w:ascii="Times New Roman" w:hAnsi="Times New Roman"/>
          <w:color w:val="000000"/>
          <w:sz w:val="28"/>
          <w:szCs w:val="28"/>
          <w:lang w:eastAsia="ru-RU"/>
        </w:rPr>
        <w:t xml:space="preserve">ч </w:t>
      </w:r>
      <w:r w:rsidR="006C0AF2" w:rsidRPr="006C0AF2">
        <w:rPr>
          <w:rFonts w:ascii="Times New Roman" w:hAnsi="Times New Roman"/>
          <w:sz w:val="28"/>
          <w:szCs w:val="28"/>
          <w:lang w:eastAsia="ru-RU"/>
        </w:rPr>
        <w:t>электроэнергии, 52,8 млн</w:t>
      </w:r>
      <w:r w:rsidR="006C0AF2" w:rsidRPr="006C0AF2">
        <w:rPr>
          <w:rFonts w:ascii="Times New Roman" w:hAnsi="Times New Roman"/>
          <w:color w:val="000000"/>
          <w:sz w:val="28"/>
          <w:szCs w:val="28"/>
          <w:lang w:eastAsia="ru-RU"/>
        </w:rPr>
        <w:t>. Гкал тепловой энергии.</w:t>
      </w:r>
    </w:p>
    <w:p w:rsidR="006C0AF2" w:rsidRPr="006C0AF2" w:rsidRDefault="006C0AF2" w:rsidP="006C0AF2">
      <w:pPr>
        <w:spacing w:after="0" w:line="240" w:lineRule="auto"/>
        <w:ind w:firstLine="709"/>
        <w:jc w:val="both"/>
        <w:rPr>
          <w:rFonts w:ascii="Times New Roman" w:eastAsia="Times New Roman" w:hAnsi="Times New Roman"/>
          <w:sz w:val="28"/>
          <w:szCs w:val="28"/>
          <w:lang w:eastAsia="ru-RU"/>
        </w:rPr>
      </w:pPr>
    </w:p>
    <w:p w:rsidR="006C0AF2" w:rsidRPr="006C0AF2" w:rsidRDefault="006C0AF2" w:rsidP="006C0AF2">
      <w:pPr>
        <w:spacing w:after="0" w:line="240" w:lineRule="auto"/>
        <w:ind w:firstLine="709"/>
        <w:jc w:val="both"/>
        <w:rPr>
          <w:rFonts w:ascii="Times New Roman" w:eastAsia="Times New Roman" w:hAnsi="Times New Roman"/>
          <w:sz w:val="28"/>
          <w:szCs w:val="28"/>
          <w:lang w:eastAsia="ru-RU"/>
        </w:rPr>
      </w:pPr>
    </w:p>
    <w:p w:rsidR="006C0AF2" w:rsidRPr="006C0AF2" w:rsidRDefault="006C0AF2" w:rsidP="006C0AF2">
      <w:pPr>
        <w:spacing w:after="0" w:line="240" w:lineRule="auto"/>
        <w:ind w:firstLine="709"/>
        <w:contextualSpacing/>
        <w:jc w:val="both"/>
        <w:rPr>
          <w:rFonts w:ascii="Times New Roman" w:hAnsi="Times New Roman"/>
          <w:sz w:val="28"/>
          <w:szCs w:val="28"/>
        </w:rPr>
      </w:pPr>
      <w:r>
        <w:rPr>
          <w:noProof/>
          <w:lang w:eastAsia="ru-RU"/>
        </w:rPr>
        <w:drawing>
          <wp:inline distT="0" distB="0" distL="0" distR="0" wp14:anchorId="23994F51" wp14:editId="4B849D3C">
            <wp:extent cx="5666705" cy="3090929"/>
            <wp:effectExtent l="0" t="0" r="10795" b="14605"/>
            <wp:docPr id="102"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C0AF2" w:rsidRPr="006C0AF2" w:rsidRDefault="006C0AF2" w:rsidP="006C0AF2">
      <w:pPr>
        <w:spacing w:after="0" w:line="240" w:lineRule="auto"/>
        <w:jc w:val="center"/>
        <w:rPr>
          <w:rFonts w:ascii="Times New Roman" w:eastAsia="Times New Roman" w:hAnsi="Times New Roman"/>
          <w:b/>
          <w:sz w:val="28"/>
          <w:szCs w:val="28"/>
          <w:lang w:eastAsia="ru-RU"/>
        </w:rPr>
      </w:pPr>
    </w:p>
    <w:p w:rsidR="006C0AF2" w:rsidRPr="006C0AF2" w:rsidRDefault="006C0AF2" w:rsidP="006C0AF2">
      <w:pPr>
        <w:spacing w:after="0" w:line="240" w:lineRule="auto"/>
        <w:jc w:val="center"/>
        <w:rPr>
          <w:rFonts w:ascii="Times New Roman" w:eastAsia="Times New Roman" w:hAnsi="Times New Roman"/>
          <w:b/>
          <w:sz w:val="28"/>
          <w:szCs w:val="28"/>
          <w:lang w:eastAsia="ru-RU"/>
        </w:rPr>
      </w:pPr>
    </w:p>
    <w:p w:rsidR="006C0AF2" w:rsidRPr="006C0AF2" w:rsidRDefault="006C0AF2" w:rsidP="006C0AF2">
      <w:pPr>
        <w:spacing w:after="0" w:line="240" w:lineRule="auto"/>
        <w:jc w:val="center"/>
        <w:rPr>
          <w:rFonts w:ascii="Times New Roman" w:eastAsia="Times New Roman" w:hAnsi="Times New Roman"/>
          <w:b/>
          <w:sz w:val="28"/>
          <w:szCs w:val="28"/>
          <w:lang w:eastAsia="ru-RU"/>
        </w:rPr>
      </w:pPr>
      <w:r w:rsidRPr="006C0AF2">
        <w:rPr>
          <w:rFonts w:ascii="Times New Roman" w:eastAsia="Times New Roman" w:hAnsi="Times New Roman"/>
          <w:b/>
          <w:sz w:val="28"/>
          <w:szCs w:val="28"/>
          <w:lang w:eastAsia="ru-RU"/>
        </w:rPr>
        <w:t>Финансовые показатели</w:t>
      </w:r>
    </w:p>
    <w:p w:rsidR="006C0AF2" w:rsidRPr="006C0AF2" w:rsidRDefault="006C0AF2" w:rsidP="006C0AF2">
      <w:pPr>
        <w:spacing w:after="0" w:line="240" w:lineRule="auto"/>
        <w:ind w:firstLine="567"/>
        <w:contextualSpacing/>
        <w:jc w:val="both"/>
        <w:rPr>
          <w:rFonts w:ascii="Times New Roman" w:hAnsi="Times New Roman"/>
          <w:b/>
          <w:sz w:val="28"/>
          <w:szCs w:val="28"/>
          <w:u w:val="single"/>
        </w:rPr>
      </w:pPr>
    </w:p>
    <w:p w:rsidR="006C0AF2" w:rsidRPr="006C0AF2" w:rsidRDefault="006C0AF2" w:rsidP="006C0AF2">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За 11 месяцев 2015 года сальдированный финансовый результат предприятий промышленности составил 220 млрд. рублей, что выше уровня 11 месяцев 2014 года на 33%.</w:t>
      </w:r>
    </w:p>
    <w:p w:rsidR="006C0AF2" w:rsidRPr="006C0AF2" w:rsidRDefault="006C0AF2" w:rsidP="006C0AF2">
      <w:pPr>
        <w:spacing w:after="0" w:line="240" w:lineRule="auto"/>
        <w:ind w:firstLine="709"/>
        <w:jc w:val="both"/>
        <w:rPr>
          <w:rFonts w:ascii="Times New Roman" w:eastAsia="Times New Roman" w:hAnsi="Times New Roman"/>
          <w:color w:val="FF0000"/>
          <w:sz w:val="28"/>
          <w:szCs w:val="28"/>
          <w:lang w:eastAsia="ru-RU"/>
        </w:rPr>
      </w:pPr>
    </w:p>
    <w:p w:rsidR="006C0AF2" w:rsidRPr="006C0AF2" w:rsidRDefault="006C0AF2" w:rsidP="006C0AF2">
      <w:pPr>
        <w:spacing w:after="0" w:line="240" w:lineRule="auto"/>
        <w:ind w:firstLine="709"/>
        <w:jc w:val="both"/>
        <w:rPr>
          <w:rFonts w:ascii="Times New Roman" w:eastAsia="Times New Roman" w:hAnsi="Times New Roman"/>
          <w:color w:val="FF0000"/>
          <w:sz w:val="28"/>
          <w:szCs w:val="28"/>
          <w:lang w:eastAsia="ru-RU"/>
        </w:rPr>
      </w:pPr>
    </w:p>
    <w:p w:rsidR="006C0AF2" w:rsidRPr="006C0AF2" w:rsidRDefault="006C0AF2" w:rsidP="00F06967">
      <w:pPr>
        <w:tabs>
          <w:tab w:val="center" w:pos="5456"/>
        </w:tabs>
        <w:spacing w:after="0" w:line="240" w:lineRule="auto"/>
        <w:ind w:left="993" w:hanging="284"/>
        <w:rPr>
          <w:rFonts w:eastAsia="Times New Roman"/>
          <w:noProof/>
          <w:lang w:eastAsia="ru-RU"/>
        </w:rPr>
      </w:pPr>
      <w:r w:rsidRPr="006C0AF2">
        <w:rPr>
          <w:rFonts w:ascii="Times New Roman" w:eastAsia="Times New Roman" w:hAnsi="Times New Roman"/>
          <w:noProof/>
          <w:color w:val="FF0000"/>
          <w:sz w:val="28"/>
          <w:szCs w:val="28"/>
          <w:lang w:eastAsia="ru-RU"/>
        </w:rPr>
        <w:lastRenderedPageBreak/>
        <w:t xml:space="preserve">  </w:t>
      </w:r>
      <w:r w:rsidRPr="006C0AF2">
        <w:rPr>
          <w:rFonts w:eastAsia="Times New Roman"/>
          <w:noProof/>
          <w:lang w:eastAsia="ru-RU"/>
        </w:rPr>
        <w:t xml:space="preserve"> </w:t>
      </w:r>
      <w:r>
        <w:rPr>
          <w:rFonts w:eastAsia="Times New Roman"/>
          <w:noProof/>
          <w:lang w:eastAsia="ru-RU"/>
        </w:rPr>
        <w:drawing>
          <wp:inline distT="0" distB="0" distL="0" distR="0" wp14:anchorId="3990D339" wp14:editId="0404160A">
            <wp:extent cx="5512158" cy="1931831"/>
            <wp:effectExtent l="0" t="0" r="12700" b="11430"/>
            <wp:docPr id="101" name="Диаграмма 1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6C0AF2">
        <w:rPr>
          <w:rFonts w:eastAsia="Times New Roman"/>
          <w:noProof/>
          <w:lang w:eastAsia="ru-RU"/>
        </w:rPr>
        <w:t xml:space="preserve">   </w:t>
      </w:r>
      <w:r w:rsidRPr="006C0AF2">
        <w:rPr>
          <w:rFonts w:ascii="Times New Roman" w:eastAsia="Times New Roman" w:hAnsi="Times New Roman"/>
          <w:noProof/>
          <w:color w:val="FF0000"/>
          <w:sz w:val="28"/>
          <w:szCs w:val="28"/>
          <w:lang w:eastAsia="ru-RU"/>
        </w:rPr>
        <w:t xml:space="preserve"> </w:t>
      </w:r>
      <w:r>
        <w:rPr>
          <w:rFonts w:eastAsia="Times New Roman"/>
          <w:noProof/>
          <w:lang w:eastAsia="ru-RU"/>
        </w:rPr>
        <w:drawing>
          <wp:inline distT="0" distB="0" distL="0" distR="0" wp14:anchorId="2BCE396D" wp14:editId="217DE27E">
            <wp:extent cx="5447763" cy="1339403"/>
            <wp:effectExtent l="0" t="0" r="19685" b="13335"/>
            <wp:docPr id="100" name="Диаграмма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C0AF2" w:rsidRPr="006C0AF2" w:rsidRDefault="006C0AF2" w:rsidP="006C0AF2">
      <w:pPr>
        <w:tabs>
          <w:tab w:val="center" w:pos="5456"/>
        </w:tabs>
        <w:spacing w:after="0" w:line="240" w:lineRule="auto"/>
        <w:ind w:firstLine="709"/>
        <w:rPr>
          <w:rFonts w:ascii="Times New Roman" w:eastAsia="Times New Roman" w:hAnsi="Times New Roman"/>
          <w:color w:val="FF0000"/>
          <w:sz w:val="28"/>
          <w:szCs w:val="28"/>
          <w:lang w:eastAsia="ru-RU"/>
        </w:rPr>
      </w:pPr>
    </w:p>
    <w:p w:rsidR="006C0AF2" w:rsidRPr="006C0AF2" w:rsidRDefault="006C0AF2" w:rsidP="006C0AF2">
      <w:pPr>
        <w:spacing w:after="0" w:line="240" w:lineRule="auto"/>
        <w:ind w:firstLine="709"/>
        <w:jc w:val="both"/>
        <w:rPr>
          <w:rFonts w:ascii="Times New Roman" w:eastAsia="Times New Roman" w:hAnsi="Times New Roman"/>
          <w:noProof/>
          <w:color w:val="FF0000"/>
          <w:sz w:val="28"/>
          <w:szCs w:val="28"/>
          <w:lang w:eastAsia="ru-RU"/>
        </w:rPr>
      </w:pPr>
      <w:r w:rsidRPr="006C0AF2">
        <w:rPr>
          <w:rFonts w:eastAsia="Times New Roman"/>
          <w:noProof/>
          <w:lang w:eastAsia="ru-RU"/>
        </w:rPr>
        <w:t xml:space="preserve">   </w:t>
      </w:r>
      <w:r w:rsidRPr="006C0AF2">
        <w:rPr>
          <w:rFonts w:ascii="Times New Roman" w:eastAsia="Times New Roman" w:hAnsi="Times New Roman"/>
          <w:noProof/>
          <w:color w:val="FF0000"/>
          <w:sz w:val="28"/>
          <w:szCs w:val="28"/>
          <w:lang w:eastAsia="ru-RU"/>
        </w:rPr>
        <w:t xml:space="preserve">  </w:t>
      </w:r>
      <w:r>
        <w:rPr>
          <w:rFonts w:eastAsia="Times New Roman"/>
          <w:noProof/>
          <w:lang w:eastAsia="ru-RU"/>
        </w:rPr>
        <w:drawing>
          <wp:inline distT="0" distB="0" distL="0" distR="0" wp14:anchorId="7566B1B8" wp14:editId="7FBCD7A7">
            <wp:extent cx="2682240" cy="1910715"/>
            <wp:effectExtent l="0" t="0" r="22860" b="13335"/>
            <wp:docPr id="99" name="Диаграмма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6C0AF2">
        <w:rPr>
          <w:rFonts w:ascii="Times New Roman" w:eastAsia="Times New Roman" w:hAnsi="Times New Roman"/>
          <w:noProof/>
          <w:color w:val="FF0000"/>
          <w:sz w:val="28"/>
          <w:szCs w:val="28"/>
          <w:lang w:eastAsia="ru-RU"/>
        </w:rPr>
        <w:t xml:space="preserve">   </w:t>
      </w:r>
      <w:r>
        <w:rPr>
          <w:rFonts w:eastAsia="Times New Roman"/>
          <w:noProof/>
          <w:lang w:eastAsia="ru-RU"/>
        </w:rPr>
        <w:drawing>
          <wp:inline distT="0" distB="0" distL="0" distR="0" wp14:anchorId="0AAA0C98" wp14:editId="38B1DE7D">
            <wp:extent cx="2601532" cy="1906074"/>
            <wp:effectExtent l="0" t="0" r="27940" b="18415"/>
            <wp:docPr id="98"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C0AF2" w:rsidRPr="006C0AF2" w:rsidRDefault="006C0AF2" w:rsidP="006C0AF2">
      <w:pPr>
        <w:spacing w:after="0" w:line="240" w:lineRule="auto"/>
        <w:ind w:firstLine="709"/>
        <w:jc w:val="both"/>
        <w:rPr>
          <w:rFonts w:ascii="Times New Roman" w:eastAsia="Times New Roman" w:hAnsi="Times New Roman"/>
          <w:color w:val="FF0000"/>
          <w:sz w:val="28"/>
          <w:szCs w:val="28"/>
          <w:lang w:eastAsia="ru-RU"/>
        </w:rPr>
      </w:pPr>
    </w:p>
    <w:p w:rsidR="00F06967"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 xml:space="preserve"> Снижение объемов прибыли по сравнению с 2014 годом по оценке наблюдается по следующим видам деятельности: </w:t>
      </w:r>
    </w:p>
    <w:p w:rsidR="00F06967" w:rsidRDefault="00F06967" w:rsidP="00F0696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C0AF2" w:rsidRPr="006C0AF2">
        <w:rPr>
          <w:rFonts w:ascii="Times New Roman" w:eastAsia="Times New Roman" w:hAnsi="Times New Roman"/>
          <w:sz w:val="28"/>
          <w:szCs w:val="28"/>
          <w:lang w:eastAsia="ru-RU"/>
        </w:rPr>
        <w:t>производство машин и оборудования – на 26%;</w:t>
      </w:r>
    </w:p>
    <w:p w:rsidR="00F06967" w:rsidRDefault="00F06967" w:rsidP="00F0696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C0AF2" w:rsidRPr="006C0AF2">
        <w:rPr>
          <w:rFonts w:ascii="Times New Roman" w:eastAsia="Times New Roman" w:hAnsi="Times New Roman"/>
          <w:sz w:val="28"/>
          <w:szCs w:val="28"/>
          <w:lang w:eastAsia="ru-RU"/>
        </w:rPr>
        <w:t>производство транспортных средств и оборудования –  на 25%;</w:t>
      </w:r>
    </w:p>
    <w:p w:rsidR="006C0AF2" w:rsidRPr="006C0AF2" w:rsidRDefault="00F06967" w:rsidP="00F0696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C0AF2" w:rsidRPr="006C0AF2">
        <w:rPr>
          <w:rFonts w:ascii="Times New Roman" w:eastAsia="Times New Roman" w:hAnsi="Times New Roman"/>
          <w:sz w:val="28"/>
          <w:szCs w:val="28"/>
          <w:lang w:eastAsia="ru-RU"/>
        </w:rPr>
        <w:t>производство кокса, нефтепродуктов – на 30%.</w:t>
      </w:r>
    </w:p>
    <w:p w:rsidR="006C0AF2" w:rsidRPr="006C0AF2" w:rsidRDefault="006C0AF2" w:rsidP="00F06967">
      <w:pPr>
        <w:spacing w:after="0" w:line="240" w:lineRule="auto"/>
        <w:ind w:left="65"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 xml:space="preserve">По итогам работы за 11 месяцев 2015 года 76,4% предприятий промышленности получили прибыль в сумме 253 млрд. рублей и 23,6% организаций – убытки в сумме 30 млрд. рублей. </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 xml:space="preserve">Кредиторская задолженность в промышленности  по оценке составила 424 млрд. рублей, из нее просроченная – 8 млрд. рублей, или 1,9% от общей суммы кредиторской задолженности. </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Наибольшие объемы просроченной кредиторской задолженности отмечаются в производстве</w:t>
      </w:r>
      <w:r w:rsidRPr="006C0AF2">
        <w:rPr>
          <w:rFonts w:ascii="Times New Roman" w:eastAsia="Times New Roman" w:hAnsi="Times New Roman"/>
          <w:color w:val="FF0000"/>
          <w:sz w:val="28"/>
          <w:szCs w:val="28"/>
          <w:lang w:eastAsia="ru-RU"/>
        </w:rPr>
        <w:t xml:space="preserve"> </w:t>
      </w:r>
      <w:r w:rsidRPr="006C0AF2">
        <w:rPr>
          <w:rFonts w:ascii="Times New Roman" w:eastAsia="Times New Roman" w:hAnsi="Times New Roman"/>
          <w:sz w:val="28"/>
          <w:szCs w:val="28"/>
          <w:lang w:eastAsia="ru-RU"/>
        </w:rPr>
        <w:t>транспортных средств и оборудования (39,7 %), в химическом производстве (13,7%),  производстве и распределении электроэнергии, газа и воды (11,2%)</w:t>
      </w:r>
      <w:r w:rsidRPr="006C0AF2">
        <w:rPr>
          <w:rFonts w:ascii="Times New Roman" w:eastAsia="Times New Roman" w:hAnsi="Times New Roman"/>
          <w:color w:val="FF0000"/>
          <w:sz w:val="28"/>
          <w:szCs w:val="28"/>
          <w:lang w:eastAsia="ru-RU"/>
        </w:rPr>
        <w:t xml:space="preserve"> </w:t>
      </w:r>
      <w:r w:rsidRPr="006C0AF2">
        <w:rPr>
          <w:rFonts w:ascii="Times New Roman" w:eastAsia="Times New Roman" w:hAnsi="Times New Roman"/>
          <w:sz w:val="28"/>
          <w:szCs w:val="28"/>
          <w:lang w:eastAsia="ru-RU"/>
        </w:rPr>
        <w:t xml:space="preserve"> от общего объема просроченной кредиторской.</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lastRenderedPageBreak/>
        <w:t xml:space="preserve">Дебиторская задолженность в промышленности по оценке составила 440,5 млрд. рублей, из нее просроченная – 32,5 млрд. рублей, или 7,4% от общего объема дебиторской задолженности. </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 xml:space="preserve">Наибольшие суммы просроченной дебиторской задолженности отмечаются на предприятиях по добыче полезных ископаемых – 70,4% от общего объема просроченной дебиторской задолженности в промышленности, в производстве транспортных средств и оборудования (12%) в производстве и распределении электроэнергии, газа и воды  (8,6%). </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Министерством ежемесячно проводится мониторинг и анализ производственно-хозяйственной деятельности и финансового состояния подведомственных предприятий, а также анализ факторов, влияющих на формирование прибыли (убытка) данных предприятий. Информация о причинах снижения платежей по налогам на прибыль в разрезе подведомственных предприятий ежеквартально направляется в Кабинет Министров  Республики Татарстан, Министерство финансов Республики Татарстан и Министерство экономики Республики Татарстан</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 xml:space="preserve">Результаты финансово-хозяйственной деятельности проблемных предприятий рассматриваются на заседаниях Балансовой комиссии при Министерстве. В текущем году проведены заседания  Балансовых комиссий при Министерстве, на которых рассмотрена деятельность 55 предприятий. </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Министерством регулярно проводятся отраслевые совещания с руководителями подведомственных предприятий, на которых обсуждается экономическое положение, оценка развития их бизнеса и принимаются совместные решения в целях поддержки конкурентоспособных производств и сокращения убыточных предприятий.</w:t>
      </w:r>
    </w:p>
    <w:p w:rsidR="006C0AF2" w:rsidRPr="006C0AF2" w:rsidRDefault="006C0AF2" w:rsidP="00F06967">
      <w:pPr>
        <w:spacing w:after="0" w:line="240" w:lineRule="auto"/>
        <w:ind w:firstLine="709"/>
        <w:jc w:val="center"/>
        <w:rPr>
          <w:rFonts w:ascii="Times New Roman" w:eastAsia="Times New Roman" w:hAnsi="Times New Roman"/>
          <w:b/>
          <w:color w:val="FF0000"/>
          <w:sz w:val="28"/>
          <w:szCs w:val="28"/>
          <w:lang w:eastAsia="ru-RU"/>
        </w:rPr>
      </w:pPr>
    </w:p>
    <w:p w:rsidR="006C0AF2" w:rsidRDefault="006C0AF2" w:rsidP="00F06967">
      <w:pPr>
        <w:spacing w:after="0" w:line="240" w:lineRule="auto"/>
        <w:ind w:firstLine="709"/>
        <w:jc w:val="center"/>
        <w:rPr>
          <w:rFonts w:ascii="Times New Roman" w:eastAsia="Times New Roman" w:hAnsi="Times New Roman"/>
          <w:b/>
          <w:sz w:val="28"/>
          <w:szCs w:val="28"/>
          <w:lang w:eastAsia="ru-RU"/>
        </w:rPr>
      </w:pPr>
      <w:r w:rsidRPr="006C0AF2">
        <w:rPr>
          <w:rFonts w:ascii="Times New Roman" w:eastAsia="Times New Roman" w:hAnsi="Times New Roman"/>
          <w:b/>
          <w:sz w:val="28"/>
          <w:szCs w:val="28"/>
          <w:lang w:eastAsia="ru-RU"/>
        </w:rPr>
        <w:t>Среднемесячная заработная плата</w:t>
      </w:r>
    </w:p>
    <w:p w:rsidR="00F06967" w:rsidRPr="006C0AF2" w:rsidRDefault="00F06967" w:rsidP="00F06967">
      <w:pPr>
        <w:spacing w:after="0" w:line="240" w:lineRule="auto"/>
        <w:ind w:firstLine="709"/>
        <w:jc w:val="center"/>
        <w:rPr>
          <w:rFonts w:ascii="Times New Roman" w:eastAsia="Times New Roman" w:hAnsi="Times New Roman"/>
          <w:b/>
          <w:sz w:val="28"/>
          <w:szCs w:val="28"/>
          <w:lang w:eastAsia="ru-RU"/>
        </w:rPr>
      </w:pPr>
    </w:p>
    <w:p w:rsidR="006C0AF2" w:rsidRPr="006C0AF2" w:rsidRDefault="006C0AF2" w:rsidP="00F06967">
      <w:pPr>
        <w:spacing w:after="0" w:line="240" w:lineRule="auto"/>
        <w:ind w:firstLine="709"/>
        <w:jc w:val="both"/>
        <w:rPr>
          <w:rFonts w:ascii="Times New Roman" w:hAnsi="Times New Roman"/>
          <w:sz w:val="28"/>
          <w:szCs w:val="28"/>
          <w:lang w:eastAsia="ru-RU"/>
        </w:rPr>
      </w:pPr>
      <w:r w:rsidRPr="006C0AF2">
        <w:rPr>
          <w:rFonts w:ascii="Times New Roman" w:hAnsi="Times New Roman"/>
          <w:bCs/>
          <w:sz w:val="28"/>
          <w:szCs w:val="28"/>
          <w:lang w:eastAsia="ru-RU"/>
        </w:rPr>
        <w:t>Среднемесячная заработная плата</w:t>
      </w:r>
      <w:r w:rsidRPr="006C0AF2">
        <w:rPr>
          <w:rFonts w:ascii="Times New Roman" w:hAnsi="Times New Roman"/>
          <w:sz w:val="28"/>
          <w:szCs w:val="28"/>
          <w:lang w:eastAsia="ru-RU"/>
        </w:rPr>
        <w:t xml:space="preserve"> в промышленности за 11 месяцев 2015 года составила 33 тыс. рублей, что на 6,8</w:t>
      </w:r>
      <w:r w:rsidRPr="006C0AF2">
        <w:rPr>
          <w:rFonts w:ascii="Times New Roman" w:hAnsi="Times New Roman"/>
          <w:bCs/>
          <w:sz w:val="28"/>
          <w:szCs w:val="28"/>
          <w:lang w:eastAsia="ru-RU"/>
        </w:rPr>
        <w:t>% больше уровня 2014 года (30,9 тыс. рублей)</w:t>
      </w:r>
      <w:r w:rsidRPr="006C0AF2">
        <w:rPr>
          <w:rFonts w:ascii="Times New Roman" w:hAnsi="Times New Roman"/>
          <w:sz w:val="28"/>
          <w:szCs w:val="28"/>
          <w:lang w:eastAsia="ru-RU"/>
        </w:rPr>
        <w:t>.</w:t>
      </w:r>
    </w:p>
    <w:p w:rsidR="006C0AF2" w:rsidRPr="006C0AF2" w:rsidRDefault="006C0AF2" w:rsidP="00F06967">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val="x-none" w:eastAsia="ru-RU"/>
        </w:rPr>
        <w:t>Значительно ниже, чем в среднем по промышленности</w:t>
      </w:r>
      <w:r w:rsidRPr="006C0AF2">
        <w:rPr>
          <w:rFonts w:ascii="Times New Roman" w:eastAsia="Times New Roman" w:hAnsi="Times New Roman"/>
          <w:sz w:val="28"/>
          <w:szCs w:val="28"/>
          <w:lang w:eastAsia="ru-RU"/>
        </w:rPr>
        <w:t>,</w:t>
      </w:r>
      <w:r w:rsidRPr="006C0AF2">
        <w:rPr>
          <w:rFonts w:ascii="Times New Roman" w:eastAsia="Times New Roman" w:hAnsi="Times New Roman"/>
          <w:sz w:val="28"/>
          <w:szCs w:val="28"/>
          <w:lang w:val="x-none" w:eastAsia="ru-RU"/>
        </w:rPr>
        <w:t xml:space="preserve"> заработная плата на предприятиях</w:t>
      </w:r>
      <w:r w:rsidRPr="006C0AF2">
        <w:rPr>
          <w:rFonts w:ascii="Times New Roman" w:eastAsia="Times New Roman" w:hAnsi="Times New Roman"/>
          <w:sz w:val="28"/>
          <w:szCs w:val="28"/>
          <w:lang w:eastAsia="ru-RU"/>
        </w:rPr>
        <w:t>:</w:t>
      </w:r>
    </w:p>
    <w:p w:rsidR="00F06967" w:rsidRPr="00F06967" w:rsidRDefault="006C0AF2" w:rsidP="00F06967">
      <w:pPr>
        <w:numPr>
          <w:ilvl w:val="0"/>
          <w:numId w:val="16"/>
        </w:numPr>
        <w:spacing w:after="0" w:line="240" w:lineRule="auto"/>
        <w:ind w:left="0"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val="x-none" w:eastAsia="ru-RU"/>
        </w:rPr>
        <w:t>текстильного и швейного производства –</w:t>
      </w:r>
      <w:r w:rsidRPr="006C0AF2">
        <w:rPr>
          <w:rFonts w:ascii="Times New Roman" w:eastAsia="Times New Roman" w:hAnsi="Times New Roman"/>
          <w:sz w:val="28"/>
          <w:szCs w:val="28"/>
          <w:lang w:eastAsia="ru-RU"/>
        </w:rPr>
        <w:t xml:space="preserve"> 16,5 тыс. р</w:t>
      </w:r>
      <w:r w:rsidRPr="006C0AF2">
        <w:rPr>
          <w:rFonts w:ascii="Times New Roman" w:eastAsia="Times New Roman" w:hAnsi="Times New Roman"/>
          <w:sz w:val="28"/>
          <w:szCs w:val="28"/>
          <w:lang w:val="x-none" w:eastAsia="ru-RU"/>
        </w:rPr>
        <w:t>уб</w:t>
      </w:r>
      <w:r w:rsidRPr="006C0AF2">
        <w:rPr>
          <w:rFonts w:ascii="Times New Roman" w:eastAsia="Times New Roman" w:hAnsi="Times New Roman"/>
          <w:sz w:val="28"/>
          <w:szCs w:val="28"/>
          <w:lang w:eastAsia="ru-RU"/>
        </w:rPr>
        <w:t xml:space="preserve">лей;     </w:t>
      </w:r>
    </w:p>
    <w:p w:rsidR="006C0AF2" w:rsidRPr="006C0AF2" w:rsidRDefault="006C0AF2" w:rsidP="00F06967">
      <w:pPr>
        <w:numPr>
          <w:ilvl w:val="0"/>
          <w:numId w:val="16"/>
        </w:numPr>
        <w:spacing w:after="0" w:line="240" w:lineRule="auto"/>
        <w:ind w:left="0"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eastAsia="ru-RU"/>
        </w:rPr>
        <w:t>п</w:t>
      </w:r>
      <w:r w:rsidRPr="006C0AF2">
        <w:rPr>
          <w:rFonts w:ascii="Times New Roman" w:eastAsia="Times New Roman" w:hAnsi="Times New Roman"/>
          <w:sz w:val="28"/>
          <w:szCs w:val="28"/>
          <w:lang w:val="x-none" w:eastAsia="ru-RU"/>
        </w:rPr>
        <w:t>о производству кожи, изделий из кожи и производству обуви</w:t>
      </w:r>
      <w:r w:rsidRPr="006C0AF2">
        <w:rPr>
          <w:rFonts w:ascii="Times New Roman" w:eastAsia="Times New Roman" w:hAnsi="Times New Roman"/>
          <w:sz w:val="28"/>
          <w:szCs w:val="28"/>
          <w:lang w:eastAsia="ru-RU"/>
        </w:rPr>
        <w:t xml:space="preserve"> – 19,7 тыс. рублей;</w:t>
      </w:r>
    </w:p>
    <w:p w:rsidR="006C0AF2" w:rsidRPr="006C0AF2" w:rsidRDefault="006C0AF2" w:rsidP="00F06967">
      <w:pPr>
        <w:spacing w:after="0" w:line="240" w:lineRule="auto"/>
        <w:ind w:firstLine="709"/>
        <w:jc w:val="both"/>
        <w:rPr>
          <w:rFonts w:ascii="Times New Roman" w:eastAsia="Times New Roman" w:hAnsi="Times New Roman"/>
          <w:color w:val="FF0000"/>
          <w:sz w:val="28"/>
          <w:szCs w:val="28"/>
          <w:lang w:eastAsia="ru-RU"/>
        </w:rPr>
      </w:pPr>
      <w:r w:rsidRPr="006C0AF2">
        <w:rPr>
          <w:rFonts w:ascii="Times New Roman" w:eastAsia="Times New Roman" w:hAnsi="Times New Roman"/>
          <w:sz w:val="28"/>
          <w:szCs w:val="28"/>
          <w:lang w:eastAsia="ru-RU"/>
        </w:rPr>
        <w:t>Вместе с тем выше, чем в среднем по промышленн</w:t>
      </w:r>
      <w:r w:rsidR="00F06967">
        <w:rPr>
          <w:rFonts w:ascii="Times New Roman" w:eastAsia="Times New Roman" w:hAnsi="Times New Roman"/>
          <w:sz w:val="28"/>
          <w:szCs w:val="28"/>
          <w:lang w:eastAsia="ru-RU"/>
        </w:rPr>
        <w:t xml:space="preserve">ости, </w:t>
      </w:r>
      <w:r w:rsidRPr="006C0AF2">
        <w:rPr>
          <w:rFonts w:ascii="Times New Roman" w:eastAsia="Times New Roman" w:hAnsi="Times New Roman"/>
          <w:sz w:val="28"/>
          <w:szCs w:val="28"/>
          <w:lang w:eastAsia="ru-RU"/>
        </w:rPr>
        <w:t>заработная плата на предприятиях по производству нефтепродуктов (48,7 тыс. рублей), добыче полезных ископаемых (48 тыс. рублей), химического производства (38,6 тыс. рублей), производству и распределению электроэнергии, газа и воды (35,8 тыс. рублей).</w:t>
      </w:r>
      <w:r w:rsidRPr="006C0AF2">
        <w:rPr>
          <w:rFonts w:ascii="Times New Roman" w:eastAsia="Times New Roman" w:hAnsi="Times New Roman"/>
          <w:color w:val="FF0000"/>
          <w:sz w:val="28"/>
          <w:szCs w:val="28"/>
          <w:lang w:eastAsia="ru-RU"/>
        </w:rPr>
        <w:t xml:space="preserve"> </w:t>
      </w:r>
    </w:p>
    <w:p w:rsidR="006C0AF2" w:rsidRPr="006C0AF2" w:rsidRDefault="006C0AF2" w:rsidP="00F06967">
      <w:pPr>
        <w:spacing w:after="0" w:line="240" w:lineRule="auto"/>
        <w:ind w:firstLine="709"/>
        <w:jc w:val="center"/>
        <w:rPr>
          <w:rFonts w:ascii="Times New Roman" w:eastAsia="Times New Roman" w:hAnsi="Times New Roman"/>
          <w:b/>
          <w:color w:val="FF0000"/>
          <w:sz w:val="28"/>
          <w:szCs w:val="28"/>
          <w:lang w:eastAsia="ru-RU"/>
        </w:rPr>
      </w:pPr>
    </w:p>
    <w:p w:rsidR="006C0AF2" w:rsidRPr="006C0AF2" w:rsidRDefault="006C0AF2" w:rsidP="00F06967">
      <w:pPr>
        <w:spacing w:after="0" w:line="240" w:lineRule="auto"/>
        <w:ind w:firstLine="709"/>
        <w:jc w:val="center"/>
        <w:rPr>
          <w:rFonts w:ascii="Times New Roman" w:eastAsia="Times New Roman" w:hAnsi="Times New Roman"/>
          <w:b/>
          <w:color w:val="FF0000"/>
          <w:sz w:val="28"/>
          <w:szCs w:val="28"/>
          <w:lang w:eastAsia="ru-RU"/>
        </w:rPr>
      </w:pPr>
    </w:p>
    <w:p w:rsidR="00F06967" w:rsidRDefault="00F06967" w:rsidP="00F06967">
      <w:pPr>
        <w:spacing w:after="0" w:line="240" w:lineRule="auto"/>
        <w:ind w:firstLine="709"/>
        <w:jc w:val="center"/>
        <w:rPr>
          <w:rFonts w:ascii="Times New Roman" w:eastAsia="Times New Roman" w:hAnsi="Times New Roman"/>
          <w:b/>
          <w:sz w:val="28"/>
          <w:szCs w:val="28"/>
          <w:lang w:eastAsia="ru-RU"/>
        </w:rPr>
      </w:pPr>
    </w:p>
    <w:p w:rsidR="00170BA4" w:rsidRDefault="00170BA4" w:rsidP="00F06967">
      <w:pPr>
        <w:spacing w:after="0" w:line="240" w:lineRule="auto"/>
        <w:ind w:firstLine="709"/>
        <w:jc w:val="center"/>
        <w:rPr>
          <w:rFonts w:ascii="Times New Roman" w:eastAsia="Times New Roman" w:hAnsi="Times New Roman"/>
          <w:b/>
          <w:sz w:val="28"/>
          <w:szCs w:val="28"/>
          <w:lang w:eastAsia="ru-RU"/>
        </w:rPr>
      </w:pPr>
    </w:p>
    <w:p w:rsidR="00170BA4" w:rsidRDefault="00170BA4" w:rsidP="00F06967">
      <w:pPr>
        <w:spacing w:after="0" w:line="240" w:lineRule="auto"/>
        <w:ind w:firstLine="709"/>
        <w:jc w:val="center"/>
        <w:rPr>
          <w:rFonts w:ascii="Times New Roman" w:eastAsia="Times New Roman" w:hAnsi="Times New Roman"/>
          <w:b/>
          <w:sz w:val="28"/>
          <w:szCs w:val="28"/>
          <w:lang w:eastAsia="ru-RU"/>
        </w:rPr>
      </w:pPr>
    </w:p>
    <w:p w:rsidR="006C0AF2" w:rsidRPr="006C0AF2" w:rsidRDefault="006C0AF2" w:rsidP="00F06967">
      <w:pPr>
        <w:spacing w:after="0" w:line="240" w:lineRule="auto"/>
        <w:ind w:firstLine="709"/>
        <w:jc w:val="center"/>
        <w:rPr>
          <w:rFonts w:ascii="Times New Roman" w:hAnsi="Times New Roman"/>
          <w:b/>
          <w:sz w:val="28"/>
          <w:szCs w:val="28"/>
          <w:lang w:eastAsia="ru-RU"/>
        </w:rPr>
      </w:pPr>
      <w:r w:rsidRPr="006C0AF2">
        <w:rPr>
          <w:rFonts w:ascii="Times New Roman" w:eastAsia="Times New Roman" w:hAnsi="Times New Roman"/>
          <w:b/>
          <w:sz w:val="28"/>
          <w:szCs w:val="28"/>
          <w:lang w:eastAsia="ru-RU"/>
        </w:rPr>
        <w:lastRenderedPageBreak/>
        <w:t>Занятость</w:t>
      </w:r>
    </w:p>
    <w:p w:rsidR="006C0AF2" w:rsidRPr="006C0AF2" w:rsidRDefault="006C0AF2" w:rsidP="00F06967">
      <w:pPr>
        <w:spacing w:after="0" w:line="240" w:lineRule="auto"/>
        <w:ind w:firstLine="709"/>
        <w:jc w:val="center"/>
        <w:rPr>
          <w:rFonts w:ascii="Times New Roman" w:hAnsi="Times New Roman"/>
          <w:b/>
          <w:color w:val="FF0000"/>
          <w:sz w:val="28"/>
          <w:szCs w:val="28"/>
          <w:u w:val="single"/>
          <w:lang w:eastAsia="ru-RU"/>
        </w:rPr>
      </w:pPr>
    </w:p>
    <w:p w:rsidR="006C0AF2" w:rsidRPr="006C0AF2" w:rsidRDefault="006C0AF2" w:rsidP="00F06967">
      <w:pPr>
        <w:spacing w:after="0" w:line="240" w:lineRule="auto"/>
        <w:ind w:firstLine="709"/>
        <w:contextualSpacing/>
        <w:jc w:val="both"/>
        <w:rPr>
          <w:rFonts w:ascii="Times New Roman" w:hAnsi="Times New Roman"/>
          <w:sz w:val="28"/>
          <w:szCs w:val="28"/>
        </w:rPr>
      </w:pPr>
      <w:r w:rsidRPr="006C0AF2">
        <w:rPr>
          <w:rFonts w:ascii="Times New Roman" w:hAnsi="Times New Roman"/>
          <w:bCs/>
          <w:sz w:val="28"/>
          <w:szCs w:val="28"/>
        </w:rPr>
        <w:t>Среднесписочная численность</w:t>
      </w:r>
      <w:r w:rsidRPr="006C0AF2">
        <w:rPr>
          <w:rFonts w:ascii="Times New Roman" w:hAnsi="Times New Roman"/>
          <w:sz w:val="28"/>
          <w:szCs w:val="28"/>
        </w:rPr>
        <w:t xml:space="preserve"> работающих в промышленности за 11 месяцев 2015 года   составила 347,5 тыс. человек, что на 0,3 % ниже численности за 2014 год.</w:t>
      </w:r>
    </w:p>
    <w:p w:rsidR="006C0AF2" w:rsidRPr="006C0AF2" w:rsidRDefault="006C0AF2" w:rsidP="00F06967">
      <w:pPr>
        <w:spacing w:after="0" w:line="240" w:lineRule="auto"/>
        <w:ind w:firstLine="709"/>
        <w:contextualSpacing/>
        <w:jc w:val="both"/>
        <w:rPr>
          <w:rFonts w:ascii="Times New Roman" w:hAnsi="Times New Roman"/>
          <w:sz w:val="28"/>
          <w:szCs w:val="28"/>
        </w:rPr>
      </w:pPr>
      <w:r w:rsidRPr="006C0AF2">
        <w:rPr>
          <w:rFonts w:ascii="Times New Roman" w:hAnsi="Times New Roman"/>
          <w:sz w:val="28"/>
          <w:szCs w:val="28"/>
        </w:rPr>
        <w:t xml:space="preserve"> Наибольшее снижение численности наблюдается в:</w:t>
      </w:r>
    </w:p>
    <w:p w:rsidR="006C0AF2" w:rsidRPr="006C0AF2" w:rsidRDefault="006C0AF2" w:rsidP="00F06967">
      <w:pPr>
        <w:numPr>
          <w:ilvl w:val="0"/>
          <w:numId w:val="16"/>
        </w:numPr>
        <w:spacing w:after="0" w:line="240" w:lineRule="auto"/>
        <w:ind w:left="426"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eastAsia="ru-RU"/>
        </w:rPr>
        <w:t>производстве резиновых и пластмассовых изделий – на 6,6%</w:t>
      </w:r>
    </w:p>
    <w:p w:rsidR="006C0AF2" w:rsidRPr="006C0AF2" w:rsidRDefault="006C0AF2" w:rsidP="00F06967">
      <w:pPr>
        <w:numPr>
          <w:ilvl w:val="0"/>
          <w:numId w:val="16"/>
        </w:numPr>
        <w:spacing w:after="0" w:line="240" w:lineRule="auto"/>
        <w:ind w:left="426"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val="x-none" w:eastAsia="ru-RU"/>
        </w:rPr>
        <w:t xml:space="preserve">производстве кожи, изделий из кожи, обуви – на  </w:t>
      </w:r>
      <w:r w:rsidRPr="006C0AF2">
        <w:rPr>
          <w:rFonts w:ascii="Times New Roman" w:eastAsia="Times New Roman" w:hAnsi="Times New Roman"/>
          <w:sz w:val="28"/>
          <w:szCs w:val="28"/>
          <w:lang w:eastAsia="ru-RU"/>
        </w:rPr>
        <w:t>4,2%</w:t>
      </w:r>
      <w:r w:rsidRPr="006C0AF2">
        <w:rPr>
          <w:rFonts w:ascii="Times New Roman" w:eastAsia="Times New Roman" w:hAnsi="Times New Roman"/>
          <w:sz w:val="28"/>
          <w:szCs w:val="28"/>
          <w:lang w:val="x-none" w:eastAsia="ru-RU"/>
        </w:rPr>
        <w:t>;</w:t>
      </w:r>
    </w:p>
    <w:p w:rsidR="006C0AF2" w:rsidRPr="006C0AF2" w:rsidRDefault="006C0AF2" w:rsidP="00F06967">
      <w:pPr>
        <w:numPr>
          <w:ilvl w:val="0"/>
          <w:numId w:val="16"/>
        </w:numPr>
        <w:spacing w:after="0" w:line="240" w:lineRule="auto"/>
        <w:ind w:left="426"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eastAsia="ru-RU"/>
        </w:rPr>
        <w:t>производстве электрооборудования, электронного и оптического оборудования – на 3,8%;</w:t>
      </w:r>
    </w:p>
    <w:p w:rsidR="006C0AF2" w:rsidRPr="006C0AF2" w:rsidRDefault="006C0AF2" w:rsidP="00F06967">
      <w:pPr>
        <w:numPr>
          <w:ilvl w:val="0"/>
          <w:numId w:val="16"/>
        </w:numPr>
        <w:spacing w:after="0" w:line="240" w:lineRule="auto"/>
        <w:ind w:left="426"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eastAsia="ru-RU"/>
        </w:rPr>
        <w:t>текстильном и швейном производстве – на 3,5%;</w:t>
      </w:r>
    </w:p>
    <w:p w:rsidR="006C0AF2" w:rsidRPr="006C0AF2" w:rsidRDefault="006C0AF2" w:rsidP="00F06967">
      <w:pPr>
        <w:numPr>
          <w:ilvl w:val="0"/>
          <w:numId w:val="16"/>
        </w:numPr>
        <w:spacing w:after="0" w:line="240" w:lineRule="auto"/>
        <w:ind w:left="426" w:firstLine="709"/>
        <w:jc w:val="both"/>
        <w:rPr>
          <w:rFonts w:ascii="Times New Roman" w:eastAsia="Times New Roman" w:hAnsi="Times New Roman"/>
          <w:sz w:val="28"/>
          <w:szCs w:val="28"/>
          <w:lang w:val="x-none" w:eastAsia="ru-RU"/>
        </w:rPr>
      </w:pPr>
      <w:r w:rsidRPr="006C0AF2">
        <w:rPr>
          <w:rFonts w:ascii="Times New Roman" w:eastAsia="Times New Roman" w:hAnsi="Times New Roman"/>
          <w:sz w:val="28"/>
          <w:szCs w:val="28"/>
          <w:lang w:eastAsia="ru-RU"/>
        </w:rPr>
        <w:t>производстве транспортных средств и оборудования – на 1,5%.</w:t>
      </w:r>
    </w:p>
    <w:p w:rsidR="006C0AF2" w:rsidRPr="006C0AF2" w:rsidRDefault="006C0AF2" w:rsidP="006C0AF2">
      <w:pPr>
        <w:spacing w:after="0" w:line="240" w:lineRule="auto"/>
        <w:ind w:firstLine="709"/>
        <w:contextualSpacing/>
        <w:jc w:val="both"/>
        <w:rPr>
          <w:rFonts w:ascii="Times New Roman" w:hAnsi="Times New Roman"/>
          <w:color w:val="FF0000"/>
          <w:sz w:val="28"/>
          <w:szCs w:val="28"/>
        </w:rPr>
      </w:pPr>
    </w:p>
    <w:p w:rsidR="006C0AF2" w:rsidRPr="006C0AF2" w:rsidRDefault="00F06967" w:rsidP="006C0AF2">
      <w:pPr>
        <w:spacing w:after="0" w:line="240" w:lineRule="auto"/>
        <w:ind w:firstLine="567"/>
        <w:rPr>
          <w:rFonts w:ascii="Times New Roman" w:eastAsia="Times New Roman" w:hAnsi="Times New Roman"/>
          <w:noProof/>
          <w:color w:val="FF0000"/>
          <w:sz w:val="28"/>
          <w:szCs w:val="28"/>
          <w:lang w:eastAsia="ru-RU"/>
        </w:rPr>
      </w:pPr>
      <w:r>
        <w:rPr>
          <w:rFonts w:ascii="Times New Roman" w:eastAsia="Times New Roman" w:hAnsi="Times New Roman"/>
          <w:noProof/>
          <w:color w:val="FF0000"/>
          <w:sz w:val="28"/>
          <w:szCs w:val="28"/>
          <w:lang w:eastAsia="ru-RU"/>
        </w:rPr>
        <w:t xml:space="preserve">      </w:t>
      </w:r>
    </w:p>
    <w:p w:rsidR="006C0AF2" w:rsidRPr="006C0AF2" w:rsidRDefault="006C0AF2" w:rsidP="006C0AF2">
      <w:pPr>
        <w:spacing w:after="0" w:line="240" w:lineRule="auto"/>
        <w:ind w:firstLine="567"/>
        <w:rPr>
          <w:rFonts w:ascii="Times New Roman" w:hAnsi="Times New Roman"/>
          <w:b/>
          <w:color w:val="FF0000"/>
          <w:sz w:val="28"/>
          <w:szCs w:val="28"/>
          <w:lang w:eastAsia="ru-RU"/>
        </w:rPr>
      </w:pPr>
      <w:r>
        <w:rPr>
          <w:rFonts w:eastAsia="Times New Roman"/>
          <w:noProof/>
          <w:lang w:eastAsia="ru-RU"/>
        </w:rPr>
        <w:drawing>
          <wp:inline distT="0" distB="0" distL="0" distR="0" wp14:anchorId="1AB12EE3" wp14:editId="1A608D43">
            <wp:extent cx="2979420" cy="2065020"/>
            <wp:effectExtent l="0" t="0" r="11430" b="11430"/>
            <wp:docPr id="97" name="Диаграмма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6C0AF2">
        <w:rPr>
          <w:rFonts w:eastAsia="Times New Roman"/>
          <w:noProof/>
          <w:lang w:eastAsia="ru-RU"/>
        </w:rPr>
        <w:t xml:space="preserve">   </w:t>
      </w:r>
      <w:r>
        <w:rPr>
          <w:rFonts w:eastAsia="Times New Roman"/>
          <w:noProof/>
          <w:lang w:eastAsia="ru-RU"/>
        </w:rPr>
        <w:drawing>
          <wp:inline distT="0" distB="0" distL="0" distR="0" wp14:anchorId="0518122B" wp14:editId="077DB266">
            <wp:extent cx="2851785" cy="2063750"/>
            <wp:effectExtent l="0" t="0" r="24765" b="12700"/>
            <wp:docPr id="96" name="Диаграмма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C0AF2" w:rsidRPr="006C0AF2" w:rsidRDefault="006C0AF2" w:rsidP="006C0AF2">
      <w:pPr>
        <w:spacing w:after="0" w:line="240" w:lineRule="auto"/>
        <w:jc w:val="center"/>
        <w:rPr>
          <w:rFonts w:ascii="Times New Roman" w:eastAsia="Times New Roman" w:hAnsi="Times New Roman"/>
          <w:b/>
          <w:sz w:val="28"/>
          <w:szCs w:val="28"/>
          <w:u w:val="single"/>
          <w:lang w:eastAsia="ru-RU"/>
        </w:rPr>
      </w:pPr>
    </w:p>
    <w:p w:rsidR="006C0AF2" w:rsidRPr="006C0AF2" w:rsidRDefault="006C0AF2" w:rsidP="006C0AF2">
      <w:pPr>
        <w:spacing w:after="0" w:line="240" w:lineRule="auto"/>
        <w:jc w:val="center"/>
        <w:rPr>
          <w:rFonts w:ascii="Times New Roman" w:eastAsia="Times New Roman" w:hAnsi="Times New Roman"/>
          <w:b/>
          <w:sz w:val="28"/>
          <w:szCs w:val="28"/>
          <w:u w:val="single"/>
          <w:lang w:eastAsia="ru-RU"/>
        </w:rPr>
      </w:pPr>
    </w:p>
    <w:p w:rsidR="006C0AF2" w:rsidRPr="006C0AF2" w:rsidRDefault="006C0AF2" w:rsidP="006C0AF2">
      <w:pPr>
        <w:spacing w:after="0" w:line="240" w:lineRule="auto"/>
        <w:jc w:val="center"/>
        <w:rPr>
          <w:rFonts w:ascii="Times New Roman" w:eastAsia="Times New Roman" w:hAnsi="Times New Roman"/>
          <w:b/>
          <w:sz w:val="28"/>
          <w:szCs w:val="28"/>
          <w:lang w:eastAsia="ru-RU"/>
        </w:rPr>
      </w:pPr>
      <w:r w:rsidRPr="006C0AF2">
        <w:rPr>
          <w:rFonts w:ascii="Times New Roman" w:eastAsia="Times New Roman" w:hAnsi="Times New Roman"/>
          <w:b/>
          <w:sz w:val="28"/>
          <w:szCs w:val="28"/>
          <w:lang w:eastAsia="ru-RU"/>
        </w:rPr>
        <w:t>О задолженности предприятий по заработной плате и платежам</w:t>
      </w:r>
    </w:p>
    <w:p w:rsidR="006C0AF2" w:rsidRPr="006C0AF2" w:rsidRDefault="006C0AF2" w:rsidP="006C0AF2">
      <w:pPr>
        <w:spacing w:after="0" w:line="240" w:lineRule="auto"/>
        <w:jc w:val="center"/>
        <w:rPr>
          <w:rFonts w:ascii="Times New Roman" w:eastAsia="Times New Roman" w:hAnsi="Times New Roman"/>
          <w:b/>
          <w:sz w:val="28"/>
          <w:szCs w:val="28"/>
          <w:lang w:eastAsia="ru-RU"/>
        </w:rPr>
      </w:pPr>
      <w:r w:rsidRPr="006C0AF2">
        <w:rPr>
          <w:rFonts w:ascii="Times New Roman" w:eastAsia="Times New Roman" w:hAnsi="Times New Roman"/>
          <w:b/>
          <w:sz w:val="28"/>
          <w:szCs w:val="28"/>
          <w:lang w:eastAsia="ru-RU"/>
        </w:rPr>
        <w:t>в бюджетную систему</w:t>
      </w:r>
    </w:p>
    <w:p w:rsidR="006C0AF2" w:rsidRPr="006C0AF2" w:rsidRDefault="006C0AF2" w:rsidP="006C0AF2">
      <w:pPr>
        <w:spacing w:after="0" w:line="240" w:lineRule="auto"/>
        <w:jc w:val="both"/>
        <w:rPr>
          <w:rFonts w:ascii="Times New Roman" w:eastAsia="Times New Roman" w:hAnsi="Times New Roman"/>
          <w:sz w:val="28"/>
          <w:szCs w:val="28"/>
          <w:lang w:eastAsia="ru-RU"/>
        </w:rPr>
      </w:pPr>
    </w:p>
    <w:p w:rsidR="006C0AF2" w:rsidRPr="006C0AF2" w:rsidRDefault="006C0AF2" w:rsidP="006C0AF2">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В части платежей в бюджетную систему Министерство активно взаимодействует с Управлением федеральной налоговой службы России по Республике Татарстан. Совместно с предприятиями разрабатываются меры по погашению просроченной задолженности по налогам, информация по ним ежеквартально направляется в Рабочую группу по взаимодействию органов исполнительной власти и органов местного самоуправления по вопросам повышения эффективности процедур банкротства и деятельности арбитражных управляющих в Республике Татарстан, а также принимаемые меры регулярно рассматриваются на ее заседаниях.</w:t>
      </w:r>
    </w:p>
    <w:p w:rsidR="006C0AF2" w:rsidRPr="006C0AF2" w:rsidRDefault="006C0AF2" w:rsidP="006C0AF2">
      <w:pPr>
        <w:spacing w:after="0" w:line="240" w:lineRule="auto"/>
        <w:ind w:firstLine="709"/>
        <w:jc w:val="both"/>
        <w:rPr>
          <w:rFonts w:ascii="Times New Roman" w:eastAsia="Times New Roman" w:hAnsi="Times New Roman"/>
          <w:sz w:val="28"/>
          <w:szCs w:val="28"/>
          <w:lang w:eastAsia="ru-RU"/>
        </w:rPr>
      </w:pPr>
      <w:r w:rsidRPr="006C0AF2">
        <w:rPr>
          <w:rFonts w:ascii="Times New Roman" w:eastAsia="Times New Roman" w:hAnsi="Times New Roman"/>
          <w:sz w:val="28"/>
          <w:szCs w:val="28"/>
          <w:lang w:eastAsia="ru-RU"/>
        </w:rPr>
        <w:t>По состоянию на 01.01.2016г. задолженность по выдаче средств на  заработную плату не имелась.</w:t>
      </w:r>
    </w:p>
    <w:p w:rsidR="006C0AF2" w:rsidRDefault="006C0AF2" w:rsidP="007D4AE0">
      <w:pPr>
        <w:spacing w:after="0" w:line="240" w:lineRule="auto"/>
        <w:jc w:val="center"/>
        <w:rPr>
          <w:rFonts w:ascii="Times New Roman" w:eastAsia="Times New Roman" w:hAnsi="Times New Roman"/>
          <w:b/>
          <w:bCs/>
          <w:sz w:val="28"/>
          <w:szCs w:val="28"/>
          <w:lang w:eastAsia="ru-RU"/>
        </w:rPr>
      </w:pPr>
    </w:p>
    <w:p w:rsidR="00263609" w:rsidRDefault="00263609" w:rsidP="007D4AE0">
      <w:pPr>
        <w:spacing w:after="0" w:line="240" w:lineRule="auto"/>
        <w:jc w:val="center"/>
        <w:rPr>
          <w:rFonts w:ascii="Times New Roman" w:eastAsia="Times New Roman" w:hAnsi="Times New Roman"/>
          <w:b/>
          <w:bCs/>
          <w:sz w:val="28"/>
          <w:szCs w:val="28"/>
          <w:lang w:eastAsia="ru-RU"/>
        </w:rPr>
      </w:pPr>
    </w:p>
    <w:p w:rsidR="00263609" w:rsidRDefault="00263609" w:rsidP="007D4AE0">
      <w:pPr>
        <w:spacing w:after="0" w:line="240" w:lineRule="auto"/>
        <w:jc w:val="center"/>
        <w:rPr>
          <w:rFonts w:ascii="Times New Roman" w:eastAsia="Times New Roman" w:hAnsi="Times New Roman"/>
          <w:b/>
          <w:bCs/>
          <w:sz w:val="28"/>
          <w:szCs w:val="28"/>
          <w:lang w:eastAsia="ru-RU"/>
        </w:rPr>
      </w:pPr>
    </w:p>
    <w:p w:rsidR="00847052" w:rsidRDefault="00847052" w:rsidP="007D4AE0">
      <w:pPr>
        <w:spacing w:after="0" w:line="240" w:lineRule="auto"/>
        <w:jc w:val="center"/>
        <w:rPr>
          <w:rFonts w:ascii="Times New Roman" w:eastAsia="Times New Roman" w:hAnsi="Times New Roman"/>
          <w:b/>
          <w:bCs/>
          <w:sz w:val="28"/>
          <w:szCs w:val="28"/>
          <w:lang w:eastAsia="ru-RU"/>
        </w:rPr>
      </w:pPr>
    </w:p>
    <w:p w:rsidR="00263609" w:rsidRDefault="00A8371E" w:rsidP="007D4AE0">
      <w:pPr>
        <w:spacing w:after="0" w:line="240" w:lineRule="auto"/>
        <w:jc w:val="center"/>
        <w:rPr>
          <w:rFonts w:ascii="Times New Roman" w:hAnsi="Times New Roman"/>
          <w:b/>
          <w:sz w:val="28"/>
          <w:szCs w:val="28"/>
          <w:lang w:eastAsia="ru-RU"/>
        </w:rPr>
      </w:pPr>
      <w:r>
        <w:rPr>
          <w:rFonts w:ascii="Times New Roman" w:hAnsi="Times New Roman"/>
          <w:b/>
          <w:sz w:val="28"/>
          <w:szCs w:val="28"/>
          <w:lang w:eastAsia="ru-RU"/>
        </w:rPr>
        <w:t xml:space="preserve"> </w:t>
      </w:r>
    </w:p>
    <w:p w:rsidR="00F55EF0" w:rsidRPr="00F55EF0" w:rsidRDefault="00F55EF0" w:rsidP="007D4AE0">
      <w:pPr>
        <w:spacing w:after="0" w:line="240" w:lineRule="auto"/>
        <w:jc w:val="center"/>
        <w:rPr>
          <w:rFonts w:ascii="Times New Roman" w:hAnsi="Times New Roman"/>
          <w:b/>
          <w:sz w:val="28"/>
          <w:szCs w:val="28"/>
          <w:lang w:eastAsia="ru-RU"/>
        </w:rPr>
      </w:pPr>
      <w:r w:rsidRPr="00F55EF0">
        <w:rPr>
          <w:rFonts w:ascii="Times New Roman" w:hAnsi="Times New Roman"/>
          <w:b/>
          <w:sz w:val="28"/>
          <w:szCs w:val="28"/>
          <w:lang w:eastAsia="ru-RU"/>
        </w:rPr>
        <w:lastRenderedPageBreak/>
        <w:t>НЕФТЕГАЗОХИМИЧЕСКИЙ КОМПЛЕКС</w:t>
      </w:r>
    </w:p>
    <w:p w:rsidR="00F55EF0" w:rsidRPr="00F55EF0" w:rsidRDefault="00F55EF0" w:rsidP="00F55EF0">
      <w:pPr>
        <w:spacing w:after="0" w:line="240" w:lineRule="auto"/>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По итогам 2015 года предприятиями нефтегазохимического комплекса произведено продукции на 1131,3 млрд. рублей, что составляет 60,9% республиканского объема. Сводный индекс промышленного производства отраслей, составляющих комплекс, находится на уровне 102,5%.</w:t>
      </w:r>
    </w:p>
    <w:p w:rsidR="00F55EF0" w:rsidRPr="00F55EF0" w:rsidRDefault="00F55EF0" w:rsidP="00F55EF0">
      <w:pPr>
        <w:spacing w:after="0" w:line="240" w:lineRule="auto"/>
        <w:ind w:firstLine="708"/>
        <w:jc w:val="both"/>
        <w:rPr>
          <w:rFonts w:ascii="Times New Roman" w:hAnsi="Times New Roman"/>
          <w:sz w:val="28"/>
          <w:szCs w:val="28"/>
          <w:lang w:eastAsia="ru-RU"/>
        </w:rPr>
      </w:pPr>
    </w:p>
    <w:p w:rsidR="00F55EF0" w:rsidRPr="00F55EF0" w:rsidRDefault="00F55EF0" w:rsidP="00F55EF0">
      <w:pPr>
        <w:spacing w:after="0" w:line="240" w:lineRule="auto"/>
        <w:jc w:val="both"/>
        <w:rPr>
          <w:rFonts w:ascii="Times New Roman" w:hAnsi="Times New Roman"/>
          <w:sz w:val="24"/>
          <w:szCs w:val="28"/>
          <w:lang w:eastAsia="ru-RU"/>
        </w:rPr>
      </w:pPr>
      <w:r w:rsidRPr="00F55EF0">
        <w:rPr>
          <w:rFonts w:ascii="Times New Roman" w:hAnsi="Times New Roman"/>
          <w:sz w:val="24"/>
          <w:szCs w:val="28"/>
          <w:lang w:eastAsia="ru-RU"/>
        </w:rPr>
        <w:t>Итоги работы нефтегазохимического комплекса</w:t>
      </w:r>
    </w:p>
    <w:p w:rsidR="00F55EF0" w:rsidRPr="00F55EF0" w:rsidRDefault="00F55EF0" w:rsidP="00F55EF0">
      <w:pPr>
        <w:spacing w:after="0" w:line="240" w:lineRule="auto"/>
        <w:jc w:val="center"/>
        <w:rPr>
          <w:rFonts w:ascii="Times New Roman" w:hAnsi="Times New Roman"/>
          <w:sz w:val="28"/>
          <w:szCs w:val="28"/>
          <w:lang w:eastAsia="ru-RU"/>
        </w:rPr>
      </w:pPr>
      <w:r w:rsidRPr="00F55EF0">
        <w:rPr>
          <w:rFonts w:ascii="Times New Roman" w:hAnsi="Times New Roman"/>
          <w:noProof/>
          <w:sz w:val="24"/>
          <w:szCs w:val="24"/>
          <w:lang w:eastAsia="ru-RU"/>
        </w:rPr>
        <w:drawing>
          <wp:inline distT="0" distB="0" distL="0" distR="0" wp14:anchorId="4B4F94DB" wp14:editId="470E764A">
            <wp:extent cx="5943600" cy="34480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srcRect/>
                    <a:stretch>
                      <a:fillRect/>
                    </a:stretch>
                  </pic:blipFill>
                  <pic:spPr bwMode="auto">
                    <a:xfrm>
                      <a:off x="0" y="0"/>
                      <a:ext cx="5943600" cy="3448050"/>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Сальдированный финансовый результат по крупным и средним предприятиям нефтегазохимического комплекса за 11 месяцев 2015 года составил 192,9 млрд. рублей, что на 30,6% выше уровня соответствующего периода 2014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По важнейшим видам продукции достигнут следующий результат: добыто 34 млн. тонн нефти (102,9% к 2014 году), произведено 1609,5 тыс. тонн пластиков (100,5%), 649</w:t>
      </w:r>
      <w:r w:rsidR="00037B1E">
        <w:rPr>
          <w:rFonts w:ascii="Times New Roman" w:hAnsi="Times New Roman"/>
          <w:sz w:val="28"/>
          <w:szCs w:val="28"/>
          <w:lang w:eastAsia="ru-RU"/>
        </w:rPr>
        <w:t>,3</w:t>
      </w:r>
      <w:r w:rsidRPr="00F55EF0">
        <w:rPr>
          <w:rFonts w:ascii="Times New Roman" w:hAnsi="Times New Roman"/>
          <w:sz w:val="28"/>
          <w:szCs w:val="28"/>
          <w:lang w:eastAsia="ru-RU"/>
        </w:rPr>
        <w:t xml:space="preserve"> тыс. тонн синтетических каучуков (104,4%) и 13,8 млн. штук шин (104,8%).</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По итогам 11 месяцев 2015 года на предприятиях комплекса занято 88,9 тыс. человек, средняя заработная плата которых составляет 41,8 тыс. рублей, что на 10% больше уровня соответствующего периода предыдущего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Несмотря на нестабильные условия на товарных и финансовых рынках предприятия комплекса в совокупности выполнили свои планы по наращиванию промышленного производства и реализации инвестиционных проектов.</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Так по итогам 3 кварталов 2015 года инвестиции в основной капитал выросли на 42% до 155 млрд. рублей (за счет реализуемых проектов в нефтепереработке и на химических предприятиях).</w:t>
      </w:r>
    </w:p>
    <w:p w:rsidR="00F55EF0" w:rsidRDefault="00F55EF0" w:rsidP="00F55EF0">
      <w:pPr>
        <w:spacing w:after="0" w:line="240" w:lineRule="auto"/>
        <w:jc w:val="center"/>
        <w:rPr>
          <w:rFonts w:ascii="Times New Roman" w:hAnsi="Times New Roman"/>
          <w:b/>
          <w:sz w:val="28"/>
          <w:szCs w:val="28"/>
          <w:lang w:eastAsia="ru-RU"/>
        </w:rPr>
      </w:pPr>
    </w:p>
    <w:p w:rsidR="001D70A5" w:rsidRDefault="001D70A5" w:rsidP="00F55EF0">
      <w:pPr>
        <w:spacing w:after="0" w:line="240" w:lineRule="auto"/>
        <w:jc w:val="center"/>
        <w:rPr>
          <w:rFonts w:ascii="Times New Roman" w:hAnsi="Times New Roman"/>
          <w:b/>
          <w:sz w:val="28"/>
          <w:szCs w:val="28"/>
          <w:lang w:eastAsia="ru-RU"/>
        </w:rPr>
      </w:pPr>
    </w:p>
    <w:p w:rsidR="001D70A5" w:rsidRDefault="001D70A5" w:rsidP="00F55EF0">
      <w:pPr>
        <w:spacing w:after="0" w:line="240" w:lineRule="auto"/>
        <w:jc w:val="center"/>
        <w:rPr>
          <w:rFonts w:ascii="Times New Roman" w:hAnsi="Times New Roman"/>
          <w:b/>
          <w:sz w:val="28"/>
          <w:szCs w:val="28"/>
          <w:lang w:eastAsia="ru-RU"/>
        </w:rPr>
      </w:pPr>
    </w:p>
    <w:p w:rsidR="00F55EF0" w:rsidRDefault="00F55EF0" w:rsidP="00F55EF0">
      <w:pPr>
        <w:spacing w:after="0" w:line="240" w:lineRule="auto"/>
        <w:jc w:val="center"/>
        <w:rPr>
          <w:rFonts w:ascii="Times New Roman" w:hAnsi="Times New Roman"/>
          <w:b/>
          <w:sz w:val="28"/>
          <w:szCs w:val="28"/>
          <w:lang w:eastAsia="ru-RU"/>
        </w:rPr>
      </w:pPr>
      <w:r w:rsidRPr="00F55EF0">
        <w:rPr>
          <w:rFonts w:ascii="Times New Roman" w:hAnsi="Times New Roman"/>
          <w:b/>
          <w:sz w:val="28"/>
          <w:szCs w:val="28"/>
          <w:lang w:eastAsia="ru-RU"/>
        </w:rPr>
        <w:lastRenderedPageBreak/>
        <w:t>Нефтедобывающая промышленность</w:t>
      </w:r>
    </w:p>
    <w:p w:rsidR="001D70A5" w:rsidRPr="00F55EF0" w:rsidRDefault="001D70A5" w:rsidP="00F55EF0">
      <w:pPr>
        <w:spacing w:after="0" w:line="240" w:lineRule="auto"/>
        <w:jc w:val="center"/>
        <w:rPr>
          <w:rFonts w:ascii="Times New Roman" w:hAnsi="Times New Roman"/>
          <w:b/>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Отгрузка в добыче топливно-энергетических полезных ископаемых за 2015 год составила 434,3 млрд. рублей, ИПП по данному виду деятельности зафиксирован на отметке в 102,9%.</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2015 году добыто 34 млн. тонн нефти, что на 2,9% больше чем в предыдущем году. При этом крупнейшей республиканской компанией ПАО «Татнефть» добыто 26,9 млн. тонн нефти, доля малых нефтедобывающих компаний (33 ед.) составила около 21%.</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Также нефтедобывающими компаниями республики добыто около 982,8 млн.куб.м. попутного нефтяного газа (102,4% к уровню 2014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Среднемесячная заработная плата в нефтедобыче за 11 месяцев 2015 года составила 48330</w:t>
      </w:r>
      <w:r w:rsidR="00CB6D68">
        <w:rPr>
          <w:rFonts w:ascii="Times New Roman" w:hAnsi="Times New Roman"/>
          <w:sz w:val="28"/>
          <w:szCs w:val="28"/>
          <w:lang w:eastAsia="ru-RU"/>
        </w:rPr>
        <w:t>,4</w:t>
      </w:r>
      <w:r w:rsidRPr="00F55EF0">
        <w:rPr>
          <w:rFonts w:ascii="Times New Roman" w:hAnsi="Times New Roman"/>
          <w:sz w:val="28"/>
          <w:szCs w:val="28"/>
          <w:lang w:eastAsia="ru-RU"/>
        </w:rPr>
        <w:t xml:space="preserve"> рублей (выше средней по республике на 69%). Среднесписочная численность зафиксирована на отметке 32,9 тыс. человек.</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Основным приоритетным направлением развития нефтедобычи на ближайшую перспективу является сохранение достигнутых объемов добычи нефти. На сегодня обеспеченность промышленными запасами добывающих компаний республики при существующем уровне добычи нефти оценивается в 30 лет. </w:t>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jc w:val="center"/>
        <w:rPr>
          <w:rFonts w:ascii="Times New Roman" w:hAnsi="Times New Roman"/>
          <w:sz w:val="28"/>
          <w:szCs w:val="28"/>
          <w:lang w:eastAsia="ru-RU"/>
        </w:rPr>
      </w:pPr>
      <w:r w:rsidRPr="00F55EF0">
        <w:rPr>
          <w:rFonts w:ascii="Times New Roman" w:hAnsi="Times New Roman"/>
          <w:noProof/>
          <w:sz w:val="28"/>
          <w:szCs w:val="28"/>
          <w:lang w:eastAsia="ru-RU"/>
        </w:rPr>
        <w:drawing>
          <wp:inline distT="0" distB="0" distL="0" distR="0" wp14:anchorId="10DCE1D5" wp14:editId="04D05FE8">
            <wp:extent cx="5924282" cy="1751527"/>
            <wp:effectExtent l="0" t="0" r="635" b="1270"/>
            <wp:docPr id="50" name="Рисунок 1" descr="\\z\10. Служба зам. министра Энергетика\05. ОРПНГХК\02. ОРПНГК Ведущий советник\Текущая документация\Коллегия 2015\Доклад\фотографии\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10. Служба зам. министра Энергетика\05. ОРПНГХК\02. ОРПНГК Ведущий советник\Текущая документация\Коллегия 2015\Доклад\фотографии\005.tif"/>
                    <pic:cNvPicPr>
                      <a:picLocks noChangeAspect="1" noChangeArrowheads="1"/>
                    </pic:cNvPicPr>
                  </pic:nvPicPr>
                  <pic:blipFill>
                    <a:blip r:embed="rId17" cstate="print"/>
                    <a:srcRect/>
                    <a:stretch>
                      <a:fillRect/>
                    </a:stretch>
                  </pic:blipFill>
                  <pic:spPr bwMode="auto">
                    <a:xfrm>
                      <a:off x="0" y="0"/>
                      <a:ext cx="5934075" cy="1754422"/>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Значимую роль в процессе устойчивого поддержания нефтедобычи играет широкое применение инновационных технологий, внедряемых нефтедобывающими компаниями, которые позволяют существенно продлить жизнь месторождений — удлинить сроки их разработки, значительно повысить нефтеотдачу пластов, освоить низкорентабельные малодебитные залежи углеводородного сырья.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ПАО «Татнефть» продолжает развивать перспективные технологии системы поддержания пластового давления (ППД), направленные на снижение энергозатрат и повышение эффективности производства.</w:t>
      </w:r>
      <w:r w:rsidR="005F6083" w:rsidRPr="00F55EF0">
        <w:rPr>
          <w:rFonts w:ascii="Times New Roman" w:hAnsi="Times New Roman"/>
          <w:sz w:val="28"/>
          <w:szCs w:val="28"/>
          <w:lang w:eastAsia="ru-RU"/>
        </w:rPr>
        <w:t xml:space="preserve"> </w:t>
      </w:r>
      <w:r w:rsidRPr="00F55EF0">
        <w:rPr>
          <w:rFonts w:ascii="Times New Roman" w:hAnsi="Times New Roman"/>
          <w:sz w:val="28"/>
          <w:szCs w:val="28"/>
          <w:lang w:eastAsia="ru-RU"/>
        </w:rPr>
        <w:t>Продолжается работа по защите внутрискважинного оборудования нагнетательных скважин от высокого давления и коррозии, а также по комплексной оптимизации процессов ППД.</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Специалистами компании разработан однослойный расширяемый в поперечном сечении профильный фильтр с компенсаторами термического удлинения труб, сохраняющий полезное сечение скважин за счет плотного прижатия фильтра к стенкам скважины. Фильтр обеспечивает больший проходной диаметр, что снижает гидродинамическое сопротивление движению жидкости по длине горизонтального ствола и увеличивает продуктивность скважин.</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lastRenderedPageBreak/>
        <w:t>ПАО «Татнефть» разработан способ управляемой эксплуатации горизонтальной скважины, разделенной на сегменты, и устройство для его осуществления. Разработка позволяет вводить в активную разработку малопродуктивные участки и повысить нефтеизвлечение.</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Специалистами ТатНИПИнефть ПАО «Татнефть» для увеличения текущей добычи нефти разработана технология «РБК-М». Благодаря применению технологии на поздней стадии разработки нефтяного месторождения, представленного терригенными и карбонатными коллекторами, увеличивается коэффициент нефтеизвлечения.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Среди преимуществ новой технологии — применение новых экологически безопасных реагентов и материалов, высокая технологическая эффективность при низкой стоимости проведения технологического процесса закачки, устойчивость применяемых растворов и гелеобразующих композиций к действию минерализованных вод и т.д.</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ТатНИПИнефть ПАО «Татнефть» получен новый патент на привод скважинного штангового насоса. Благодаря его использованию предполагается увеличение срока службы гибкого звена и привода в целом, а также сокращение динамических нагрузок на скважинное оборудование.</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Для снижения затрат на электроэнергию инженерным центром ПАО «Татнефть» разработан погружной электродвигатель с повышенным коэффициентом мощности. Внедрение двигателя с повышенным коэффициентом мощности позволяет сократить потери электроэнергии на 4,7%. В рамках Плана внедрения новой техники и передовой технологии ПАО «Татнефть» эти двигатели будут внедрены на 30 объектах компании.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В соответствии со Стратегией развития топливно-энергетического комплекса Республики Татарстан на период до 2030 года по поддержанию достигнутого уровня добычи нефти необходимо изыскивать способы вовлечения в разработку значительных месторождений природных битумов.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настоящее время ПАО «Татнефть» продолжает разработку Ашальчинского месторождения сверхвязкой нефти (СВН), для интенсификации процесса обезвоживания которой разработана технология с применением ультразвука.</w:t>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jc w:val="center"/>
        <w:rPr>
          <w:rFonts w:ascii="Times New Roman" w:hAnsi="Times New Roman"/>
          <w:sz w:val="28"/>
          <w:szCs w:val="28"/>
          <w:lang w:eastAsia="ru-RU"/>
        </w:rPr>
      </w:pPr>
      <w:r w:rsidRPr="00F55EF0">
        <w:rPr>
          <w:rFonts w:ascii="Times New Roman" w:hAnsi="Times New Roman"/>
          <w:noProof/>
          <w:sz w:val="28"/>
          <w:szCs w:val="28"/>
          <w:lang w:eastAsia="ru-RU"/>
        </w:rPr>
        <w:drawing>
          <wp:inline distT="0" distB="0" distL="0" distR="0" wp14:anchorId="48FBEB3F" wp14:editId="037CB0EC">
            <wp:extent cx="5924280" cy="2421228"/>
            <wp:effectExtent l="0" t="0" r="635" b="0"/>
            <wp:docPr id="51" name="Рисунок 2" descr="\\z\10. Служба зам. министра Энергетика\05. ОРПНГХК\02. ОРПНГК Ведущий советник\Текущая документация\Коллегия 2015\Доклад\фотографии\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z\10. Служба зам. министра Энергетика\05. ОРПНГХК\02. ОРПНГК Ведущий советник\Текущая документация\Коллегия 2015\Доклад\фотографии\003.tif"/>
                    <pic:cNvPicPr>
                      <a:picLocks noChangeAspect="1" noChangeArrowheads="1"/>
                    </pic:cNvPicPr>
                  </pic:nvPicPr>
                  <pic:blipFill>
                    <a:blip r:embed="rId18" cstate="print"/>
                    <a:srcRect/>
                    <a:stretch>
                      <a:fillRect/>
                    </a:stretch>
                  </pic:blipFill>
                  <pic:spPr bwMode="auto">
                    <a:xfrm>
                      <a:off x="0" y="0"/>
                      <a:ext cx="5934075" cy="2425231"/>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lastRenderedPageBreak/>
        <w:t xml:space="preserve">Пилотные испытания разработанной технологии, проведенные на установке подготовки сверхвязкой нефти Ашальчинского месторождения НГДУ «Нурлатнефть», показали эффективность ультразвуковой обработки для обезвоживания СВН. Применение ультразвукового коалесцентора для обработки эмульсии позволяет в 2,5 раза сократить время последующего отстаивания для обезвоживания СВН до массовой доли воды 0,5%.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Между Министерством природных ресурсов и экологии Российской Федерации и Республикой Татарстан подписано соглашение «О создании полигонов по разработке и внедрению новейших технологий поиска, разведки, разработки и освоения трудноизвлекаемых запасов, ресурсов углеводородного сырья».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Основными направлениями научно-исследовательских и опытно-промышленных работ в соглашении определены битуминозные нефти и нефти из доманиковых отложений.</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Создание полигонов даст возможность вести геологическое изучение с привлечением научной базы Республики Татарстан и Российской Федерации, разрабатывать технологии добычи трудноизвлекаемых запасов углеводородного сырья.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Нефтяными компаниями реализуются инвестиционные проекты по повышению уровня использования попутного нефтяного газа, что позволит получить дополнительную экономию топлива и прибыль от реализации продуктов газопереработки.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ПАО «Татнефть» продолжает развивать комплексную программу по утилизации попутного нефтяного газа. Так, на установках предварительного сброса воды при подготовке нефти применяются печи нагрева нефти для доведения ее до товарных кондиций.</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На объектах компании, где транспортировка ПНГ затруднена, для выработки электроэнергии из ПНГ внедряются газопоршневые электростанции и микротурбинные энергоустановки.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Также в ПАО «Татнефть» ведется строительство новых и реконструкция существующих газосборных сетей.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2015 году завершилась реализация проекта реконструкции Миннибаевской установки сероочистки, направленного на повышение ее производительности.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ПАО «Татнефть» стала первой нефтяной компанией России, начавшей строительство своего объекта на территории технограда «Сколково». Ввод в эксплуатацию научно-технического центра ПАО «Татнефть» планируется к 2017 году. В настоящее время лаборатории ООО «НТЦ Татнефть» функционируют на базе ТатНИПИнефть в Бугульме, центр имеет статус резидента «Сколково» с января 2013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В настоящее время обсуждается вопрос подготовки на площадке «Сколково» магистров и аспирантов для научной работы и совершенствования используемых в ПАО «Татнефть» технологий, а также предложение по организации для ПАО «Татнефть» специализированных обучающих модулей с преподавателями «Сколтеха».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lastRenderedPageBreak/>
        <w:t>В настоящее время в республике успешно действуют 33 малых нефтяных компаний. Восемнадцатилетняя практика их деятельности показала, что малые нефтедобывающие компании, последовательно набирая темпы развития, заняли исключительно необходимую нишу, разрабатывая трудноизвлекаемые (малорентабельные) запасы мелких месторождений. Применение ими инновационных технологий, поддержка со стороны органов государственной власти республики в рамках своих полномочий, особенно на этапе их становления, позволили этому сегменту нефтедобычи нарастить ее объемы. С 1997 по 2015 годы малыми компаниями добыто около 99 млн. тонн нефти.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Создание новых нефтяных компаний способствовало появлению новых инновационных технологий, новых методов увеличения нефтеотдачи и стимулирования добычи. Каждая десятая тонна нефти малыми нефтяными компаниями добывалась за счет применения третичных методов увеличения нефтеотдачи пластов. Также малые нефтяные компании развивают на своих месторождениях гидродинамические и третичные методы увеличения нефтеотдачи пластов.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Основными приоритетными направлениями развития нефтедобычи на 2016 год являются: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 сохранение достигнутых объемов добычи нефти; </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реализация нефтяными компаниями проектов по добыче сверхвязкой и сланцевой нефти;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 – дальнейшее внедрение инноваций в области разработки месторождений с трудноизвлекаемыми запасами.</w:t>
      </w:r>
    </w:p>
    <w:p w:rsidR="00F55EF0" w:rsidRPr="00F55EF0" w:rsidRDefault="00F55EF0" w:rsidP="00F55EF0">
      <w:pPr>
        <w:spacing w:after="0" w:line="240" w:lineRule="auto"/>
        <w:ind w:firstLine="567"/>
        <w:jc w:val="both"/>
        <w:rPr>
          <w:rFonts w:ascii="Times New Roman" w:hAnsi="Times New Roman"/>
          <w:sz w:val="28"/>
          <w:szCs w:val="28"/>
          <w:lang w:eastAsia="ru-RU"/>
        </w:rPr>
      </w:pPr>
    </w:p>
    <w:p w:rsidR="00F55EF0" w:rsidRDefault="00F55EF0" w:rsidP="00F55EF0">
      <w:pPr>
        <w:spacing w:after="0" w:line="240" w:lineRule="auto"/>
        <w:ind w:firstLine="709"/>
        <w:jc w:val="center"/>
        <w:rPr>
          <w:rFonts w:ascii="Times New Roman" w:hAnsi="Times New Roman"/>
          <w:b/>
          <w:sz w:val="28"/>
          <w:szCs w:val="28"/>
          <w:lang w:eastAsia="ru-RU"/>
        </w:rPr>
      </w:pPr>
      <w:r w:rsidRPr="00F55EF0">
        <w:rPr>
          <w:rFonts w:ascii="Times New Roman" w:hAnsi="Times New Roman"/>
          <w:b/>
          <w:sz w:val="28"/>
          <w:szCs w:val="28"/>
          <w:lang w:eastAsia="ru-RU"/>
        </w:rPr>
        <w:t>Нефтеперерабатывающая промышленность</w:t>
      </w:r>
    </w:p>
    <w:p w:rsidR="001D70A5" w:rsidRPr="00F55EF0" w:rsidRDefault="001D70A5" w:rsidP="00F55EF0">
      <w:pPr>
        <w:spacing w:after="0" w:line="240" w:lineRule="auto"/>
        <w:ind w:firstLine="709"/>
        <w:jc w:val="center"/>
        <w:rPr>
          <w:rFonts w:ascii="Times New Roman" w:hAnsi="Times New Roman"/>
          <w:b/>
          <w:sz w:val="28"/>
          <w:szCs w:val="28"/>
          <w:lang w:eastAsia="ru-RU"/>
        </w:rPr>
      </w:pPr>
    </w:p>
    <w:p w:rsidR="00F55EF0" w:rsidRPr="00F55EF0" w:rsidRDefault="005E795F" w:rsidP="00F55EF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За 2015 год</w:t>
      </w:r>
      <w:r w:rsidR="00F55EF0" w:rsidRPr="00F55EF0">
        <w:rPr>
          <w:rFonts w:ascii="Times New Roman" w:hAnsi="Times New Roman"/>
          <w:sz w:val="28"/>
          <w:szCs w:val="28"/>
          <w:lang w:eastAsia="ru-RU"/>
        </w:rPr>
        <w:t xml:space="preserve"> предприятиями нефтеперерабатывающего сектора Республики Татарстан отгружено продукции на 357,4 млрд. рублей, ИПП составил 103,7%.</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На нефтеперерабатывающих заводах Республики Татарстан переработано 17,3 млн. тонн углеводородного сырья, что незначительно больше показателя предыдущего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За отчетный год наблюдается рост выпуска автомобильного бензина на 15,3%, дизельного топлива на 8,8%, мазута топочного на 11,5% и бензина прямогонного на 10%.</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Среднемесячная заработная плата на предприятиях, производящих нефтепродукты, за январь-</w:t>
      </w:r>
      <w:r w:rsidR="00351658">
        <w:rPr>
          <w:rFonts w:ascii="Times New Roman" w:hAnsi="Times New Roman"/>
          <w:sz w:val="28"/>
          <w:szCs w:val="28"/>
          <w:lang w:eastAsia="ru-RU"/>
        </w:rPr>
        <w:t>ноябрь 2015 года составила 48719,6</w:t>
      </w:r>
      <w:r w:rsidRPr="00F55EF0">
        <w:rPr>
          <w:rFonts w:ascii="Times New Roman" w:hAnsi="Times New Roman"/>
          <w:sz w:val="28"/>
          <w:szCs w:val="28"/>
          <w:lang w:eastAsia="ru-RU"/>
        </w:rPr>
        <w:t xml:space="preserve"> рублей, что на 70% выше средней по республике. Среднесписочная численность зафиксирована на отметке 7,3 тыс. человек.</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Для увеличения глубины переработки и повышения выхода светлых нефтепродуктов компании ОАО «ТАИФ-НК» и АО «ТАНЕКО» реализуют крупные инвестиционные проекты.</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11 ноября 2015 года на заводе бензинов ОАО «ТАИФ-НК» с участием Президента Республики Татарстан Р.Н. Минниханова состоялся торжественный запуск в промышленное производство бензина экологического стандарта Евро-5. </w:t>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jc w:val="both"/>
        <w:rPr>
          <w:rFonts w:ascii="Times New Roman" w:hAnsi="Times New Roman"/>
          <w:color w:val="000000"/>
          <w:sz w:val="28"/>
          <w:szCs w:val="24"/>
          <w:lang w:eastAsia="ru-RU"/>
        </w:rPr>
      </w:pPr>
      <w:r w:rsidRPr="00F55EF0">
        <w:rPr>
          <w:rFonts w:ascii="Times New Roman" w:hAnsi="Times New Roman"/>
          <w:noProof/>
          <w:color w:val="000000"/>
          <w:sz w:val="28"/>
          <w:szCs w:val="24"/>
          <w:lang w:eastAsia="ru-RU"/>
        </w:rPr>
        <w:drawing>
          <wp:inline distT="0" distB="0" distL="0" distR="0" wp14:anchorId="619C09D3" wp14:editId="3A31D76B">
            <wp:extent cx="5943600" cy="3933825"/>
            <wp:effectExtent l="19050" t="0" r="0" b="0"/>
            <wp:docPr id="52" name="Рисунок 5" descr="\\z\10. Служба зам. министра Энергетика\05. ОРПНГХК\02. ОРПНГК Ведущий советник\Текущая документация\Коллегия 2015\Доклад\фотографи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z\10. Служба зам. министра Энергетика\05. ОРПНГХК\02. ОРПНГК Ведущий советник\Текущая документация\Коллегия 2015\Доклад\фотографии\8.jpg"/>
                    <pic:cNvPicPr>
                      <a:picLocks noChangeAspect="1" noChangeArrowheads="1"/>
                    </pic:cNvPicPr>
                  </pic:nvPicPr>
                  <pic:blipFill>
                    <a:blip r:embed="rId19"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Также ОАО «ТАИФ-НК» продолжает строительство комплекса по глубокой переработке тяжелых остатков нефтеперерабатывающего завода (КГПТО). В рамках проекта предполагается строительство установки гидрокрекинга, производства серы и реконструкция товарно-сырьевых парков. </w:t>
      </w:r>
    </w:p>
    <w:p w:rsidR="00F55EF0" w:rsidRPr="00F55EF0" w:rsidRDefault="00F55EF0" w:rsidP="00F55EF0">
      <w:pPr>
        <w:spacing w:after="0" w:line="240" w:lineRule="auto"/>
        <w:ind w:firstLine="709"/>
        <w:jc w:val="both"/>
        <w:rPr>
          <w:rFonts w:ascii="Times New Roman" w:hAnsi="Times New Roman"/>
          <w:sz w:val="32"/>
          <w:szCs w:val="28"/>
          <w:lang w:eastAsia="ru-RU"/>
        </w:rPr>
      </w:pPr>
      <w:r w:rsidRPr="00F55EF0">
        <w:rPr>
          <w:rFonts w:ascii="Times New Roman" w:hAnsi="Times New Roman"/>
          <w:sz w:val="28"/>
          <w:szCs w:val="28"/>
          <w:lang w:eastAsia="ru-RU"/>
        </w:rPr>
        <w:t xml:space="preserve">Базовый проект установки гидрокрекинга разрабатывался Kellogg Brown and Root (KBR, США). Технология, по которой будет создана установка —  Veba Combi-Cracking, является уникальной. Она позволяет на 95% переработать весь имеющийся гудрон в нафту, керосин и дизель. </w:t>
      </w:r>
      <w:r w:rsidRPr="00F55EF0">
        <w:rPr>
          <w:rFonts w:ascii="Times New Roman" w:hAnsi="Times New Roman"/>
          <w:color w:val="000000"/>
          <w:sz w:val="28"/>
          <w:szCs w:val="24"/>
          <w:lang w:eastAsia="ru-RU"/>
        </w:rPr>
        <w:t>Ввод в эксплуатацию КГПТО запланирован в 4 квартале 2016 года.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color w:val="000000"/>
          <w:sz w:val="28"/>
          <w:szCs w:val="24"/>
          <w:lang w:eastAsia="ru-RU"/>
        </w:rPr>
        <w:t xml:space="preserve">ПАО «Татнефть» в плановом режиме </w:t>
      </w:r>
      <w:r w:rsidRPr="00F55EF0">
        <w:rPr>
          <w:rFonts w:ascii="Times New Roman" w:hAnsi="Times New Roman"/>
          <w:sz w:val="28"/>
          <w:szCs w:val="28"/>
          <w:lang w:eastAsia="ru-RU"/>
        </w:rPr>
        <w:t>ведет строительство Комплекса нефтеперерабатывающих</w:t>
      </w:r>
      <w:r w:rsidR="005E795F">
        <w:rPr>
          <w:rFonts w:ascii="Times New Roman" w:hAnsi="Times New Roman"/>
          <w:sz w:val="28"/>
          <w:szCs w:val="28"/>
          <w:lang w:eastAsia="ru-RU"/>
        </w:rPr>
        <w:t xml:space="preserve"> и нефтехимических заводов в г.</w:t>
      </w:r>
      <w:r w:rsidRPr="00F55EF0">
        <w:rPr>
          <w:rFonts w:ascii="Times New Roman" w:hAnsi="Times New Roman"/>
          <w:sz w:val="28"/>
          <w:szCs w:val="28"/>
          <w:lang w:eastAsia="ru-RU"/>
        </w:rPr>
        <w:t>Нижнекамске (АО «ТАНЕКО») с расширением линейки выпускаемых нефтепродуктов и повышением их качества.</w:t>
      </w:r>
    </w:p>
    <w:p w:rsidR="00F55EF0" w:rsidRPr="00F55EF0" w:rsidRDefault="00F55EF0" w:rsidP="00F55EF0">
      <w:pPr>
        <w:spacing w:after="0" w:line="240" w:lineRule="auto"/>
        <w:ind w:firstLine="709"/>
        <w:jc w:val="both"/>
        <w:rPr>
          <w:rFonts w:ascii="Times New Roman" w:hAnsi="Times New Roman"/>
          <w:color w:val="000000"/>
          <w:sz w:val="28"/>
          <w:szCs w:val="24"/>
          <w:lang w:eastAsia="ru-RU"/>
        </w:rPr>
      </w:pPr>
      <w:r w:rsidRPr="00F55EF0">
        <w:rPr>
          <w:rFonts w:ascii="Times New Roman" w:hAnsi="Times New Roman"/>
          <w:color w:val="000000"/>
          <w:sz w:val="28"/>
          <w:szCs w:val="24"/>
          <w:lang w:eastAsia="ru-RU"/>
        </w:rPr>
        <w:t>На АО «ТАНЕКО» планируется комплексное опробование установки замедленного коксования. Ввод в эксплуатацию УЗК, установок гидроочистки нафты, гидроочистки тяжелого газойля коксования позволит прекратить выпуск топочного мазута, увеличить глубину переработки нефти до 95% и выход светлых нефтепродуктов до 80%. Использование кокса в качестве топлива на ООО «Нижнекамская ТЭЦ» позволит сформировать единый безотходный цикл выработки энергоресурсов собственного производства.</w:t>
      </w:r>
    </w:p>
    <w:p w:rsidR="00F55EF0" w:rsidRPr="00F55EF0" w:rsidRDefault="00F55EF0" w:rsidP="00F55EF0">
      <w:pPr>
        <w:spacing w:after="0" w:line="240" w:lineRule="auto"/>
        <w:ind w:firstLine="709"/>
        <w:jc w:val="both"/>
        <w:rPr>
          <w:rFonts w:ascii="Times New Roman" w:hAnsi="Times New Roman"/>
          <w:color w:val="000000"/>
          <w:sz w:val="28"/>
          <w:szCs w:val="24"/>
          <w:lang w:eastAsia="ru-RU"/>
        </w:rPr>
      </w:pPr>
    </w:p>
    <w:p w:rsidR="00F55EF0" w:rsidRPr="00F55EF0" w:rsidRDefault="00F55EF0" w:rsidP="00F55EF0">
      <w:pPr>
        <w:spacing w:after="0" w:line="240" w:lineRule="auto"/>
        <w:jc w:val="both"/>
        <w:rPr>
          <w:rFonts w:ascii="Times New Roman" w:hAnsi="Times New Roman"/>
          <w:color w:val="000000"/>
          <w:sz w:val="28"/>
          <w:szCs w:val="24"/>
          <w:lang w:eastAsia="ru-RU"/>
        </w:rPr>
      </w:pPr>
      <w:r w:rsidRPr="00F55EF0">
        <w:rPr>
          <w:rFonts w:ascii="Times New Roman" w:hAnsi="Times New Roman"/>
          <w:noProof/>
          <w:color w:val="000000"/>
          <w:sz w:val="28"/>
          <w:szCs w:val="24"/>
          <w:lang w:eastAsia="ru-RU"/>
        </w:rPr>
        <w:lastRenderedPageBreak/>
        <w:drawing>
          <wp:inline distT="0" distB="0" distL="0" distR="0" wp14:anchorId="2521EFB3" wp14:editId="21F578FA">
            <wp:extent cx="6426558" cy="3284112"/>
            <wp:effectExtent l="0" t="0" r="0" b="0"/>
            <wp:docPr id="53" name="Рисунок 6" descr="\\z\10. Служба зам. министра Энергетика\05. ОРПНГХК\02. ОРПНГК Ведущий советник\Текущая документация\Коллегия 2015\Доклад\фотографии\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z\10. Служба зам. министра Энергетика\05. ОРПНГХК\02. ОРПНГК Ведущий советник\Текущая документация\Коллегия 2015\Доклад\фотографии\007.tif"/>
                    <pic:cNvPicPr>
                      <a:picLocks noChangeAspect="1" noChangeArrowheads="1"/>
                    </pic:cNvPicPr>
                  </pic:nvPicPr>
                  <pic:blipFill>
                    <a:blip r:embed="rId20" cstate="print"/>
                    <a:srcRect/>
                    <a:stretch>
                      <a:fillRect/>
                    </a:stretch>
                  </pic:blipFill>
                  <pic:spPr bwMode="auto">
                    <a:xfrm>
                      <a:off x="0" y="0"/>
                      <a:ext cx="6429480" cy="3285605"/>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color w:val="000000"/>
          <w:sz w:val="28"/>
          <w:szCs w:val="24"/>
          <w:lang w:eastAsia="ru-RU"/>
        </w:rPr>
      </w:pPr>
    </w:p>
    <w:p w:rsidR="00F55EF0" w:rsidRPr="00F55EF0" w:rsidRDefault="00F55EF0" w:rsidP="00F55EF0">
      <w:pPr>
        <w:spacing w:after="0" w:line="240" w:lineRule="auto"/>
        <w:ind w:firstLine="709"/>
        <w:jc w:val="both"/>
        <w:rPr>
          <w:rFonts w:ascii="Times New Roman" w:hAnsi="Times New Roman"/>
          <w:color w:val="000000"/>
          <w:sz w:val="28"/>
          <w:szCs w:val="24"/>
          <w:lang w:eastAsia="ru-RU"/>
        </w:rPr>
      </w:pPr>
      <w:r w:rsidRPr="00F55EF0">
        <w:rPr>
          <w:rFonts w:ascii="Times New Roman" w:hAnsi="Times New Roman"/>
          <w:color w:val="000000"/>
          <w:sz w:val="28"/>
          <w:szCs w:val="24"/>
          <w:lang w:eastAsia="ru-RU"/>
        </w:rPr>
        <w:t>В 2016 году запланирован ввод в эксплуатацию установок каталитического риформинга, изомеризации и соответствующих объектов общезаводского хозяйства — на комплексе начнется производство автомобильных бензинов Регуляр-92 и Премиум-95 экологического стандарта Евро-5.</w:t>
      </w:r>
    </w:p>
    <w:p w:rsidR="00F55EF0" w:rsidRPr="00F55EF0" w:rsidRDefault="00F55EF0" w:rsidP="00F55EF0">
      <w:pPr>
        <w:spacing w:after="0" w:line="240" w:lineRule="auto"/>
        <w:ind w:firstLine="709"/>
        <w:jc w:val="both"/>
        <w:rPr>
          <w:rFonts w:ascii="Times New Roman" w:hAnsi="Times New Roman"/>
          <w:color w:val="000000"/>
          <w:sz w:val="28"/>
          <w:szCs w:val="24"/>
          <w:lang w:eastAsia="ru-RU"/>
        </w:rPr>
      </w:pPr>
      <w:r w:rsidRPr="00F55EF0">
        <w:rPr>
          <w:rFonts w:ascii="Times New Roman" w:hAnsi="Times New Roman"/>
          <w:color w:val="000000"/>
          <w:sz w:val="28"/>
          <w:szCs w:val="24"/>
          <w:lang w:eastAsia="ru-RU"/>
        </w:rPr>
        <w:t>Кроме того, перед ПАО «Татнефть» стоит задача по строительству новой установки первичной переработки нефти ЭЛОУ-АВТ-6 на АО «ТАНЕКО», что позволит к 2018 году перерабатывать в республике до 23 млн. тонн нефти.</w:t>
      </w:r>
    </w:p>
    <w:p w:rsidR="00F55EF0" w:rsidRPr="00F55EF0" w:rsidRDefault="00F55EF0" w:rsidP="00F55EF0">
      <w:pPr>
        <w:spacing w:after="0" w:line="240" w:lineRule="auto"/>
        <w:ind w:firstLine="851"/>
        <w:jc w:val="both"/>
        <w:rPr>
          <w:rFonts w:ascii="Times New Roman" w:hAnsi="Times New Roman"/>
          <w:sz w:val="28"/>
          <w:szCs w:val="28"/>
          <w:lang w:eastAsia="ru-RU"/>
        </w:rPr>
      </w:pPr>
    </w:p>
    <w:p w:rsidR="00F55EF0" w:rsidRDefault="00F55EF0" w:rsidP="00F55EF0">
      <w:pPr>
        <w:spacing w:after="0" w:line="240" w:lineRule="auto"/>
        <w:jc w:val="center"/>
        <w:rPr>
          <w:rFonts w:ascii="Times New Roman" w:hAnsi="Times New Roman"/>
          <w:b/>
          <w:sz w:val="28"/>
          <w:szCs w:val="28"/>
          <w:lang w:eastAsia="ru-RU"/>
        </w:rPr>
      </w:pPr>
      <w:r w:rsidRPr="00F55EF0">
        <w:rPr>
          <w:rFonts w:ascii="Times New Roman" w:hAnsi="Times New Roman"/>
          <w:b/>
          <w:sz w:val="28"/>
          <w:szCs w:val="28"/>
          <w:lang w:eastAsia="ru-RU"/>
        </w:rPr>
        <w:t>Химическое производство, производство резиновых и пластмассовых изделий</w:t>
      </w:r>
    </w:p>
    <w:p w:rsidR="001D70A5" w:rsidRPr="00F55EF0" w:rsidRDefault="001D70A5" w:rsidP="00F55EF0">
      <w:pPr>
        <w:spacing w:after="0" w:line="240" w:lineRule="auto"/>
        <w:jc w:val="center"/>
        <w:rPr>
          <w:rFonts w:ascii="Times New Roman" w:hAnsi="Times New Roman"/>
          <w:b/>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Химическими предприятиями республики по итогам 2015 года отгружено продукции на 258,4 млрд. рублей. Индекс промышленного производства составил 101,9%.</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По сравнению с предыдущим годом увеличены объемы производства минеральных удобрений (в 2,1 раза), каучуков синтетических (на 4,4%), стирола (на 6,3%), препаратов для лечения сердечно-сосудистых заболеваний (на 5%), технической серы газовой (на 26,8%), туалетного мыла (на 46,9%). Наблюдается снижение выпуска технического углерода (на 2,8%) и лакокрасочных материалов (на 5,7%).</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Среднемесячная заработная плата по виду деятельности «химическое производство» составила 38559</w:t>
      </w:r>
      <w:r w:rsidR="001852E6">
        <w:rPr>
          <w:rFonts w:ascii="Times New Roman" w:hAnsi="Times New Roman"/>
          <w:sz w:val="28"/>
          <w:szCs w:val="28"/>
          <w:lang w:eastAsia="ru-RU"/>
        </w:rPr>
        <w:t>,3</w:t>
      </w:r>
      <w:r w:rsidRPr="00F55EF0">
        <w:rPr>
          <w:rFonts w:ascii="Times New Roman" w:hAnsi="Times New Roman"/>
          <w:sz w:val="28"/>
          <w:szCs w:val="28"/>
          <w:lang w:eastAsia="ru-RU"/>
        </w:rPr>
        <w:t xml:space="preserve"> рублей (январь-ноябрь 2015 года), что также выше среднего заработка по республике. Среднесписочная численность на предприятиях химии составила 33,2 тыс. человек.</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По виду деятельности «производство резиновых и пластмассовых изделий» за 2015 года отгружено продукции на сумму 81,3 млрд. рублей. ИПП по данному виду экономической деятельности за рассматриваемый период составил 96,1% (99,1% в производстве резиновых изделий и 95% в производстве пластмассовых изделий).</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lastRenderedPageBreak/>
        <w:t>Среднемесячная заработная плата в производстве резиновых и пластмассовых изделий за январь-</w:t>
      </w:r>
      <w:r w:rsidR="00AC15BD">
        <w:rPr>
          <w:rFonts w:ascii="Times New Roman" w:hAnsi="Times New Roman"/>
          <w:sz w:val="28"/>
          <w:szCs w:val="28"/>
          <w:lang w:eastAsia="ru-RU"/>
        </w:rPr>
        <w:t>ноябрь 2015 года составила 31837,5</w:t>
      </w:r>
      <w:r w:rsidRPr="00F55EF0">
        <w:rPr>
          <w:rFonts w:ascii="Times New Roman" w:hAnsi="Times New Roman"/>
          <w:sz w:val="28"/>
          <w:szCs w:val="28"/>
          <w:lang w:eastAsia="ru-RU"/>
        </w:rPr>
        <w:t xml:space="preserve"> рублей. Среднесписочная численность составила 15,5 тыс. человек.</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течение прошлого года в нефтехимии состоялись следующие значимые события.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январе 2015 года на ОАО «Казанский завод синтетического каучука» освоено производство новых марок силиконовых резиновых смесей KazSil, предназначенных для термоморозостойких резинотехнических изделий методом прессования.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5 февраля 2015 года запустилось совместное предприятие ПАО «Татнефть» и компании «Марангони» по восстановлению ЦМК шин — ООО «КаМаРетрэд». К 2017 году предприятием планируется выйти на проектную мощность в 35 тысяч покрышек в год.</w:t>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jc w:val="center"/>
        <w:rPr>
          <w:rFonts w:ascii="Times New Roman" w:hAnsi="Times New Roman"/>
          <w:sz w:val="28"/>
          <w:szCs w:val="28"/>
          <w:lang w:eastAsia="ru-RU"/>
        </w:rPr>
      </w:pPr>
      <w:r w:rsidRPr="00F55EF0">
        <w:rPr>
          <w:rFonts w:ascii="Times New Roman" w:hAnsi="Times New Roman"/>
          <w:noProof/>
          <w:sz w:val="28"/>
          <w:szCs w:val="28"/>
          <w:lang w:eastAsia="ru-RU"/>
        </w:rPr>
        <w:drawing>
          <wp:inline distT="0" distB="0" distL="0" distR="0" wp14:anchorId="612EC537" wp14:editId="5A50CA3C">
            <wp:extent cx="5932247" cy="2627290"/>
            <wp:effectExtent l="0" t="0" r="0" b="1905"/>
            <wp:docPr id="54" name="Рисунок 9" descr="\\z\10. Служба зам. министра Энергетика\05. ОРПНГХК\02. ОРПНГК Ведущий советник\Текущая документация\Коллегия 2015\Доклад\фотографии\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z\10. Служба зам. министра Энергетика\05. ОРПНГХК\02. ОРПНГК Ведущий советник\Текущая документация\Коллегия 2015\Доклад\фотографии\002.tif"/>
                    <pic:cNvPicPr>
                      <a:picLocks noChangeAspect="1" noChangeArrowheads="1"/>
                    </pic:cNvPicPr>
                  </pic:nvPicPr>
                  <pic:blipFill>
                    <a:blip r:embed="rId21" cstate="print"/>
                    <a:srcRect/>
                    <a:stretch>
                      <a:fillRect/>
                    </a:stretch>
                  </pic:blipFill>
                  <pic:spPr bwMode="auto">
                    <a:xfrm>
                      <a:off x="0" y="0"/>
                      <a:ext cx="5943600" cy="2632318"/>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xml:space="preserve">22 апреля 2015 года </w:t>
      </w:r>
      <w:r w:rsidRPr="00F55EF0">
        <w:rPr>
          <w:rFonts w:ascii="Times New Roman" w:hAnsi="Times New Roman"/>
          <w:iCs/>
          <w:sz w:val="28"/>
          <w:szCs w:val="28"/>
          <w:lang w:eastAsia="ru-RU"/>
        </w:rPr>
        <w:t>на заводе бутилового каучука</w:t>
      </w:r>
      <w:r w:rsidRPr="00F55EF0">
        <w:rPr>
          <w:rFonts w:ascii="Times New Roman" w:hAnsi="Times New Roman"/>
          <w:sz w:val="28"/>
          <w:szCs w:val="28"/>
          <w:lang w:eastAsia="ru-RU"/>
        </w:rPr>
        <w:t xml:space="preserve"> ПАО «Нижнекамскнефтехим» с участием Президента Республики Татарстан Р.Н.Минниханова состоялся запуск четвертого агрегата линии выделения и сушки каучука «Велдинг».</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мае 2015 года на заводе олигомеров ПАО «Нижнекамскнефтехим» в рамках программы импортозамещения освоен промышленный выпуск нового вида продукции — триизобутилалюминия (ТИБА). Данный продукт используется в качестве сокатализатора в производстве полиэтилена и катализатора — в производстве синтетических каучуков и не уступает по качеству зарубежным аналогам.</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15 мая 2015 года состоялось торжественное открытие завода по производству углеродного волокна ООО «Алабуга-Волокно» Президента Республики Татарстан Р.Н. Минниханова.</w:t>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jc w:val="center"/>
        <w:rPr>
          <w:rFonts w:ascii="Times New Roman" w:hAnsi="Times New Roman"/>
          <w:sz w:val="28"/>
          <w:szCs w:val="28"/>
          <w:lang w:eastAsia="ru-RU"/>
        </w:rPr>
      </w:pPr>
      <w:r w:rsidRPr="00F55EF0">
        <w:rPr>
          <w:rFonts w:ascii="Times New Roman" w:hAnsi="Times New Roman"/>
          <w:noProof/>
          <w:sz w:val="28"/>
          <w:szCs w:val="28"/>
          <w:lang w:eastAsia="ru-RU"/>
        </w:rPr>
        <w:lastRenderedPageBreak/>
        <w:drawing>
          <wp:inline distT="0" distB="0" distL="0" distR="0" wp14:anchorId="686B5848" wp14:editId="79269EFD">
            <wp:extent cx="5926258" cy="3348507"/>
            <wp:effectExtent l="0" t="0" r="0" b="4445"/>
            <wp:docPr id="55" name="Рисунок 8" descr="\\z\10. Служба зам. министра Энергетика\05. ОРПНГХК\02. ОРПНГК Ведущий советник\Текущая документация\Коллегия 2015\Доклад\фотографии\Corbis-42-7212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z\10. Служба зам. министра Энергетика\05. ОРПНГХК\02. ОРПНГК Ведущий советник\Текущая документация\Коллегия 2015\Доклад\фотографии\Corbis-42-72120158.jpg"/>
                    <pic:cNvPicPr>
                      <a:picLocks noChangeAspect="1" noChangeArrowheads="1"/>
                    </pic:cNvPicPr>
                  </pic:nvPicPr>
                  <pic:blipFill>
                    <a:blip r:embed="rId22" cstate="print"/>
                    <a:srcRect/>
                    <a:stretch>
                      <a:fillRect/>
                    </a:stretch>
                  </pic:blipFill>
                  <pic:spPr bwMode="auto">
                    <a:xfrm>
                      <a:off x="0" y="0"/>
                      <a:ext cx="5934075" cy="3352924"/>
                    </a:xfrm>
                    <a:prstGeom prst="rect">
                      <a:avLst/>
                    </a:prstGeom>
                    <a:noFill/>
                    <a:ln w="9525">
                      <a:noFill/>
                      <a:miter lim="800000"/>
                      <a:headEnd/>
                      <a:tailEnd/>
                    </a:ln>
                  </pic:spPr>
                </pic:pic>
              </a:graphicData>
            </a:graphic>
          </wp:inline>
        </w:drawing>
      </w:r>
    </w:p>
    <w:p w:rsidR="00F55EF0" w:rsidRPr="00F55EF0" w:rsidRDefault="00F55EF0" w:rsidP="00F55EF0">
      <w:pPr>
        <w:spacing w:after="0" w:line="240" w:lineRule="auto"/>
        <w:ind w:firstLine="709"/>
        <w:jc w:val="both"/>
        <w:rPr>
          <w:rFonts w:ascii="Times New Roman" w:hAnsi="Times New Roman"/>
          <w:sz w:val="28"/>
          <w:szCs w:val="28"/>
          <w:lang w:eastAsia="ru-RU"/>
        </w:rPr>
      </w:pP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29 мая 2015 года состоялось церемония торжественного пуска в эксплуатацию 4 и 5 линий по производству стретч-пленки на территории индустриального парка «Камские Поляны» с участием Президента Республики Татарстан Р.Н.Минниханова.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В июле 2015 года ОАО «Татхимфармпрепараты» получило заключение о соответствии производства лекарственных средств требованиям российского GMP. Для предприятия получение заключения о соответствии производства лекарственных средств требованиям российского GMP стало очередной ступенью в повышении качества, эффективности и безопасности выпускаемой продукции.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августе 2015 года на комплексе АО «Аммоний» по производству аммиака, карбамида и метанола начат выпуск продукции, которая отгружается на внутренний и внешние рынки.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21 октября 2015 года на территории ОЭЗ «Алабуга» состоялось открытие завода антикоррозийных жидких покрытий «ЗМ Волга». Мощность запущенной линии по производству антикоррозийных покрытий для ремонта трубопроводов составит 2,5 млн. литров в год, что полностью покрывает потребность отечественного рынка.</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15 декабря 2015 года на заводе АО «КВАРТ» завершен первый этап модернизации оборудования на линии резиносмешения, что позволит увеличить производственную мощность до 6 тыс. тонн резиновой смеси в год.</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Также предприятиями отрасли было освоено производство следующей продукции:</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ООО «Данафлекс-Нано»: инновационной упаковки с лазерной перфорацией (насечкой);</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Фабрика красок «Lakko»: меловой аэрозольной краски, смываемой водой;</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t>– ПАО «Нэфис Косметикс»: детской линейки бытовой химии «Я родился»;</w:t>
      </w:r>
    </w:p>
    <w:p w:rsidR="00F55EF0" w:rsidRPr="00F55EF0" w:rsidRDefault="00F55EF0" w:rsidP="00F55EF0">
      <w:pPr>
        <w:spacing w:after="0" w:line="240" w:lineRule="auto"/>
        <w:ind w:firstLine="709"/>
        <w:jc w:val="both"/>
        <w:rPr>
          <w:rFonts w:ascii="Times New Roman" w:hAnsi="Times New Roman"/>
          <w:sz w:val="28"/>
          <w:szCs w:val="28"/>
          <w:lang w:eastAsia="ru-RU"/>
        </w:rPr>
      </w:pPr>
      <w:r w:rsidRPr="00F55EF0">
        <w:rPr>
          <w:rFonts w:ascii="Times New Roman" w:hAnsi="Times New Roman"/>
          <w:sz w:val="28"/>
          <w:szCs w:val="28"/>
          <w:lang w:eastAsia="ru-RU"/>
        </w:rPr>
        <w:lastRenderedPageBreak/>
        <w:t>– ООО «Ай-Пласт»: трех новых линеек пластиковых контейнеров (8 модификаций крупногабаритных ай-боксов, 16 моделей полочных контейнеров SK, 7 разновидностей евроконтейнеров ЕС);</w:t>
      </w:r>
    </w:p>
    <w:p w:rsidR="00F55EF0" w:rsidRDefault="00F55EF0" w:rsidP="005E795F">
      <w:pPr>
        <w:spacing w:after="0" w:line="240" w:lineRule="auto"/>
        <w:ind w:firstLine="709"/>
        <w:jc w:val="both"/>
        <w:rPr>
          <w:rFonts w:ascii="Tahoma" w:hAnsi="Tahoma" w:cs="Tahoma"/>
          <w:b/>
          <w:bCs/>
          <w:color w:val="FFFFFF"/>
          <w:sz w:val="18"/>
          <w:szCs w:val="18"/>
          <w:lang w:eastAsia="ru-RU"/>
        </w:rPr>
      </w:pPr>
      <w:r w:rsidRPr="00F55EF0">
        <w:rPr>
          <w:rFonts w:ascii="Times New Roman" w:hAnsi="Times New Roman"/>
          <w:sz w:val="28"/>
          <w:szCs w:val="28"/>
          <w:lang w:eastAsia="ru-RU"/>
        </w:rPr>
        <w:t xml:space="preserve">– ООО НИЦ «Инкосистем»: </w:t>
      </w:r>
      <w:r w:rsidRPr="00F55EF0">
        <w:rPr>
          <w:rFonts w:ascii="Times New Roman" w:hAnsi="Times New Roman"/>
          <w:bCs/>
          <w:sz w:val="28"/>
          <w:szCs w:val="28"/>
          <w:lang w:eastAsia="ru-RU"/>
        </w:rPr>
        <w:t>нанокомпозиционное покрытие «INCOMSTEEL».</w:t>
      </w:r>
      <w:r w:rsidR="00DB0A5F">
        <w:rPr>
          <w:rFonts w:ascii="Tahoma" w:hAnsi="Tahoma" w:cs="Tahoma"/>
          <w:b/>
          <w:bCs/>
          <w:color w:val="FFFFFF"/>
          <w:sz w:val="18"/>
          <w:szCs w:val="18"/>
          <w:lang w:eastAsia="ru-RU"/>
        </w:rPr>
        <w:t xml:space="preserve"> </w:t>
      </w:r>
    </w:p>
    <w:p w:rsidR="00DB0A5F" w:rsidRPr="00F55EF0" w:rsidRDefault="00DB0A5F" w:rsidP="005E795F">
      <w:pPr>
        <w:spacing w:after="0" w:line="240" w:lineRule="auto"/>
        <w:ind w:firstLine="709"/>
        <w:jc w:val="both"/>
        <w:rPr>
          <w:rFonts w:ascii="Tahoma" w:hAnsi="Tahoma" w:cs="Tahoma"/>
          <w:b/>
          <w:bCs/>
          <w:color w:val="FFFFFF"/>
          <w:sz w:val="18"/>
          <w:szCs w:val="18"/>
          <w:lang w:eastAsia="ru-RU"/>
        </w:rPr>
      </w:pP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течение года министерство сконцентрировало свою работу</w:t>
      </w:r>
      <w:r w:rsidR="00DB0A5F">
        <w:rPr>
          <w:rFonts w:ascii="Times New Roman" w:hAnsi="Times New Roman"/>
          <w:sz w:val="28"/>
          <w:szCs w:val="28"/>
          <w:lang w:eastAsia="ru-RU"/>
        </w:rPr>
        <w:t xml:space="preserve"> по трем основным направлениям:</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b/>
          <w:sz w:val="28"/>
          <w:szCs w:val="28"/>
          <w:lang w:eastAsia="ru-RU"/>
        </w:rPr>
        <w:t>1. Разработка средне- и долгосрочных планов развития отраслей, составляющих нефтегазохимический и топливно-энергетический комплексы</w:t>
      </w:r>
      <w:r w:rsidRPr="00F55EF0">
        <w:rPr>
          <w:rFonts w:ascii="Times New Roman" w:hAnsi="Times New Roman"/>
          <w:sz w:val="28"/>
          <w:szCs w:val="28"/>
          <w:lang w:eastAsia="ru-RU"/>
        </w:rPr>
        <w:t>.</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При участии министерства разработана четвертая по счету Программа развития нефтегазохимического комплекса Республики Татарстан на 2015-2019 годы.</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Успешное будущее республиканского НГХК будет зависеть от сохранения конкурентоспособности крупнотоннажных производств; создания производств малотоннажной химии, включая катализаторы для нефтеперерабатывающих и нефтехимических процессов; дальнейшего внедрения композиционных материалов. Кроме того, необходима ориентация нефтехимических предприятий на потребности отраслей автомобилестроения, жилищного и инфраструктурного строительства.</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Совместно с республиканскими министерствами и Академией наук Республики Татарстан разработана Стратегия развития топливно-энергетического комплекса Республики Татарстан на период до 2030 года. В стратегии актуализированы прогнозы добычи нефти, в том числе сверхвязкой, прироста запасов, объемов нефтепереработки, производства и потребления теп</w:t>
      </w:r>
      <w:r w:rsidR="00DB0A5F">
        <w:rPr>
          <w:rFonts w:ascii="Times New Roman" w:hAnsi="Times New Roman"/>
          <w:sz w:val="28"/>
          <w:szCs w:val="28"/>
          <w:lang w:eastAsia="ru-RU"/>
        </w:rPr>
        <w:t xml:space="preserve">ловой и электрической энергии. </w:t>
      </w:r>
    </w:p>
    <w:p w:rsidR="00F55EF0" w:rsidRPr="00F55EF0" w:rsidRDefault="00F55EF0" w:rsidP="00F55EF0">
      <w:pPr>
        <w:spacing w:after="0" w:line="240" w:lineRule="auto"/>
        <w:ind w:firstLine="567"/>
        <w:jc w:val="both"/>
        <w:rPr>
          <w:rFonts w:ascii="Times New Roman" w:hAnsi="Times New Roman"/>
          <w:b/>
          <w:sz w:val="28"/>
          <w:szCs w:val="28"/>
          <w:lang w:eastAsia="ru-RU"/>
        </w:rPr>
      </w:pPr>
      <w:r w:rsidRPr="00F55EF0">
        <w:rPr>
          <w:rFonts w:ascii="Times New Roman" w:hAnsi="Times New Roman"/>
          <w:b/>
          <w:sz w:val="28"/>
          <w:szCs w:val="28"/>
          <w:lang w:eastAsia="ru-RU"/>
        </w:rPr>
        <w:t xml:space="preserve">2. Развитие малотоннажной химии, внедрение композиционных материалов и расширение применения нефтехимической продукции в жилищном и транспортном строительстве. </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Во исполнение перечня поручений Президента Республики Татарстан Р.Н. Минниханова 05.01.2015 №ПР-1 создана межведомственная рабочая группа по развитию средне- и малотоннажной химии.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xml:space="preserve">Рабочей группой сформированы исчерпывающие перечни химических продуктов, закупаемых предприятиями по импорту, и перспективных проектов по развитию технологий производства малотоннажной химии. </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Налажено взаимодействие между ПАО «Нижнекамскнефтехим» и АО «Позис» по выпуску импортозамещающей нефтехимической продукции, используемой в производстве холодильной и морозильной техники.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Разрабатывается концепция функционирования Казанского кремнийорганического кластера, который будет использовать сырьевую базу строящегося ОАО «КЗСК-Силикон».</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рамках реализации дорожной карты по применению композитных материалов, утвержденной постановлением Кабинета Министров Республики Татарстан от 16.12.2014 №992, составлен Реестр производителей композиционных материалов Республики Татарстан, выпускающих около пятидесяти групп изделий.</w:t>
      </w:r>
    </w:p>
    <w:p w:rsidR="00F55EF0" w:rsidRPr="00F55EF0" w:rsidRDefault="00464159" w:rsidP="00F55EF0">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В июне 2015 года П</w:t>
      </w:r>
      <w:r w:rsidR="00F55EF0" w:rsidRPr="00F55EF0">
        <w:rPr>
          <w:rFonts w:ascii="Times New Roman" w:hAnsi="Times New Roman"/>
          <w:sz w:val="28"/>
          <w:szCs w:val="28"/>
          <w:lang w:eastAsia="ru-RU"/>
        </w:rPr>
        <w:t>АО «КАМАЗ» совместно с ПАО «Нижнекамскнефтехим» организована межотраслевая конференция «Полимеры и композиты в грузовом автомобилестроении».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lastRenderedPageBreak/>
        <w:t>Продолжается работа по продвижению продукции, включенной в каталог производителей материалов строительного и дорожного назначения, выпускаемых на основе химической и нефтехимической продукции.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рамках Татарстанского нефтегазохимического форума-2015 состоялось два круглых стола по расширению использования республиканской химической и нефтехимической продукции в строительстве и дорожном строительстве.</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августе на базе ФГБОУ ВПО «Казанский государственный архитектурно-строительный университет» создан инжиниринговый центр «Стройхимкомпозит», задачами которого является оказание полного комплекса инженерно-консультационных услуг по проектированию, строительству и запуску технологий новых продуктов малотоннажной строительной химии.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декабре в университете проведена научно-практическая конференция и выставка «Строительная продукция, выпускаемая химическими предприятиями Республики Татарстан» с участием делегации от Республики Башкорто</w:t>
      </w:r>
      <w:r w:rsidR="00DB0A5F">
        <w:rPr>
          <w:rFonts w:ascii="Times New Roman" w:hAnsi="Times New Roman"/>
          <w:sz w:val="28"/>
          <w:szCs w:val="28"/>
          <w:lang w:eastAsia="ru-RU"/>
        </w:rPr>
        <w:t>стан.</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b/>
          <w:sz w:val="28"/>
          <w:szCs w:val="28"/>
          <w:lang w:eastAsia="ru-RU"/>
        </w:rPr>
        <w:t>3.</w:t>
      </w:r>
      <w:r w:rsidRPr="00F55EF0">
        <w:rPr>
          <w:rFonts w:ascii="Times New Roman" w:hAnsi="Times New Roman"/>
          <w:sz w:val="28"/>
          <w:szCs w:val="28"/>
          <w:lang w:eastAsia="ru-RU"/>
        </w:rPr>
        <w:t> </w:t>
      </w:r>
      <w:r w:rsidRPr="00F55EF0">
        <w:rPr>
          <w:rFonts w:ascii="Times New Roman" w:hAnsi="Times New Roman"/>
          <w:b/>
          <w:sz w:val="28"/>
          <w:szCs w:val="28"/>
          <w:lang w:eastAsia="ru-RU"/>
        </w:rPr>
        <w:t>Государственная поддержка предприятий</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2015 году Министерство промышленности и торговли Республики Татарстан уделило особое внимание использованию предприятиями всех доступных мер государственной поддержки.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течение года до предприятий доводилась информация о доступных мерах государственной поддержки и порядке ее получения.</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Осуществлялось взаимодействие с федеральными министерствами (Минэнерго России, Минпромторг России) по внесению изменений в порядок предоставлений федеральных субсидий с целью максимального охвата количества предприятий и их проектов, которые могут участвовать в существующих государственных программах Российской Федерации.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Оказывалось постоянное консультирование представителей предприятий по вопросам подачи заявок в Минпромторг России и Фонд развития промышленности России. В адрес федеральных структур направлялись требуемые конкурсной документацией заключения и ходатайства Министерства промышленности и торговли Республики Татарстан.</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В соответствии с постановлением Правительства России от 03.01.2014 года №3 Минпромторг России в 2015 году провел конкурсный отбор на предоставление  субсидий из федерального бюджета на компенсацию части затрат на уплату процентов по кредитам, полученным на реализацию новых комплексных инвестиционных проектов по приоритетным направлениям гражданской промышленности. В области химии и нефтехимии конкурсный отбор прошли 6 республиканских проектов:</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 xml:space="preserve">1) ООО «Казанский завод современной упаковки» – «Создание производства полипропиленовых тканых мешков коробчатого типа – </w:t>
      </w:r>
      <w:r w:rsidRPr="00F55EF0">
        <w:rPr>
          <w:rFonts w:ascii="Times New Roman" w:hAnsi="Times New Roman"/>
          <w:sz w:val="28"/>
          <w:szCs w:val="28"/>
          <w:lang w:val="en-US" w:eastAsia="ru-RU"/>
        </w:rPr>
        <w:t>Ad</w:t>
      </w:r>
      <w:r w:rsidRPr="00F55EF0">
        <w:rPr>
          <w:rFonts w:ascii="Times New Roman" w:hAnsi="Times New Roman"/>
          <w:sz w:val="28"/>
          <w:szCs w:val="28"/>
          <w:lang w:eastAsia="ru-RU"/>
        </w:rPr>
        <w:t>*</w:t>
      </w:r>
      <w:r w:rsidRPr="00F55EF0">
        <w:rPr>
          <w:rFonts w:ascii="Times New Roman" w:hAnsi="Times New Roman"/>
          <w:sz w:val="28"/>
          <w:szCs w:val="28"/>
          <w:lang w:val="en-US" w:eastAsia="ru-RU"/>
        </w:rPr>
        <w:t>Star</w:t>
      </w:r>
      <w:r w:rsidRPr="00F55EF0">
        <w:rPr>
          <w:rFonts w:ascii="Times New Roman" w:hAnsi="Times New Roman"/>
          <w:sz w:val="28"/>
          <w:szCs w:val="28"/>
          <w:lang w:eastAsia="ru-RU"/>
        </w:rPr>
        <w:t xml:space="preserve"> в Республике Татарстан»;</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2) ООО «Данафлекс-НАНО» – «Проект по созданию производства инновационных композитных материалов с использованием биоразлагаемых компонентов для упаковки продуктов, ориентированных на экспорт и импортозамещение»;</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lastRenderedPageBreak/>
        <w:t>3) ОАО «Татхимфармпрепараты» – «Создание цеха по производству мазей»;</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4) ОАО «КЗСК-Силикон» – «Строительство промышленного производства метилхлорсиланов. Цех производства пирогенного диоксида кремния»;</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5) ОАО «КЗСК-Силикон» – «Строительство промышленного производства метилхлорсиланов. Цех производства метилхлорсиланов»;</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6) ООО «УК «Индустриальный парк Камские Поляны» – «Модернизация промышленного комплекса по производству переработки полимеров».</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По итогам 2015 года двум предприятиям предоставлены субсидии (итоги предыдущих конкурсов) в размере 18,75</w:t>
      </w:r>
      <w:r w:rsidRPr="00F55EF0">
        <w:rPr>
          <w:rFonts w:ascii="Times New Roman" w:hAnsi="Times New Roman"/>
          <w:bCs/>
          <w:sz w:val="28"/>
          <w:szCs w:val="28"/>
          <w:lang w:eastAsia="ru-RU"/>
        </w:rPr>
        <w:t xml:space="preserve"> млн. рублей</w:t>
      </w:r>
      <w:r w:rsidRPr="00F55EF0">
        <w:rPr>
          <w:rFonts w:ascii="Times New Roman" w:hAnsi="Times New Roman"/>
          <w:sz w:val="28"/>
          <w:szCs w:val="28"/>
          <w:lang w:eastAsia="ru-RU"/>
        </w:rPr>
        <w:t>:</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 ОАО «Татхимфармпрепараты» с проектом «Создание цеха по производству мазей» - 8,04 млн. рублей;</w:t>
      </w:r>
    </w:p>
    <w:p w:rsidR="00F55EF0" w:rsidRPr="00F55EF0" w:rsidRDefault="00F55EF0" w:rsidP="00F55EF0">
      <w:pPr>
        <w:shd w:val="clear" w:color="auto" w:fill="FFFFFF"/>
        <w:spacing w:after="0" w:line="240" w:lineRule="auto"/>
        <w:ind w:firstLine="709"/>
        <w:contextualSpacing/>
        <w:jc w:val="both"/>
        <w:rPr>
          <w:rFonts w:ascii="Times New Roman" w:hAnsi="Times New Roman"/>
          <w:sz w:val="28"/>
          <w:szCs w:val="28"/>
          <w:lang w:eastAsia="ru-RU"/>
        </w:rPr>
      </w:pPr>
      <w:r w:rsidRPr="00F55EF0">
        <w:rPr>
          <w:rFonts w:ascii="Times New Roman" w:hAnsi="Times New Roman"/>
          <w:sz w:val="28"/>
          <w:szCs w:val="28"/>
          <w:lang w:eastAsia="ru-RU"/>
        </w:rPr>
        <w:t xml:space="preserve">– ООО «Казанский завод современной упаковки» с проектом «Создание производства полипропиленовых тканых мешков коробчатого типа – </w:t>
      </w:r>
      <w:r w:rsidRPr="00F55EF0">
        <w:rPr>
          <w:rFonts w:ascii="Times New Roman" w:hAnsi="Times New Roman"/>
          <w:sz w:val="28"/>
          <w:szCs w:val="28"/>
          <w:lang w:val="en-US" w:eastAsia="ru-RU"/>
        </w:rPr>
        <w:t>Ad</w:t>
      </w:r>
      <w:r w:rsidRPr="00F55EF0">
        <w:rPr>
          <w:rFonts w:ascii="Times New Roman" w:hAnsi="Times New Roman"/>
          <w:sz w:val="28"/>
          <w:szCs w:val="28"/>
          <w:lang w:eastAsia="ru-RU"/>
        </w:rPr>
        <w:t>*</w:t>
      </w:r>
      <w:r w:rsidRPr="00F55EF0">
        <w:rPr>
          <w:rFonts w:ascii="Times New Roman" w:hAnsi="Times New Roman"/>
          <w:sz w:val="28"/>
          <w:szCs w:val="28"/>
          <w:lang w:val="en-US" w:eastAsia="ru-RU"/>
        </w:rPr>
        <w:t>Star</w:t>
      </w:r>
      <w:r w:rsidRPr="00F55EF0">
        <w:rPr>
          <w:rFonts w:ascii="Times New Roman" w:hAnsi="Times New Roman"/>
          <w:sz w:val="28"/>
          <w:szCs w:val="28"/>
          <w:lang w:eastAsia="ru-RU"/>
        </w:rPr>
        <w:t xml:space="preserve"> в Республике Татарстан» - 10,71 млн. рублей;</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В 2015 году 5 предприятий нефтегазохимического комплекса получали субсидии из федерального бюджета для возмещения части затрат на уплату процентов по кредитам, полученным на пополнение оборотных средств (ПАО «Нижнекамскнефтехим», ПАО «Нэфис Косметикс», ОАО «Химзавод им. Л.Я.Карпова», ООО «НПП «Тасма», ОАО «Казанский завод синтетического каучука»).</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Фондом развития промышленности Российской Федерации одобрена заявка на получение ООО «СафПэт» займа на сумму 700 млн. рублей с целью реализации импортозамещающего проекта по производству терефталевой кислоты и полиэтилентерефтала.</w:t>
      </w:r>
    </w:p>
    <w:p w:rsidR="00F55EF0" w:rsidRPr="00F55EF0" w:rsidRDefault="00F55EF0" w:rsidP="00F55EF0">
      <w:pPr>
        <w:spacing w:after="0" w:line="240" w:lineRule="auto"/>
        <w:ind w:firstLine="567"/>
        <w:jc w:val="both"/>
        <w:rPr>
          <w:rFonts w:ascii="Times New Roman" w:hAnsi="Times New Roman"/>
          <w:sz w:val="28"/>
          <w:szCs w:val="28"/>
          <w:lang w:eastAsia="ru-RU"/>
        </w:rPr>
      </w:pPr>
    </w:p>
    <w:p w:rsidR="00F55EF0" w:rsidRPr="00F55EF0" w:rsidRDefault="00F55EF0" w:rsidP="00F55EF0">
      <w:pPr>
        <w:spacing w:after="0" w:line="240" w:lineRule="auto"/>
        <w:ind w:firstLine="567"/>
        <w:jc w:val="both"/>
        <w:rPr>
          <w:rFonts w:ascii="Times New Roman" w:hAnsi="Times New Roman"/>
          <w:b/>
          <w:sz w:val="28"/>
          <w:szCs w:val="28"/>
          <w:lang w:eastAsia="ru-RU"/>
        </w:rPr>
      </w:pPr>
      <w:r w:rsidRPr="00F55EF0">
        <w:rPr>
          <w:rFonts w:ascii="Times New Roman" w:hAnsi="Times New Roman"/>
          <w:b/>
          <w:sz w:val="28"/>
          <w:szCs w:val="28"/>
          <w:lang w:eastAsia="ru-RU"/>
        </w:rPr>
        <w:t>Задачи на 2016 год</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Дальнейшие перспективы развития нефтегазохимического комплекса связаны с реализацией ряда значимых инвестиционных проектов:</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ввод в эксплуатацию комплекса по глубокой переработке тяжелых остатков нефтеперерабатывающего завода ОАО «ТАИФ-НК»</w:t>
      </w:r>
      <w:r w:rsidR="001A4237">
        <w:rPr>
          <w:rFonts w:ascii="Times New Roman" w:hAnsi="Times New Roman"/>
          <w:sz w:val="28"/>
          <w:szCs w:val="28"/>
          <w:lang w:eastAsia="ru-RU"/>
        </w:rPr>
        <w:t>;</w:t>
      </w:r>
      <w:r w:rsidRPr="00F55EF0">
        <w:rPr>
          <w:rFonts w:ascii="Times New Roman" w:hAnsi="Times New Roman"/>
          <w:sz w:val="28"/>
          <w:szCs w:val="28"/>
          <w:lang w:eastAsia="ru-RU"/>
        </w:rPr>
        <w:t xml:space="preserve"> </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реализация Этапа 1В на АО «ТАНЕКО», в том числе комплекс гидроочисток, установки замедленного коксования и получения ароматики;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завершение строительства ОАО «КЗСК-Силикон» по производству метилхлорсиланов и продуктов их переработки;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запуск производств композиционных материалов ООО «НЦК-Алабуга» (панели кабин из стеклопластика) и ООО «Амитек» (стеклопластиковые трубы);</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увеличение мощности ПАО «Нижнекамскнефтехим» по изопрену и организация производства изобутилена и формальдегида.</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xml:space="preserve">Приоритетные задачи для предприятий нефтегазохимического комплекса на ближайшую перспективу: </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xml:space="preserve">– обеспечение нефтедобывающими компаниями объемов добычи нефти, эксплуатационного и поисково-разведочного бурения в соответствии с ежегодно утверждаемыми планами; </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lastRenderedPageBreak/>
        <w:t>– увеличение глубины переработки и повышение выхода светлых нефтепродуктов за счет реализуемых инвестпроектов;</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расширение потребления химической продукции, в том числе композиционных материалов, производимых в республике, в строительстве зданий и сооружений, в дорожном строительстве, ЖКХ, в авиа-, авто-, судо- и приборостроении;</w:t>
      </w:r>
    </w:p>
    <w:p w:rsidR="00F55EF0" w:rsidRP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создание производств средне- и малотоннажной химии, в том числе, из перечня по импортозамещению, продукции конечного потребления участниками малого и среднего бизнеса;</w:t>
      </w:r>
    </w:p>
    <w:p w:rsidR="00F55EF0" w:rsidRDefault="00F55EF0" w:rsidP="00F55EF0">
      <w:pPr>
        <w:spacing w:after="0" w:line="240" w:lineRule="auto"/>
        <w:ind w:firstLine="567"/>
        <w:jc w:val="both"/>
        <w:rPr>
          <w:rFonts w:ascii="Times New Roman" w:hAnsi="Times New Roman"/>
          <w:sz w:val="28"/>
          <w:szCs w:val="28"/>
          <w:lang w:eastAsia="ru-RU"/>
        </w:rPr>
      </w:pPr>
      <w:r w:rsidRPr="00F55EF0">
        <w:rPr>
          <w:rFonts w:ascii="Times New Roman" w:hAnsi="Times New Roman"/>
          <w:sz w:val="28"/>
          <w:szCs w:val="28"/>
          <w:lang w:eastAsia="ru-RU"/>
        </w:rPr>
        <w:t>– максимальное использование федеральных и региональных инструментов государственной поддержки промышленных предприятий в интересах республиканских производителей.</w:t>
      </w:r>
    </w:p>
    <w:p w:rsidR="00F55EF0" w:rsidRPr="00F55EF0" w:rsidRDefault="00F55EF0" w:rsidP="00F55EF0">
      <w:pPr>
        <w:spacing w:after="0" w:line="240" w:lineRule="auto"/>
        <w:ind w:firstLine="567"/>
        <w:jc w:val="both"/>
        <w:rPr>
          <w:rFonts w:ascii="Times New Roman" w:hAnsi="Times New Roman"/>
          <w:sz w:val="28"/>
          <w:szCs w:val="28"/>
          <w:lang w:eastAsia="ru-RU"/>
        </w:rPr>
      </w:pPr>
    </w:p>
    <w:p w:rsidR="006E3275" w:rsidRDefault="007D4AE0" w:rsidP="00F55EF0">
      <w:pPr>
        <w:ind w:firstLine="567"/>
        <w:jc w:val="center"/>
        <w:rPr>
          <w:rFonts w:ascii="Times New Roman" w:hAnsi="Times New Roman"/>
          <w:b/>
          <w:sz w:val="28"/>
          <w:szCs w:val="28"/>
        </w:rPr>
      </w:pPr>
      <w:r>
        <w:rPr>
          <w:rFonts w:ascii="Times New Roman" w:hAnsi="Times New Roman"/>
          <w:b/>
          <w:sz w:val="28"/>
          <w:szCs w:val="28"/>
        </w:rPr>
        <w:t>ЭНЕРГЕТИЧЕСКИЙ КОМПЛЕКС</w:t>
      </w:r>
    </w:p>
    <w:p w:rsidR="006E3275" w:rsidRDefault="006E3275" w:rsidP="001A423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В 2015 году энергосистема республики обеспечила надежное и безопасное энергоснабжение потребителей. </w:t>
      </w:r>
    </w:p>
    <w:p w:rsidR="006E3275" w:rsidRDefault="006E3275" w:rsidP="001A423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По оценке предприятий, объем товарной продукции по группе генерирующих и сетевой компаний за 2015 год  составит около 84  млрд. руб.  </w:t>
      </w:r>
    </w:p>
    <w:p w:rsidR="006E3275" w:rsidRDefault="006E3275" w:rsidP="001A423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Генерирующими компаниями Республики Татарстан за 2015 год выработано  более 20 млрд. кВтч электрической энергии, что на 5</w:t>
      </w:r>
      <w:r w:rsidR="00954772">
        <w:rPr>
          <w:rFonts w:ascii="Times New Roman" w:hAnsi="Times New Roman"/>
          <w:sz w:val="28"/>
          <w:szCs w:val="28"/>
        </w:rPr>
        <w:t>,5</w:t>
      </w:r>
      <w:r>
        <w:rPr>
          <w:rFonts w:ascii="Times New Roman" w:hAnsi="Times New Roman"/>
          <w:sz w:val="28"/>
          <w:szCs w:val="28"/>
        </w:rPr>
        <w:t>% ниже выработки</w:t>
      </w:r>
      <w:r w:rsidR="00954772">
        <w:rPr>
          <w:rFonts w:ascii="Times New Roman" w:hAnsi="Times New Roman"/>
          <w:sz w:val="28"/>
          <w:szCs w:val="28"/>
        </w:rPr>
        <w:t xml:space="preserve"> электроэнергии</w:t>
      </w:r>
      <w:r>
        <w:rPr>
          <w:rFonts w:ascii="Times New Roman" w:hAnsi="Times New Roman"/>
          <w:sz w:val="28"/>
          <w:szCs w:val="28"/>
        </w:rPr>
        <w:t xml:space="preserve"> за 2014 год. </w:t>
      </w:r>
    </w:p>
    <w:p w:rsidR="006E3275" w:rsidRDefault="006E3275" w:rsidP="001A4237">
      <w:pPr>
        <w:pStyle w:val="a4"/>
        <w:shd w:val="clear" w:color="auto" w:fill="FFFFFF"/>
        <w:spacing w:after="0" w:line="240" w:lineRule="auto"/>
        <w:ind w:left="0" w:firstLine="709"/>
        <w:jc w:val="both"/>
        <w:rPr>
          <w:rFonts w:ascii="Times New Roman" w:eastAsia="Times New Roman" w:hAnsi="Times New Roman"/>
          <w:sz w:val="28"/>
          <w:szCs w:val="28"/>
          <w:lang w:val="ru-RU" w:eastAsia="x-none"/>
        </w:rPr>
      </w:pPr>
      <w:r>
        <w:rPr>
          <w:rFonts w:ascii="Times New Roman" w:eastAsia="Times New Roman" w:hAnsi="Times New Roman"/>
          <w:sz w:val="28"/>
          <w:szCs w:val="28"/>
          <w:lang w:eastAsia="x-none"/>
        </w:rPr>
        <w:t>По оцен</w:t>
      </w:r>
      <w:r w:rsidR="00954772">
        <w:rPr>
          <w:rFonts w:ascii="Times New Roman" w:eastAsia="Times New Roman" w:hAnsi="Times New Roman"/>
          <w:sz w:val="28"/>
          <w:szCs w:val="28"/>
          <w:lang w:eastAsia="x-none"/>
        </w:rPr>
        <w:t xml:space="preserve">ке, потребление электроэнергии </w:t>
      </w:r>
      <w:r>
        <w:rPr>
          <w:rFonts w:ascii="Times New Roman" w:eastAsia="Times New Roman" w:hAnsi="Times New Roman"/>
          <w:sz w:val="28"/>
          <w:szCs w:val="28"/>
          <w:lang w:eastAsia="x-none"/>
        </w:rPr>
        <w:t>в республике по итогам 201</w:t>
      </w:r>
      <w:r>
        <w:rPr>
          <w:rFonts w:ascii="Times New Roman" w:eastAsia="Times New Roman" w:hAnsi="Times New Roman"/>
          <w:sz w:val="28"/>
          <w:szCs w:val="28"/>
          <w:lang w:val="ru-RU" w:eastAsia="x-none"/>
        </w:rPr>
        <w:t>5</w:t>
      </w:r>
      <w:r>
        <w:rPr>
          <w:rFonts w:ascii="Times New Roman" w:eastAsia="Times New Roman" w:hAnsi="Times New Roman"/>
          <w:sz w:val="28"/>
          <w:szCs w:val="28"/>
          <w:lang w:eastAsia="x-none"/>
        </w:rPr>
        <w:t xml:space="preserve"> года состави</w:t>
      </w:r>
      <w:r>
        <w:rPr>
          <w:rFonts w:ascii="Times New Roman" w:eastAsia="Times New Roman" w:hAnsi="Times New Roman"/>
          <w:sz w:val="28"/>
          <w:szCs w:val="28"/>
          <w:lang w:val="ru-RU" w:eastAsia="x-none"/>
        </w:rPr>
        <w:t>т</w:t>
      </w:r>
      <w:r>
        <w:rPr>
          <w:rFonts w:ascii="Times New Roman" w:eastAsia="Times New Roman" w:hAnsi="Times New Roman"/>
          <w:sz w:val="28"/>
          <w:szCs w:val="28"/>
          <w:lang w:eastAsia="x-none"/>
        </w:rPr>
        <w:t xml:space="preserve"> порядка 2</w:t>
      </w:r>
      <w:r>
        <w:rPr>
          <w:rFonts w:ascii="Times New Roman" w:eastAsia="Times New Roman" w:hAnsi="Times New Roman"/>
          <w:sz w:val="28"/>
          <w:szCs w:val="28"/>
          <w:lang w:val="ru-RU" w:eastAsia="x-none"/>
        </w:rPr>
        <w:t>7</w:t>
      </w:r>
      <w:r>
        <w:rPr>
          <w:rFonts w:ascii="Times New Roman" w:eastAsia="Times New Roman" w:hAnsi="Times New Roman"/>
          <w:sz w:val="28"/>
          <w:szCs w:val="28"/>
          <w:lang w:eastAsia="x-none"/>
        </w:rPr>
        <w:t xml:space="preserve"> млрд. кВтч. – </w:t>
      </w:r>
      <w:r w:rsidR="00954772">
        <w:rPr>
          <w:rFonts w:ascii="Times New Roman" w:eastAsia="Times New Roman" w:hAnsi="Times New Roman"/>
          <w:sz w:val="28"/>
          <w:szCs w:val="28"/>
          <w:lang w:val="ru-RU" w:eastAsia="x-none"/>
        </w:rPr>
        <w:t xml:space="preserve">на 0,3% ниже </w:t>
      </w:r>
      <w:r>
        <w:rPr>
          <w:rFonts w:ascii="Times New Roman" w:eastAsia="Times New Roman" w:hAnsi="Times New Roman"/>
          <w:sz w:val="28"/>
          <w:szCs w:val="28"/>
          <w:lang w:val="ru-RU" w:eastAsia="x-none"/>
        </w:rPr>
        <w:t xml:space="preserve">потребления </w:t>
      </w:r>
      <w:r w:rsidR="00954772">
        <w:rPr>
          <w:rFonts w:ascii="Times New Roman" w:eastAsia="Times New Roman" w:hAnsi="Times New Roman"/>
          <w:sz w:val="28"/>
          <w:szCs w:val="28"/>
          <w:lang w:val="ru-RU" w:eastAsia="x-none"/>
        </w:rPr>
        <w:t>электроэнергии за 2014 год</w:t>
      </w:r>
      <w:r>
        <w:rPr>
          <w:rFonts w:ascii="Times New Roman" w:eastAsia="Times New Roman" w:hAnsi="Times New Roman"/>
          <w:sz w:val="28"/>
          <w:szCs w:val="28"/>
          <w:lang w:val="ru-RU" w:eastAsia="x-none"/>
        </w:rPr>
        <w:t>.</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Отпуск тепловой энергии потребителям за 2015 год составил 32,9 млн. Гкал, что на 3,6% ниже показателя 2014 года.</w:t>
      </w:r>
    </w:p>
    <w:p w:rsidR="006E3275" w:rsidRDefault="006E3275" w:rsidP="001A4237">
      <w:pPr>
        <w:spacing w:after="0" w:line="240" w:lineRule="auto"/>
        <w:ind w:firstLine="709"/>
        <w:contextualSpacing/>
        <w:jc w:val="both"/>
        <w:rPr>
          <w:sz w:val="28"/>
          <w:szCs w:val="28"/>
        </w:rPr>
      </w:pPr>
      <w:r>
        <w:rPr>
          <w:rFonts w:ascii="Times New Roman" w:hAnsi="Times New Roman"/>
          <w:sz w:val="28"/>
          <w:szCs w:val="28"/>
        </w:rPr>
        <w:t xml:space="preserve">Среднесписочная численность крупных предприятий энергетического комплекса республики за 2015 год составила более 16 тыс.чел. </w:t>
      </w:r>
    </w:p>
    <w:p w:rsidR="00F06967" w:rsidRDefault="00F06967" w:rsidP="001A4237">
      <w:pPr>
        <w:spacing w:line="240" w:lineRule="auto"/>
        <w:ind w:firstLine="567"/>
        <w:jc w:val="center"/>
        <w:rPr>
          <w:rFonts w:ascii="Times New Roman" w:hAnsi="Times New Roman"/>
          <w:b/>
          <w:sz w:val="28"/>
          <w:szCs w:val="28"/>
        </w:rPr>
      </w:pPr>
    </w:p>
    <w:p w:rsidR="006E3275" w:rsidRDefault="006E3275" w:rsidP="00170BA4">
      <w:pPr>
        <w:spacing w:after="0" w:line="240" w:lineRule="auto"/>
        <w:ind w:firstLine="567"/>
        <w:jc w:val="center"/>
        <w:rPr>
          <w:rFonts w:ascii="Times New Roman" w:hAnsi="Times New Roman"/>
          <w:b/>
          <w:sz w:val="28"/>
          <w:szCs w:val="28"/>
        </w:rPr>
      </w:pPr>
      <w:r>
        <w:rPr>
          <w:rFonts w:ascii="Times New Roman" w:hAnsi="Times New Roman"/>
          <w:b/>
          <w:sz w:val="28"/>
          <w:szCs w:val="28"/>
        </w:rPr>
        <w:t>Проекты и перспективы развития компаний энергосистемы</w:t>
      </w:r>
    </w:p>
    <w:p w:rsidR="006E3275" w:rsidRDefault="006E3275" w:rsidP="00170BA4">
      <w:pPr>
        <w:spacing w:after="0" w:line="240" w:lineRule="auto"/>
        <w:ind w:firstLine="567"/>
        <w:jc w:val="center"/>
        <w:rPr>
          <w:rFonts w:ascii="Times New Roman" w:hAnsi="Times New Roman"/>
          <w:b/>
          <w:sz w:val="28"/>
          <w:szCs w:val="28"/>
        </w:rPr>
      </w:pPr>
      <w:r>
        <w:rPr>
          <w:rFonts w:ascii="Times New Roman" w:hAnsi="Times New Roman"/>
          <w:b/>
          <w:sz w:val="28"/>
          <w:szCs w:val="28"/>
        </w:rPr>
        <w:t xml:space="preserve"> Республики Татарстан</w:t>
      </w:r>
    </w:p>
    <w:p w:rsidR="006E3275" w:rsidRDefault="006E3275" w:rsidP="001A4237">
      <w:pPr>
        <w:autoSpaceDE w:val="0"/>
        <w:autoSpaceDN w:val="0"/>
        <w:adjustRightInd w:val="0"/>
        <w:spacing w:after="0" w:line="240" w:lineRule="auto"/>
        <w:ind w:firstLine="709"/>
        <w:contextualSpacing/>
        <w:jc w:val="both"/>
        <w:rPr>
          <w:rFonts w:ascii="Times New Roman" w:hAnsi="Times New Roman"/>
          <w:i/>
          <w:sz w:val="28"/>
          <w:szCs w:val="28"/>
        </w:rPr>
      </w:pPr>
      <w:r>
        <w:rPr>
          <w:rFonts w:ascii="Times New Roman" w:hAnsi="Times New Roman"/>
          <w:sz w:val="28"/>
          <w:szCs w:val="28"/>
        </w:rPr>
        <w:t xml:space="preserve">В Республике сохраняется  дефицит экономичной электрической мощности. </w:t>
      </w:r>
      <w:r>
        <w:rPr>
          <w:rFonts w:ascii="Times New Roman" w:hAnsi="Times New Roman"/>
          <w:spacing w:val="-8"/>
          <w:sz w:val="28"/>
          <w:szCs w:val="28"/>
        </w:rPr>
        <w:t>В настоящее время в Республике Татарстан износ и моральное старение генерирующих мощностей и объектов энергетики на фоне м</w:t>
      </w:r>
      <w:r>
        <w:rPr>
          <w:rFonts w:ascii="Times New Roman" w:hAnsi="Times New Roman"/>
          <w:sz w:val="28"/>
          <w:szCs w:val="28"/>
        </w:rPr>
        <w:t xml:space="preserve">ассового строительства новых генерирующих мощностей по программе ДПМ (договора поставки мощности), за пределами Республики </w:t>
      </w:r>
      <w:r>
        <w:rPr>
          <w:rFonts w:ascii="Times New Roman" w:hAnsi="Times New Roman"/>
          <w:spacing w:val="-8"/>
          <w:sz w:val="28"/>
          <w:szCs w:val="28"/>
        </w:rPr>
        <w:t>приводят к снижению конкурентоспособности энергетических компаний Татарстана на оптовом рынке электроэнергии и мощности и необходимости дальнейшего</w:t>
      </w:r>
      <w:r>
        <w:rPr>
          <w:rFonts w:ascii="Times New Roman" w:hAnsi="Times New Roman"/>
          <w:sz w:val="28"/>
          <w:szCs w:val="28"/>
        </w:rPr>
        <w:t xml:space="preserve"> вывода из эксплуатации старых станций. </w:t>
      </w:r>
    </w:p>
    <w:p w:rsidR="006E3275" w:rsidRDefault="006E3275" w:rsidP="001A4237">
      <w:pPr>
        <w:pStyle w:val="ConsPlusNormal0"/>
        <w:ind w:firstLine="709"/>
        <w:jc w:val="both"/>
        <w:rPr>
          <w:rFonts w:ascii="Times New Roman" w:hAnsi="Times New Roman" w:cs="Times New Roman"/>
          <w:sz w:val="28"/>
          <w:szCs w:val="28"/>
        </w:rPr>
      </w:pPr>
      <w:r>
        <w:rPr>
          <w:rFonts w:ascii="Times New Roman" w:hAnsi="Times New Roman" w:cs="Times New Roman"/>
          <w:sz w:val="28"/>
          <w:szCs w:val="28"/>
        </w:rPr>
        <w:t>Поэтому, для надежного снабжения всех потребителей республики электрической и тепловой энергией, а также повышения конкурентоспособности и обеспечения устойчивого развития энергетической отрасли первостепенное значение имеет модернизация  производственных объектов  энергосистемы</w:t>
      </w:r>
      <w:r>
        <w:rPr>
          <w:rFonts w:ascii="Times New Roman" w:hAnsi="Times New Roman" w:cs="Times New Roman"/>
          <w:b/>
          <w:sz w:val="28"/>
          <w:szCs w:val="28"/>
        </w:rPr>
        <w:t xml:space="preserve"> </w:t>
      </w:r>
      <w:r>
        <w:rPr>
          <w:rFonts w:ascii="Times New Roman" w:hAnsi="Times New Roman" w:cs="Times New Roman"/>
          <w:sz w:val="28"/>
          <w:szCs w:val="28"/>
        </w:rPr>
        <w:t>на основе передовых современных технологий.</w:t>
      </w:r>
    </w:p>
    <w:p w:rsidR="006E3275" w:rsidRDefault="006E3275" w:rsidP="001A4237">
      <w:pPr>
        <w:shd w:val="clear" w:color="auto" w:fill="FFFFFF"/>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 2015 году  разработана Схема и Программа перспективного развития электроэнергетики Республики Татарстан на период до 2020 года. Документ направлен на надежное и эффективное энергоснабжение потребителей, скоординированное развитие субъектов экономики и энергосистемы Республики Татарстан, генерирующих мощностей и электросетевого хозяйства.</w:t>
      </w:r>
    </w:p>
    <w:p w:rsidR="006E3275" w:rsidRDefault="006E3275" w:rsidP="001A423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рамках перевода ДПМ, обеспечивающей возврат </w:t>
      </w:r>
      <w:r>
        <w:rPr>
          <w:rFonts w:ascii="Times New Roman" w:hAnsi="Times New Roman"/>
          <w:sz w:val="28"/>
          <w:szCs w:val="28"/>
        </w:rPr>
        <w:t>вложенных средств в строительство источников электрической энергии</w:t>
      </w:r>
      <w:r>
        <w:rPr>
          <w:sz w:val="28"/>
          <w:szCs w:val="28"/>
        </w:rPr>
        <w:t xml:space="preserve">, </w:t>
      </w:r>
      <w:r>
        <w:rPr>
          <w:rFonts w:ascii="Times New Roman" w:eastAsia="Times New Roman" w:hAnsi="Times New Roman"/>
          <w:sz w:val="28"/>
          <w:szCs w:val="28"/>
          <w:lang w:eastAsia="ru-RU"/>
        </w:rPr>
        <w:t xml:space="preserve">начата реализация проекта по строительству генерирующих мощностей на базе парогазовых технологий 230 МВт на Казанской ТЭЦ -1 </w:t>
      </w:r>
      <w:r w:rsidRPr="00F06967">
        <w:rPr>
          <w:rFonts w:ascii="Times New Roman" w:eastAsia="Times New Roman" w:hAnsi="Times New Roman"/>
          <w:sz w:val="28"/>
          <w:szCs w:val="28"/>
          <w:lang w:eastAsia="ru-RU"/>
        </w:rPr>
        <w:t>ОАО «Генерирующая компания».</w:t>
      </w:r>
    </w:p>
    <w:p w:rsidR="00847052" w:rsidRDefault="00847052" w:rsidP="001A4237">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noProof/>
          <w:sz w:val="28"/>
          <w:szCs w:val="28"/>
          <w:lang w:eastAsia="ru-RU"/>
        </w:rPr>
        <w:drawing>
          <wp:inline distT="0" distB="0" distL="0" distR="0" wp14:anchorId="67318271" wp14:editId="716623DB">
            <wp:extent cx="5355771" cy="402229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228" t="20641" r="18729" b="13878"/>
                    <a:stretch/>
                  </pic:blipFill>
                  <pic:spPr bwMode="auto">
                    <a:xfrm>
                      <a:off x="0" y="0"/>
                      <a:ext cx="5362970" cy="4027702"/>
                    </a:xfrm>
                    <a:prstGeom prst="rect">
                      <a:avLst/>
                    </a:prstGeom>
                    <a:ln>
                      <a:noFill/>
                    </a:ln>
                    <a:extLst>
                      <a:ext uri="{53640926-AAD7-44D8-BBD7-CCE9431645EC}">
                        <a14:shadowObscured xmlns:a14="http://schemas.microsoft.com/office/drawing/2010/main"/>
                      </a:ext>
                    </a:extLst>
                  </pic:spPr>
                </pic:pic>
              </a:graphicData>
            </a:graphic>
          </wp:inline>
        </w:drawing>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i/>
          <w:sz w:val="28"/>
          <w:szCs w:val="28"/>
          <w:lang w:eastAsia="ru-RU"/>
        </w:rPr>
      </w:pPr>
      <w:r w:rsidRPr="00847052">
        <w:rPr>
          <w:rFonts w:ascii="Times New Roman" w:eastAsia="Times New Roman" w:hAnsi="Times New Roman"/>
          <w:sz w:val="28"/>
          <w:szCs w:val="28"/>
          <w:lang w:val="x-none" w:eastAsia="ru-RU"/>
        </w:rPr>
        <w:t>Продолж</w:t>
      </w:r>
      <w:r w:rsidRPr="00847052">
        <w:rPr>
          <w:rFonts w:ascii="Times New Roman" w:eastAsia="Times New Roman" w:hAnsi="Times New Roman"/>
          <w:sz w:val="28"/>
          <w:szCs w:val="28"/>
          <w:lang w:eastAsia="ru-RU"/>
        </w:rPr>
        <w:t>ается</w:t>
      </w:r>
      <w:r w:rsidRPr="00847052">
        <w:rPr>
          <w:rFonts w:ascii="Times New Roman" w:eastAsia="Times New Roman" w:hAnsi="Times New Roman"/>
          <w:sz w:val="28"/>
          <w:szCs w:val="28"/>
          <w:lang w:val="x-none" w:eastAsia="ru-RU"/>
        </w:rPr>
        <w:t xml:space="preserve">  реализация проекта по вводу новых мощностей на Казанской ТЭЦ-3  ОАО «ТГК-16» </w:t>
      </w:r>
      <w:r w:rsidRPr="00847052">
        <w:rPr>
          <w:rFonts w:ascii="Times New Roman" w:eastAsia="Times New Roman" w:hAnsi="Times New Roman"/>
          <w:sz w:val="28"/>
          <w:szCs w:val="28"/>
          <w:lang w:eastAsia="ru-RU"/>
        </w:rPr>
        <w:t xml:space="preserve"> </w:t>
      </w:r>
      <w:r w:rsidRPr="00847052">
        <w:rPr>
          <w:rFonts w:ascii="Times New Roman" w:eastAsia="Times New Roman" w:hAnsi="Times New Roman"/>
          <w:i/>
          <w:sz w:val="28"/>
          <w:szCs w:val="28"/>
          <w:lang w:val="x-none" w:eastAsia="ru-RU"/>
        </w:rPr>
        <w:t xml:space="preserve">(ввод  в 2017 г.,  ГТУ  мощностью 388,6 МВт). </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i/>
          <w:sz w:val="28"/>
          <w:szCs w:val="28"/>
          <w:lang w:eastAsia="ru-RU"/>
        </w:rPr>
      </w:pPr>
      <w:r w:rsidRPr="00847052">
        <w:rPr>
          <w:rFonts w:ascii="Times New Roman" w:eastAsia="Times New Roman" w:hAnsi="Times New Roman"/>
          <w:noProof/>
          <w:sz w:val="28"/>
          <w:szCs w:val="28"/>
          <w:lang w:eastAsia="ru-RU"/>
        </w:rPr>
        <w:lastRenderedPageBreak/>
        <w:drawing>
          <wp:inline distT="0" distB="0" distL="0" distR="0" wp14:anchorId="767A7D98" wp14:editId="543125C8">
            <wp:extent cx="5355771" cy="387135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2028" t="21023" r="18246" b="13388"/>
                    <a:stretch/>
                  </pic:blipFill>
                  <pic:spPr bwMode="auto">
                    <a:xfrm>
                      <a:off x="0" y="0"/>
                      <a:ext cx="5372223" cy="3883248"/>
                    </a:xfrm>
                    <a:prstGeom prst="rect">
                      <a:avLst/>
                    </a:prstGeom>
                    <a:ln>
                      <a:noFill/>
                    </a:ln>
                    <a:extLst>
                      <a:ext uri="{53640926-AAD7-44D8-BBD7-CCE9431645EC}">
                        <a14:shadowObscured xmlns:a14="http://schemas.microsoft.com/office/drawing/2010/main"/>
                      </a:ext>
                    </a:extLst>
                  </pic:spPr>
                </pic:pic>
              </a:graphicData>
            </a:graphic>
          </wp:inline>
        </w:drawing>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t xml:space="preserve">       </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t>З</w:t>
      </w:r>
      <w:r w:rsidRPr="00847052">
        <w:rPr>
          <w:rFonts w:ascii="Times New Roman" w:eastAsia="Times New Roman" w:hAnsi="Times New Roman"/>
          <w:sz w:val="28"/>
          <w:szCs w:val="28"/>
          <w:lang w:val="x-none" w:eastAsia="ru-RU"/>
        </w:rPr>
        <w:t>аверш</w:t>
      </w:r>
      <w:r w:rsidRPr="00847052">
        <w:rPr>
          <w:rFonts w:ascii="Times New Roman" w:eastAsia="Times New Roman" w:hAnsi="Times New Roman"/>
          <w:sz w:val="28"/>
          <w:szCs w:val="28"/>
          <w:lang w:eastAsia="ru-RU"/>
        </w:rPr>
        <w:t>ен первый этап модернизация станции</w:t>
      </w:r>
      <w:r w:rsidRPr="00847052">
        <w:rPr>
          <w:rFonts w:ascii="Times New Roman" w:eastAsia="Times New Roman" w:hAnsi="Times New Roman"/>
          <w:sz w:val="28"/>
          <w:szCs w:val="28"/>
          <w:lang w:val="x-none" w:eastAsia="ru-RU"/>
        </w:rPr>
        <w:t xml:space="preserve"> ООО «Нижнекамская ТЭЦ»</w:t>
      </w:r>
      <w:r w:rsidRPr="00847052">
        <w:rPr>
          <w:rFonts w:ascii="Times New Roman" w:eastAsia="Times New Roman" w:hAnsi="Times New Roman"/>
          <w:b/>
          <w:sz w:val="28"/>
          <w:szCs w:val="28"/>
          <w:lang w:val="x-none" w:eastAsia="ru-RU"/>
        </w:rPr>
        <w:t xml:space="preserve"> </w:t>
      </w:r>
      <w:r w:rsidRPr="00847052">
        <w:rPr>
          <w:rFonts w:ascii="Times New Roman" w:eastAsia="Times New Roman" w:hAnsi="Times New Roman"/>
          <w:sz w:val="28"/>
          <w:szCs w:val="28"/>
          <w:lang w:eastAsia="ru-RU"/>
        </w:rPr>
        <w:t>по</w:t>
      </w:r>
      <w:r w:rsidRPr="00847052">
        <w:rPr>
          <w:rFonts w:ascii="Times New Roman" w:eastAsia="Times New Roman" w:hAnsi="Times New Roman"/>
          <w:sz w:val="28"/>
          <w:szCs w:val="28"/>
          <w:lang w:val="x-none" w:eastAsia="ru-RU"/>
        </w:rPr>
        <w:t xml:space="preserve"> увеличени</w:t>
      </w:r>
      <w:r w:rsidRPr="00847052">
        <w:rPr>
          <w:rFonts w:ascii="Times New Roman" w:eastAsia="Times New Roman" w:hAnsi="Times New Roman"/>
          <w:sz w:val="28"/>
          <w:szCs w:val="28"/>
          <w:lang w:eastAsia="ru-RU"/>
        </w:rPr>
        <w:t>ю</w:t>
      </w:r>
      <w:r w:rsidRPr="00847052">
        <w:rPr>
          <w:rFonts w:ascii="Times New Roman" w:eastAsia="Times New Roman" w:hAnsi="Times New Roman"/>
          <w:sz w:val="28"/>
          <w:szCs w:val="28"/>
          <w:lang w:val="x-none" w:eastAsia="ru-RU"/>
        </w:rPr>
        <w:t xml:space="preserve"> электрической мощности станции на 350 МВт.</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noProof/>
          <w:sz w:val="28"/>
          <w:szCs w:val="28"/>
          <w:lang w:eastAsia="ru-RU"/>
        </w:rPr>
        <w:drawing>
          <wp:inline distT="0" distB="0" distL="0" distR="0" wp14:anchorId="7C834358" wp14:editId="52BB7111">
            <wp:extent cx="5508097" cy="3978234"/>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028" t="19928" r="18246" b="14126"/>
                    <a:stretch/>
                  </pic:blipFill>
                  <pic:spPr bwMode="auto">
                    <a:xfrm>
                      <a:off x="0" y="0"/>
                      <a:ext cx="5526153" cy="3991275"/>
                    </a:xfrm>
                    <a:prstGeom prst="rect">
                      <a:avLst/>
                    </a:prstGeom>
                    <a:ln>
                      <a:noFill/>
                    </a:ln>
                    <a:extLst>
                      <a:ext uri="{53640926-AAD7-44D8-BBD7-CCE9431645EC}">
                        <a14:shadowObscured xmlns:a14="http://schemas.microsoft.com/office/drawing/2010/main"/>
                      </a:ext>
                    </a:extLst>
                  </pic:spPr>
                </pic:pic>
              </a:graphicData>
            </a:graphic>
          </wp:inline>
        </w:drawing>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lastRenderedPageBreak/>
        <w:t>К 2019 году планируется введение новых мощностей  ЗАО «ТГК Уруссинская ГРЭС» (66 МВт).</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noProof/>
          <w:sz w:val="28"/>
          <w:szCs w:val="28"/>
          <w:lang w:eastAsia="ru-RU"/>
        </w:rPr>
        <w:drawing>
          <wp:inline distT="0" distB="0" distL="0" distR="0" wp14:anchorId="7BED7ACE" wp14:editId="608D24AC">
            <wp:extent cx="5513696" cy="3902931"/>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028" t="20284" r="18129" b="14235"/>
                    <a:stretch/>
                  </pic:blipFill>
                  <pic:spPr bwMode="auto">
                    <a:xfrm>
                      <a:off x="0" y="0"/>
                      <a:ext cx="5524072" cy="3910275"/>
                    </a:xfrm>
                    <a:prstGeom prst="rect">
                      <a:avLst/>
                    </a:prstGeom>
                    <a:ln>
                      <a:noFill/>
                    </a:ln>
                    <a:extLst>
                      <a:ext uri="{53640926-AAD7-44D8-BBD7-CCE9431645EC}">
                        <a14:shadowObscured xmlns:a14="http://schemas.microsoft.com/office/drawing/2010/main"/>
                      </a:ext>
                    </a:extLst>
                  </pic:spPr>
                </pic:pic>
              </a:graphicData>
            </a:graphic>
          </wp:inline>
        </w:drawing>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t>Среди наиболее крупных, социально и экономически значимых инвестиционных проектов, которые реализуются в электросетевом хозяйстве - реконструкции ОАО «Сетевая компания»  ПС 500 кВ Киндери, ПС 500 Бугульма, ПС 220 кВ Нижнекамская. Начата реализация проектов  по строительству  ПС 220 Бегишево, ВЛ 220 Щелоков-Бегишево, ВЛ 220 Бегишево-ТАНЕКО,  направленные на повышение надежности электроснабжения  объектов нефтехимического комплекса и в целом Нижнекамского энергорайона. Строительство двухцепной ВЛ 220 кВ Щелоков – Центральная 1,2, обеспечит  повышение надежности электроснабжения Казанского энергорайона.</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noProof/>
          <w:sz w:val="28"/>
          <w:szCs w:val="28"/>
          <w:lang w:eastAsia="ru-RU"/>
        </w:rPr>
        <w:lastRenderedPageBreak/>
        <w:drawing>
          <wp:inline distT="0" distB="0" distL="0" distR="0" wp14:anchorId="21C4D3A5" wp14:editId="16F82FC5">
            <wp:extent cx="5355771" cy="400594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2028" t="20284" r="18647" b="14126"/>
                    <a:stretch/>
                  </pic:blipFill>
                  <pic:spPr bwMode="auto">
                    <a:xfrm>
                      <a:off x="0" y="0"/>
                      <a:ext cx="5371850" cy="4017971"/>
                    </a:xfrm>
                    <a:prstGeom prst="rect">
                      <a:avLst/>
                    </a:prstGeom>
                    <a:ln>
                      <a:noFill/>
                    </a:ln>
                    <a:extLst>
                      <a:ext uri="{53640926-AAD7-44D8-BBD7-CCE9431645EC}">
                        <a14:shadowObscured xmlns:a14="http://schemas.microsoft.com/office/drawing/2010/main"/>
                      </a:ext>
                    </a:extLst>
                  </pic:spPr>
                </pic:pic>
              </a:graphicData>
            </a:graphic>
          </wp:inline>
        </w:drawing>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t xml:space="preserve">Энергетическими компаниями </w:t>
      </w:r>
      <w:r w:rsidRPr="00847052">
        <w:rPr>
          <w:rFonts w:ascii="Times New Roman" w:eastAsia="Times New Roman" w:hAnsi="Times New Roman"/>
          <w:sz w:val="28"/>
          <w:szCs w:val="28"/>
          <w:lang w:val="x-none" w:eastAsia="ru-RU"/>
        </w:rPr>
        <w:t>обеспечено надежно</w:t>
      </w:r>
      <w:r w:rsidRPr="00847052">
        <w:rPr>
          <w:rFonts w:ascii="Times New Roman" w:eastAsia="Times New Roman" w:hAnsi="Times New Roman"/>
          <w:sz w:val="28"/>
          <w:szCs w:val="28"/>
          <w:lang w:eastAsia="ru-RU"/>
        </w:rPr>
        <w:t>е</w:t>
      </w:r>
      <w:r w:rsidRPr="00847052">
        <w:rPr>
          <w:rFonts w:ascii="Times New Roman" w:eastAsia="Times New Roman" w:hAnsi="Times New Roman"/>
          <w:sz w:val="28"/>
          <w:szCs w:val="28"/>
          <w:lang w:val="x-none" w:eastAsia="ru-RU"/>
        </w:rPr>
        <w:t xml:space="preserve"> и бесперебойно</w:t>
      </w:r>
      <w:r w:rsidRPr="00847052">
        <w:rPr>
          <w:rFonts w:ascii="Times New Roman" w:eastAsia="Times New Roman" w:hAnsi="Times New Roman"/>
          <w:sz w:val="28"/>
          <w:szCs w:val="28"/>
          <w:lang w:eastAsia="ru-RU"/>
        </w:rPr>
        <w:t xml:space="preserve">е </w:t>
      </w:r>
      <w:r w:rsidRPr="00847052">
        <w:rPr>
          <w:rFonts w:ascii="Times New Roman" w:eastAsia="Times New Roman" w:hAnsi="Times New Roman"/>
          <w:sz w:val="28"/>
          <w:szCs w:val="28"/>
          <w:lang w:val="x-none" w:eastAsia="ru-RU"/>
        </w:rPr>
        <w:t>энергоснабжени</w:t>
      </w:r>
      <w:r w:rsidRPr="00847052">
        <w:rPr>
          <w:rFonts w:ascii="Times New Roman" w:eastAsia="Times New Roman" w:hAnsi="Times New Roman"/>
          <w:sz w:val="28"/>
          <w:szCs w:val="28"/>
          <w:lang w:eastAsia="ru-RU"/>
        </w:rPr>
        <w:t>е</w:t>
      </w:r>
      <w:r w:rsidRPr="00847052">
        <w:rPr>
          <w:rFonts w:ascii="Times New Roman" w:eastAsia="Times New Roman" w:hAnsi="Times New Roman"/>
          <w:sz w:val="28"/>
          <w:szCs w:val="28"/>
          <w:lang w:val="x-none" w:eastAsia="ru-RU"/>
        </w:rPr>
        <w:t xml:space="preserve"> объектов Чемпионата мира по водным видам спорта 2015 г.  Ведется   подготовка энергетической инфраструктуры к Чемпионат</w:t>
      </w:r>
      <w:r w:rsidRPr="00847052">
        <w:rPr>
          <w:rFonts w:ascii="Times New Roman" w:eastAsia="Times New Roman" w:hAnsi="Times New Roman"/>
          <w:sz w:val="28"/>
          <w:szCs w:val="28"/>
          <w:lang w:eastAsia="ru-RU"/>
        </w:rPr>
        <w:t>у</w:t>
      </w:r>
      <w:r w:rsidRPr="00847052">
        <w:rPr>
          <w:rFonts w:ascii="Times New Roman" w:eastAsia="Times New Roman" w:hAnsi="Times New Roman"/>
          <w:sz w:val="28"/>
          <w:szCs w:val="28"/>
          <w:lang w:val="x-none" w:eastAsia="ru-RU"/>
        </w:rPr>
        <w:t xml:space="preserve"> мира по футболу в 2018 году.</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p>
    <w:p w:rsidR="00847052" w:rsidRPr="00847052" w:rsidRDefault="00847052" w:rsidP="00847052">
      <w:pPr>
        <w:spacing w:after="0" w:line="240" w:lineRule="auto"/>
        <w:ind w:firstLine="709"/>
        <w:jc w:val="both"/>
        <w:rPr>
          <w:rFonts w:ascii="Times New Roman" w:eastAsia="Times New Roman" w:hAnsi="Times New Roman"/>
          <w:b/>
          <w:sz w:val="28"/>
          <w:szCs w:val="28"/>
          <w:lang w:eastAsia="ru-RU"/>
        </w:rPr>
      </w:pPr>
      <w:r w:rsidRPr="00847052">
        <w:rPr>
          <w:rFonts w:ascii="Times New Roman" w:eastAsia="Times New Roman" w:hAnsi="Times New Roman"/>
          <w:b/>
          <w:sz w:val="28"/>
          <w:szCs w:val="28"/>
          <w:lang w:val="x-none" w:eastAsia="ru-RU"/>
        </w:rPr>
        <w:t>Задачи на 2016 год:</w:t>
      </w:r>
    </w:p>
    <w:p w:rsidR="00847052" w:rsidRPr="00847052" w:rsidRDefault="00847052" w:rsidP="00847052">
      <w:pPr>
        <w:spacing w:after="0" w:line="240" w:lineRule="auto"/>
        <w:ind w:firstLine="709"/>
        <w:jc w:val="both"/>
        <w:rPr>
          <w:rFonts w:ascii="Times New Roman" w:eastAsia="Times New Roman" w:hAnsi="Times New Roman"/>
          <w:sz w:val="28"/>
          <w:szCs w:val="28"/>
          <w:lang w:eastAsia="ru-RU"/>
        </w:rPr>
      </w:pPr>
      <w:r w:rsidRPr="00847052">
        <w:rPr>
          <w:rFonts w:ascii="Times New Roman" w:eastAsia="Times New Roman" w:hAnsi="Times New Roman"/>
          <w:sz w:val="28"/>
          <w:szCs w:val="28"/>
          <w:lang w:eastAsia="ru-RU"/>
        </w:rPr>
        <w:t xml:space="preserve">- </w:t>
      </w:r>
      <w:r w:rsidRPr="00847052">
        <w:rPr>
          <w:rFonts w:ascii="Times New Roman" w:eastAsia="Times New Roman" w:hAnsi="Times New Roman"/>
          <w:sz w:val="28"/>
          <w:szCs w:val="28"/>
          <w:lang w:val="x-none" w:eastAsia="ru-RU"/>
        </w:rPr>
        <w:t xml:space="preserve">продолжение </w:t>
      </w:r>
      <w:r w:rsidRPr="00847052">
        <w:rPr>
          <w:rFonts w:ascii="Times New Roman" w:eastAsia="Times New Roman" w:hAnsi="Times New Roman"/>
          <w:sz w:val="28"/>
          <w:szCs w:val="28"/>
          <w:lang w:eastAsia="ru-RU"/>
        </w:rPr>
        <w:t xml:space="preserve"> </w:t>
      </w:r>
      <w:r w:rsidRPr="00847052">
        <w:rPr>
          <w:rFonts w:ascii="Times New Roman" w:eastAsia="Times New Roman" w:hAnsi="Times New Roman"/>
          <w:sz w:val="28"/>
          <w:szCs w:val="28"/>
          <w:lang w:val="x-none" w:eastAsia="ru-RU"/>
        </w:rPr>
        <w:t xml:space="preserve">реализации </w:t>
      </w:r>
      <w:r w:rsidRPr="00847052">
        <w:rPr>
          <w:rFonts w:ascii="Times New Roman" w:eastAsia="Times New Roman" w:hAnsi="Times New Roman"/>
          <w:sz w:val="28"/>
          <w:szCs w:val="28"/>
          <w:lang w:eastAsia="ru-RU"/>
        </w:rPr>
        <w:t xml:space="preserve"> </w:t>
      </w:r>
      <w:r w:rsidRPr="00847052">
        <w:rPr>
          <w:rFonts w:ascii="Times New Roman" w:eastAsia="Times New Roman" w:hAnsi="Times New Roman"/>
          <w:sz w:val="28"/>
          <w:szCs w:val="28"/>
          <w:lang w:val="x-none" w:eastAsia="ru-RU"/>
        </w:rPr>
        <w:t>Плана организационно-технических мероприятий по повышению надежности электроснабжения Нижнекамского энергорайона</w:t>
      </w:r>
      <w:r w:rsidRPr="00847052">
        <w:rPr>
          <w:rFonts w:ascii="Times New Roman" w:eastAsia="Times New Roman" w:hAnsi="Times New Roman"/>
          <w:sz w:val="28"/>
          <w:szCs w:val="28"/>
          <w:lang w:eastAsia="ru-RU"/>
        </w:rPr>
        <w:t>;</w:t>
      </w:r>
    </w:p>
    <w:p w:rsidR="00847052" w:rsidRPr="00847052" w:rsidRDefault="00847052" w:rsidP="00847052">
      <w:pPr>
        <w:spacing w:after="0" w:line="240" w:lineRule="auto"/>
        <w:ind w:firstLine="709"/>
        <w:jc w:val="both"/>
        <w:rPr>
          <w:rFonts w:ascii="Times New Roman" w:eastAsia="Times New Roman" w:hAnsi="Times New Roman"/>
          <w:sz w:val="28"/>
          <w:szCs w:val="28"/>
          <w:lang w:val="x-none" w:eastAsia="ru-RU"/>
        </w:rPr>
      </w:pPr>
      <w:r w:rsidRPr="00847052">
        <w:rPr>
          <w:rFonts w:ascii="Times New Roman" w:eastAsia="Times New Roman" w:hAnsi="Times New Roman"/>
          <w:sz w:val="28"/>
          <w:szCs w:val="28"/>
          <w:lang w:eastAsia="ru-RU"/>
        </w:rPr>
        <w:t xml:space="preserve">- </w:t>
      </w:r>
      <w:r w:rsidRPr="00847052">
        <w:rPr>
          <w:rFonts w:ascii="Times New Roman" w:eastAsia="Times New Roman" w:hAnsi="Times New Roman"/>
          <w:sz w:val="28"/>
          <w:szCs w:val="28"/>
          <w:lang w:val="x-none" w:eastAsia="ru-RU"/>
        </w:rPr>
        <w:t>разработка, утверждение и обеспечение реализации Плана организационно-технических мероприятий по повышению надежности электроснабжения Казанского энергорайона.</w:t>
      </w:r>
    </w:p>
    <w:p w:rsidR="00847052" w:rsidRPr="00847052" w:rsidRDefault="00847052" w:rsidP="001A4237">
      <w:pPr>
        <w:spacing w:after="0" w:line="240" w:lineRule="auto"/>
        <w:ind w:firstLine="709"/>
        <w:jc w:val="both"/>
        <w:rPr>
          <w:rFonts w:ascii="Times New Roman" w:eastAsia="Times New Roman" w:hAnsi="Times New Roman"/>
          <w:sz w:val="28"/>
          <w:szCs w:val="28"/>
          <w:lang w:val="x-none" w:eastAsia="ru-RU"/>
        </w:rPr>
      </w:pPr>
    </w:p>
    <w:p w:rsidR="006E3275" w:rsidRDefault="006E3275" w:rsidP="006E3275">
      <w:pPr>
        <w:tabs>
          <w:tab w:val="left" w:pos="9356"/>
        </w:tabs>
        <w:ind w:right="142" w:firstLine="142"/>
        <w:jc w:val="center"/>
        <w:rPr>
          <w:rFonts w:ascii="Times New Roman" w:hAnsi="Times New Roman"/>
          <w:b/>
          <w:sz w:val="28"/>
        </w:rPr>
      </w:pPr>
      <w:r>
        <w:rPr>
          <w:rFonts w:ascii="Times New Roman" w:hAnsi="Times New Roman"/>
          <w:b/>
          <w:sz w:val="28"/>
        </w:rPr>
        <w:t>Газовая отрасль</w:t>
      </w:r>
    </w:p>
    <w:p w:rsidR="006E3275" w:rsidRDefault="006E3275" w:rsidP="001A4237">
      <w:pPr>
        <w:spacing w:after="0" w:line="240" w:lineRule="auto"/>
        <w:ind w:firstLine="851"/>
        <w:jc w:val="both"/>
        <w:rPr>
          <w:rFonts w:ascii="Times New Roman" w:hAnsi="Times New Roman"/>
          <w:sz w:val="28"/>
          <w:szCs w:val="28"/>
        </w:rPr>
      </w:pPr>
      <w:r>
        <w:rPr>
          <w:rFonts w:ascii="Times New Roman" w:hAnsi="Times New Roman"/>
          <w:sz w:val="28"/>
          <w:szCs w:val="28"/>
        </w:rPr>
        <w:t>Основные предприятия газовой отрасли республики - региональная   газораспределительная организация ООО «Газпром трансгаз Казань» и специализированная региональная организация по реализации газа ЗАО «Газпром межрегионгаз Казань».</w:t>
      </w:r>
    </w:p>
    <w:p w:rsidR="006E3275" w:rsidRDefault="006E3275" w:rsidP="001A4237">
      <w:pPr>
        <w:tabs>
          <w:tab w:val="left" w:pos="9356"/>
        </w:tabs>
        <w:spacing w:after="0" w:line="240" w:lineRule="auto"/>
        <w:ind w:right="142" w:firstLine="709"/>
        <w:jc w:val="both"/>
        <w:rPr>
          <w:rFonts w:ascii="Times New Roman" w:hAnsi="Times New Roman"/>
          <w:sz w:val="28"/>
          <w:szCs w:val="28"/>
        </w:rPr>
      </w:pPr>
      <w:r>
        <w:rPr>
          <w:rFonts w:ascii="Times New Roman" w:hAnsi="Times New Roman"/>
          <w:sz w:val="28"/>
          <w:szCs w:val="28"/>
        </w:rPr>
        <w:t xml:space="preserve">Одним из важнейших факторов, обеспечивающих эффективное развитие экономики Республики Татарстан,  является ее надежное обеспечение природным газом. </w:t>
      </w:r>
    </w:p>
    <w:p w:rsidR="006E3275" w:rsidRDefault="006E3275" w:rsidP="001A4237">
      <w:pPr>
        <w:pStyle w:val="a4"/>
        <w:spacing w:after="0" w:line="240" w:lineRule="auto"/>
        <w:ind w:left="0" w:right="141" w:firstLine="709"/>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t xml:space="preserve">Потребление газа в республике в 2015 году  составило 14,4 млрд.куб.м. (98,0% к уровню предыдущего года, что объясняется снижением спроса на газ со стороны энергетики, в том числе коммунальной, из-за аномально высоких температур в зимний период). </w:t>
      </w:r>
    </w:p>
    <w:p w:rsidR="006E3275" w:rsidRDefault="006E3275" w:rsidP="006E3275">
      <w:pPr>
        <w:pStyle w:val="a4"/>
        <w:spacing w:after="0"/>
        <w:ind w:left="-567" w:firstLine="709"/>
        <w:jc w:val="both"/>
        <w:rPr>
          <w:rFonts w:ascii="Times New Roman" w:eastAsia="Times New Roman" w:hAnsi="Times New Roman"/>
          <w:sz w:val="28"/>
          <w:szCs w:val="28"/>
          <w:lang w:val="ru-RU" w:eastAsia="ru-RU"/>
        </w:rPr>
      </w:pPr>
    </w:p>
    <w:p w:rsidR="006E3275" w:rsidRDefault="006E3275" w:rsidP="006E3275">
      <w:pPr>
        <w:pStyle w:val="1"/>
        <w:widowControl/>
        <w:spacing w:line="276" w:lineRule="auto"/>
        <w:ind w:right="284"/>
        <w:jc w:val="center"/>
        <w:rPr>
          <w:rFonts w:ascii="Times New Roman" w:hAnsi="Times New Roman"/>
          <w:b/>
          <w:i/>
          <w:sz w:val="28"/>
          <w:szCs w:val="28"/>
          <w:u w:val="single"/>
        </w:rPr>
      </w:pPr>
      <w:r>
        <w:rPr>
          <w:rFonts w:ascii="Times New Roman" w:hAnsi="Times New Roman"/>
          <w:b/>
          <w:sz w:val="28"/>
          <w:szCs w:val="28"/>
        </w:rPr>
        <w:t xml:space="preserve">Динамика потребления природного газа в Республике Татарстан </w:t>
      </w:r>
      <w:r>
        <w:rPr>
          <w:rFonts w:ascii="Times New Roman" w:hAnsi="Times New Roman"/>
          <w:b/>
          <w:i/>
          <w:sz w:val="28"/>
          <w:szCs w:val="28"/>
          <w:u w:val="single"/>
        </w:rPr>
        <w:t>(млн.куб.м.)</w:t>
      </w:r>
    </w:p>
    <w:p w:rsidR="006E3275" w:rsidRDefault="006E3275" w:rsidP="006E3275">
      <w:pPr>
        <w:pStyle w:val="1"/>
        <w:widowControl/>
        <w:spacing w:line="276" w:lineRule="auto"/>
        <w:ind w:right="284"/>
        <w:jc w:val="center"/>
        <w:rPr>
          <w:rFonts w:ascii="Times New Roman" w:hAnsi="Times New Roman"/>
          <w:b/>
          <w:i/>
          <w:sz w:val="28"/>
          <w:szCs w:val="28"/>
          <w:u w:val="single"/>
        </w:rPr>
      </w:pPr>
      <w:r>
        <w:rPr>
          <w:noProof/>
        </w:rPr>
        <mc:AlternateContent>
          <mc:Choice Requires="wps">
            <w:drawing>
              <wp:anchor distT="0" distB="0" distL="114300" distR="114300" simplePos="0" relativeHeight="251667456" behindDoc="0" locked="0" layoutInCell="1" allowOverlap="1">
                <wp:simplePos x="0" y="0"/>
                <wp:positionH relativeFrom="column">
                  <wp:posOffset>4692015</wp:posOffset>
                </wp:positionH>
                <wp:positionV relativeFrom="paragraph">
                  <wp:posOffset>188595</wp:posOffset>
                </wp:positionV>
                <wp:extent cx="685800" cy="303530"/>
                <wp:effectExtent l="0" t="0" r="3810" b="317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0663" w:rsidRDefault="00410663" w:rsidP="006E3275">
                            <w:pPr>
                              <w:rPr>
                                <w:b/>
                                <w:sz w:val="24"/>
                                <w:szCs w:val="24"/>
                              </w:rPr>
                            </w:pPr>
                            <w:r>
                              <w:rPr>
                                <w:b/>
                                <w:sz w:val="24"/>
                                <w:szCs w:val="24"/>
                              </w:rPr>
                              <w:t>14383,6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left:0;text-align:left;margin-left:369.45pt;margin-top:14.85pt;width:54pt;height:23.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" stroked="f">
                <v:textbox>
                  <w:txbxContent>
                    <w:p w:rsidR="00410663" w:rsidRDefault="00410663" w:rsidP="006E3275">
                      <w:pPr>
                        <w:rPr>
                          <w:b/>
                          <w:sz w:val="24"/>
                          <w:szCs w:val="24"/>
                        </w:rPr>
                      </w:pPr>
                      <w:r>
                        <w:rPr>
                          <w:b/>
                          <w:sz w:val="24"/>
                          <w:szCs w:val="24"/>
                        </w:rPr>
                        <w:t>14383,6</w:t>
                      </w:r>
                    </w:p>
                  </w:txbxContent>
                </v:textbox>
              </v:rect>
            </w:pict>
          </mc:Fallback>
        </mc:AlternateContent>
      </w:r>
    </w:p>
    <w:p w:rsidR="006E3275" w:rsidRDefault="006E3275" w:rsidP="006E3275">
      <w:r>
        <w:rPr>
          <w:noProof/>
          <w:lang w:eastAsia="ru-RU"/>
        </w:rPr>
        <mc:AlternateContent>
          <mc:Choice Requires="wps">
            <w:drawing>
              <wp:anchor distT="0" distB="0" distL="114300" distR="114300" simplePos="0" relativeHeight="251661312" behindDoc="0" locked="0" layoutInCell="1" allowOverlap="1">
                <wp:simplePos x="0" y="0"/>
                <wp:positionH relativeFrom="column">
                  <wp:posOffset>977265</wp:posOffset>
                </wp:positionH>
                <wp:positionV relativeFrom="paragraph">
                  <wp:posOffset>173990</wp:posOffset>
                </wp:positionV>
                <wp:extent cx="614680" cy="236855"/>
                <wp:effectExtent l="0" t="2540" r="0" b="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680" cy="236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0663" w:rsidRDefault="00410663" w:rsidP="006E3275">
                            <w:pPr>
                              <w:rPr>
                                <w:b/>
                                <w:sz w:val="24"/>
                                <w:szCs w:val="24"/>
                              </w:rPr>
                            </w:pPr>
                            <w:r>
                              <w:rPr>
                                <w:b/>
                                <w:sz w:val="24"/>
                                <w:szCs w:val="24"/>
                              </w:rPr>
                              <w:t>14360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27" style="position:absolute;margin-left:76.95pt;margin-top:13.7pt;width:48.4pt;height:18.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" stroked="f">
                <v:textbox>
                  <w:txbxContent>
                    <w:p w:rsidR="00410663" w:rsidRDefault="00410663" w:rsidP="006E3275">
                      <w:pPr>
                        <w:rPr>
                          <w:b/>
                          <w:sz w:val="24"/>
                          <w:szCs w:val="24"/>
                        </w:rPr>
                      </w:pPr>
                      <w:r>
                        <w:rPr>
                          <w:b/>
                          <w:sz w:val="24"/>
                          <w:szCs w:val="24"/>
                        </w:rPr>
                        <w:t>14360</w:t>
                      </w:r>
                    </w:p>
                  </w:txbxContent>
                </v:textbox>
              </v:rect>
            </w:pict>
          </mc:Fallback>
        </mc:AlternateContent>
      </w:r>
      <w:r>
        <w:rPr>
          <w:noProof/>
          <w:lang w:eastAsia="ru-RU"/>
        </w:rPr>
        <mc:AlternateContent>
          <mc:Choice Requires="wps">
            <w:drawing>
              <wp:anchor distT="0" distB="0" distL="114300" distR="114300" simplePos="0" relativeHeight="251666432" behindDoc="0" locked="0" layoutInCell="1" allowOverlap="1">
                <wp:simplePos x="0" y="0"/>
                <wp:positionH relativeFrom="column">
                  <wp:posOffset>3765550</wp:posOffset>
                </wp:positionH>
                <wp:positionV relativeFrom="paragraph">
                  <wp:posOffset>26035</wp:posOffset>
                </wp:positionV>
                <wp:extent cx="707390" cy="261620"/>
                <wp:effectExtent l="12700" t="6985" r="13335" b="762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261620"/>
                        </a:xfrm>
                        <a:prstGeom prst="rect">
                          <a:avLst/>
                        </a:prstGeom>
                        <a:solidFill>
                          <a:srgbClr val="FFFFFF"/>
                        </a:solidFill>
                        <a:ln w="9525">
                          <a:solidFill>
                            <a:srgbClr val="FFFFFF"/>
                          </a:solidFill>
                          <a:miter lim="800000"/>
                          <a:headEnd/>
                          <a:tailEnd/>
                        </a:ln>
                      </wps:spPr>
                      <wps:txbx>
                        <w:txbxContent>
                          <w:p w:rsidR="00410663" w:rsidRDefault="00410663" w:rsidP="006E3275">
                            <w:pPr>
                              <w:rPr>
                                <w:b/>
                                <w:sz w:val="24"/>
                                <w:szCs w:val="24"/>
                              </w:rPr>
                            </w:pPr>
                            <w:r>
                              <w:rPr>
                                <w:b/>
                                <w:sz w:val="24"/>
                                <w:szCs w:val="24"/>
                              </w:rPr>
                              <w:t>14677,2</w:t>
                            </w:r>
                            <w:r>
                              <w:rPr>
                                <w:noProof/>
                                <w:sz w:val="20"/>
                                <w:szCs w:val="20"/>
                                <w:lang w:eastAsia="ru-RU"/>
                              </w:rPr>
                              <w:drawing>
                                <wp:inline distT="0" distB="0" distL="0" distR="0" wp14:anchorId="2DCB33A1" wp14:editId="67886574">
                                  <wp:extent cx="514350" cy="228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350" cy="228600"/>
                                          </a:xfrm>
                                          <a:prstGeom prst="rect">
                                            <a:avLst/>
                                          </a:prstGeom>
                                          <a:noFill/>
                                          <a:ln>
                                            <a:noFill/>
                                          </a:ln>
                                        </pic:spPr>
                                      </pic:pic>
                                    </a:graphicData>
                                  </a:graphic>
                                </wp:inline>
                              </w:drawing>
                            </w:r>
                          </w:p>
                          <w:p w:rsidR="00410663" w:rsidRDefault="00410663" w:rsidP="006E3275">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8" style="position:absolute;margin-left:296.5pt;margin-top:2.05pt;width:55.7pt;height:2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" strokecolor="white">
                <v:textbox>
                  <w:txbxContent>
                    <w:p w:rsidR="00410663" w:rsidRDefault="00410663" w:rsidP="006E3275">
                      <w:pPr>
                        <w:rPr>
                          <w:b/>
                          <w:sz w:val="24"/>
                          <w:szCs w:val="24"/>
                        </w:rPr>
                      </w:pPr>
                      <w:r>
                        <w:rPr>
                          <w:b/>
                          <w:sz w:val="24"/>
                          <w:szCs w:val="24"/>
                        </w:rPr>
                        <w:t>14677,2</w:t>
                      </w:r>
                      <w:r>
                        <w:rPr>
                          <w:noProof/>
                          <w:sz w:val="20"/>
                          <w:szCs w:val="20"/>
                          <w:lang w:eastAsia="ru-RU"/>
                        </w:rPr>
                        <w:drawing>
                          <wp:inline distT="0" distB="0" distL="0" distR="0" wp14:anchorId="2DCB33A1" wp14:editId="67886574">
                            <wp:extent cx="514350" cy="228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 cy="228600"/>
                                    </a:xfrm>
                                    <a:prstGeom prst="rect">
                                      <a:avLst/>
                                    </a:prstGeom>
                                    <a:noFill/>
                                    <a:ln>
                                      <a:noFill/>
                                    </a:ln>
                                  </pic:spPr>
                                </pic:pic>
                              </a:graphicData>
                            </a:graphic>
                          </wp:inline>
                        </w:drawing>
                      </w:r>
                    </w:p>
                    <w:p w:rsidR="00410663" w:rsidRDefault="00410663" w:rsidP="006E3275">
                      <w:pPr>
                        <w:rPr>
                          <w:b/>
                          <w:sz w:val="24"/>
                          <w:szCs w:val="24"/>
                        </w:rPr>
                      </w:pPr>
                    </w:p>
                  </w:txbxContent>
                </v:textbox>
              </v:rect>
            </w:pict>
          </mc:Fallback>
        </mc:AlternateContent>
      </w:r>
      <w:r>
        <w:rPr>
          <w:noProof/>
          <w:lang w:eastAsia="ru-RU"/>
        </w:rPr>
        <mc:AlternateContent>
          <mc:Choice Requires="wps">
            <w:drawing>
              <wp:anchor distT="0" distB="0" distL="114300" distR="114300" simplePos="0" relativeHeight="251665408" behindDoc="0" locked="0" layoutInCell="1" allowOverlap="1">
                <wp:simplePos x="0" y="0"/>
                <wp:positionH relativeFrom="column">
                  <wp:posOffset>3765550</wp:posOffset>
                </wp:positionH>
                <wp:positionV relativeFrom="paragraph">
                  <wp:posOffset>71120</wp:posOffset>
                </wp:positionV>
                <wp:extent cx="707390" cy="293370"/>
                <wp:effectExtent l="12700" t="13970" r="13335" b="6985"/>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293370"/>
                        </a:xfrm>
                        <a:prstGeom prst="rect">
                          <a:avLst/>
                        </a:prstGeom>
                        <a:solidFill>
                          <a:srgbClr val="FFFFFF"/>
                        </a:solidFill>
                        <a:ln w="9525">
                          <a:solidFill>
                            <a:srgbClr val="FFFFFF"/>
                          </a:solidFill>
                          <a:miter lim="800000"/>
                          <a:headEnd/>
                          <a:tailEnd/>
                        </a:ln>
                      </wps:spPr>
                      <wps:txbx>
                        <w:txbxContent>
                          <w:p w:rsidR="00410663" w:rsidRDefault="00410663" w:rsidP="006E3275">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 o:spid="_x0000_s1029" style="position:absolute;margin-left:296.5pt;margin-top:5.6pt;width:55.7pt;height:2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" strokecolor="white">
                <v:textbox>
                  <w:txbxContent>
                    <w:p w:rsidR="00410663" w:rsidRDefault="00410663" w:rsidP="006E3275">
                      <w:pPr>
                        <w:rPr>
                          <w:b/>
                          <w:sz w:val="24"/>
                          <w:szCs w:val="24"/>
                        </w:rPr>
                      </w:pPr>
                    </w:p>
                  </w:txbxContent>
                </v:textbox>
              </v:rect>
            </w:pict>
          </mc:Fallback>
        </mc:AlternateContent>
      </w:r>
      <w:r>
        <w:rPr>
          <w:noProof/>
          <w:lang w:eastAsia="ru-RU"/>
        </w:rPr>
        <mc:AlternateContent>
          <mc:Choice Requires="wps">
            <w:drawing>
              <wp:anchor distT="0" distB="0" distL="114300" distR="114300" simplePos="0" relativeHeight="251662336" behindDoc="0" locked="0" layoutInCell="1" allowOverlap="1">
                <wp:simplePos x="0" y="0"/>
                <wp:positionH relativeFrom="column">
                  <wp:posOffset>1820545</wp:posOffset>
                </wp:positionH>
                <wp:positionV relativeFrom="paragraph">
                  <wp:posOffset>26035</wp:posOffset>
                </wp:positionV>
                <wp:extent cx="685800" cy="338455"/>
                <wp:effectExtent l="1270" t="0" r="0" b="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38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0663" w:rsidRDefault="00410663" w:rsidP="006E3275">
                            <w:pPr>
                              <w:rPr>
                                <w:b/>
                                <w:sz w:val="24"/>
                                <w:szCs w:val="24"/>
                              </w:rPr>
                            </w:pPr>
                            <w:r>
                              <w:rPr>
                                <w:b/>
                                <w:sz w:val="24"/>
                                <w:szCs w:val="24"/>
                              </w:rPr>
                              <w:t>14655,9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 o:spid="_x0000_s1030" style="position:absolute;margin-left:143.35pt;margin-top:2.05pt;width:54pt;height:2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" stroked="f">
                <v:textbox>
                  <w:txbxContent>
                    <w:p w:rsidR="00410663" w:rsidRDefault="00410663" w:rsidP="006E3275">
                      <w:pPr>
                        <w:rPr>
                          <w:b/>
                          <w:sz w:val="24"/>
                          <w:szCs w:val="24"/>
                        </w:rPr>
                      </w:pPr>
                      <w:r>
                        <w:rPr>
                          <w:b/>
                          <w:sz w:val="24"/>
                          <w:szCs w:val="24"/>
                        </w:rPr>
                        <w:t>14655,9</w:t>
                      </w:r>
                    </w:p>
                  </w:txbxContent>
                </v:textbox>
              </v:rect>
            </w:pict>
          </mc:Fallback>
        </mc:AlternateContent>
      </w:r>
      <w:r>
        <w:rPr>
          <w:noProof/>
          <w:lang w:eastAsia="ru-RU"/>
        </w:rPr>
        <mc:AlternateContent>
          <mc:Choice Requires="wps">
            <w:drawing>
              <wp:anchor distT="0" distB="0" distL="114300" distR="114300" simplePos="0" relativeHeight="251663360" behindDoc="0" locked="0" layoutInCell="1" allowOverlap="1">
                <wp:simplePos x="0" y="0"/>
                <wp:positionH relativeFrom="column">
                  <wp:posOffset>2804795</wp:posOffset>
                </wp:positionH>
                <wp:positionV relativeFrom="paragraph">
                  <wp:posOffset>102870</wp:posOffset>
                </wp:positionV>
                <wp:extent cx="685800" cy="261620"/>
                <wp:effectExtent l="4445" t="0" r="0" b="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0663" w:rsidRDefault="00410663" w:rsidP="006E3275">
                            <w:pPr>
                              <w:rPr>
                                <w:b/>
                                <w:sz w:val="24"/>
                                <w:szCs w:val="24"/>
                              </w:rPr>
                            </w:pPr>
                            <w:r>
                              <w:rPr>
                                <w:b/>
                                <w:sz w:val="24"/>
                                <w:szCs w:val="24"/>
                              </w:rPr>
                              <w:t>14592,7</w:t>
                            </w:r>
                          </w:p>
                          <w:p w:rsidR="00410663" w:rsidRDefault="00410663" w:rsidP="006E3275">
                            <w:pPr>
                              <w:rPr>
                                <w:b/>
                                <w:sz w:val="24"/>
                                <w:szCs w:val="24"/>
                              </w:rPr>
                            </w:pPr>
                          </w:p>
                          <w:p w:rsidR="00410663" w:rsidRDefault="00410663" w:rsidP="006E3275">
                            <w:pPr>
                              <w:rPr>
                                <w:b/>
                                <w:sz w:val="24"/>
                                <w:szCs w:val="24"/>
                              </w:rPr>
                            </w:pPr>
                            <w:r>
                              <w:rPr>
                                <w:b/>
                                <w:sz w:val="24"/>
                                <w:szCs w:val="24"/>
                              </w:rPr>
                              <w:t>13</w:t>
                            </w:r>
                            <w:r>
                              <w:rPr>
                                <w:b/>
                                <w:sz w:val="24"/>
                                <w:szCs w:val="24"/>
                                <w:lang w:val="en-US"/>
                              </w:rPr>
                              <w:t>435,1?1</w:t>
                            </w:r>
                            <w:r>
                              <w:rPr>
                                <w:b/>
                                <w:sz w:val="24"/>
                                <w:szCs w:val="24"/>
                              </w:rPr>
                              <w:t>800</w:t>
                            </w:r>
                          </w:p>
                          <w:p w:rsidR="00410663" w:rsidRDefault="00410663" w:rsidP="006E3275">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31" style="position:absolute;margin-left:220.85pt;margin-top:8.1pt;width:54pt;height:20.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" stroked="f">
                <v:textbox>
                  <w:txbxContent>
                    <w:p w:rsidR="00410663" w:rsidRDefault="00410663" w:rsidP="006E3275">
                      <w:pPr>
                        <w:rPr>
                          <w:b/>
                          <w:sz w:val="24"/>
                          <w:szCs w:val="24"/>
                        </w:rPr>
                      </w:pPr>
                      <w:r>
                        <w:rPr>
                          <w:b/>
                          <w:sz w:val="24"/>
                          <w:szCs w:val="24"/>
                        </w:rPr>
                        <w:t>14592,7</w:t>
                      </w:r>
                    </w:p>
                    <w:p w:rsidR="00410663" w:rsidRDefault="00410663" w:rsidP="006E3275">
                      <w:pPr>
                        <w:rPr>
                          <w:b/>
                          <w:sz w:val="24"/>
                          <w:szCs w:val="24"/>
                        </w:rPr>
                      </w:pPr>
                    </w:p>
                    <w:p w:rsidR="00410663" w:rsidRDefault="00410663" w:rsidP="006E3275">
                      <w:pPr>
                        <w:rPr>
                          <w:b/>
                          <w:sz w:val="24"/>
                          <w:szCs w:val="24"/>
                        </w:rPr>
                      </w:pPr>
                      <w:r>
                        <w:rPr>
                          <w:b/>
                          <w:sz w:val="24"/>
                          <w:szCs w:val="24"/>
                        </w:rPr>
                        <w:t>13</w:t>
                      </w:r>
                      <w:r>
                        <w:rPr>
                          <w:b/>
                          <w:sz w:val="24"/>
                          <w:szCs w:val="24"/>
                          <w:lang w:val="en-US"/>
                        </w:rPr>
                        <w:t>435,1?1</w:t>
                      </w:r>
                      <w:r>
                        <w:rPr>
                          <w:b/>
                          <w:sz w:val="24"/>
                          <w:szCs w:val="24"/>
                        </w:rPr>
                        <w:t>800</w:t>
                      </w:r>
                    </w:p>
                    <w:p w:rsidR="00410663" w:rsidRDefault="00410663" w:rsidP="006E3275">
                      <w:pPr>
                        <w:rPr>
                          <w:b/>
                          <w:sz w:val="24"/>
                          <w:szCs w:val="24"/>
                        </w:rPr>
                      </w:pPr>
                    </w:p>
                  </w:txbxContent>
                </v:textbox>
              </v:rect>
            </w:pict>
          </mc:Fallback>
        </mc:AlternateContent>
      </w:r>
      <w:r>
        <w:rPr>
          <w:noProof/>
          <w:lang w:eastAsia="ru-RU"/>
        </w:rPr>
        <mc:AlternateContent>
          <mc:Choice Requires="wps">
            <w:drawing>
              <wp:anchor distT="0" distB="0" distL="114300" distR="114300" simplePos="0" relativeHeight="251664384" behindDoc="0" locked="0" layoutInCell="1" allowOverlap="1">
                <wp:simplePos x="0" y="0"/>
                <wp:positionH relativeFrom="column">
                  <wp:posOffset>3524885</wp:posOffset>
                </wp:positionH>
                <wp:positionV relativeFrom="paragraph">
                  <wp:posOffset>60960</wp:posOffset>
                </wp:positionV>
                <wp:extent cx="685800" cy="303530"/>
                <wp:effectExtent l="635" t="3810" r="0" b="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0663" w:rsidRDefault="00410663" w:rsidP="006E3275">
                            <w:pPr>
                              <w:rPr>
                                <w:b/>
                                <w:sz w:val="24"/>
                                <w:szCs w:val="24"/>
                              </w:rPr>
                            </w:pPr>
                          </w:p>
                          <w:p w:rsidR="00410663" w:rsidRDefault="00410663" w:rsidP="006E3275">
                            <w:pPr>
                              <w:rPr>
                                <w:b/>
                                <w:sz w:val="24"/>
                                <w:szCs w:val="24"/>
                              </w:rPr>
                            </w:pPr>
                          </w:p>
                          <w:p w:rsidR="00410663" w:rsidRDefault="00410663" w:rsidP="006E3275">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32" style="position:absolute;margin-left:277.55pt;margin-top:4.8pt;width:54pt;height:2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" stroked="f">
                <v:textbox>
                  <w:txbxContent>
                    <w:p w:rsidR="00410663" w:rsidRDefault="00410663" w:rsidP="006E3275">
                      <w:pPr>
                        <w:rPr>
                          <w:b/>
                          <w:sz w:val="24"/>
                          <w:szCs w:val="24"/>
                        </w:rPr>
                      </w:pPr>
                    </w:p>
                    <w:p w:rsidR="00410663" w:rsidRDefault="00410663" w:rsidP="006E3275">
                      <w:pPr>
                        <w:rPr>
                          <w:b/>
                          <w:sz w:val="24"/>
                          <w:szCs w:val="24"/>
                        </w:rPr>
                      </w:pPr>
                    </w:p>
                    <w:p w:rsidR="00410663" w:rsidRDefault="00410663" w:rsidP="006E3275">
                      <w:pPr>
                        <w:rPr>
                          <w:b/>
                          <w:sz w:val="24"/>
                          <w:szCs w:val="24"/>
                        </w:rPr>
                      </w:pPr>
                    </w:p>
                  </w:txbxContent>
                </v:textbox>
              </v:rect>
            </w:pict>
          </mc:Fallback>
        </mc:AlternateContent>
      </w:r>
      <w:r>
        <w:rPr>
          <w:noProof/>
          <w:lang w:eastAsia="ru-RU"/>
        </w:rPr>
        <w:drawing>
          <wp:inline distT="0" distB="0" distL="0" distR="0">
            <wp:extent cx="6375042" cy="3000777"/>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E3275" w:rsidRDefault="006E3275" w:rsidP="006E3275">
      <w:pPr>
        <w:ind w:left="-567" w:firstLine="851"/>
        <w:contextualSpacing/>
        <w:jc w:val="both"/>
        <w:rPr>
          <w:noProof/>
          <w:sz w:val="28"/>
          <w:szCs w:val="28"/>
        </w:rPr>
      </w:pPr>
    </w:p>
    <w:p w:rsidR="006E3275" w:rsidRPr="001D70A5" w:rsidRDefault="006E3275" w:rsidP="001D70A5">
      <w:pPr>
        <w:spacing w:line="240" w:lineRule="auto"/>
        <w:ind w:firstLine="851"/>
        <w:jc w:val="both"/>
        <w:rPr>
          <w:rFonts w:ascii="Times New Roman" w:hAnsi="Times New Roman"/>
          <w:sz w:val="28"/>
          <w:szCs w:val="28"/>
        </w:rPr>
      </w:pPr>
      <w:r>
        <w:rPr>
          <w:rFonts w:ascii="Times New Roman" w:hAnsi="Times New Roman"/>
          <w:noProof/>
          <w:sz w:val="28"/>
          <w:szCs w:val="28"/>
        </w:rPr>
        <w:t xml:space="preserve">Основной объем потребления газа приходился на энергетику и жилищно-коммунальное хозяйство – 61,1% республиканского потребления. Доля промышленного газопотребления в общереспубликанском объеме за указанный период составила 26,3%. Удельный вес группы «Население» в общем объеме потребления составляет 12,0%;  группы «Бюджетные организации» - 0,6%. </w:t>
      </w:r>
    </w:p>
    <w:p w:rsidR="006E3275" w:rsidRDefault="006E3275" w:rsidP="001D70A5">
      <w:pPr>
        <w:ind w:left="-567" w:firstLine="851"/>
        <w:contextualSpacing/>
        <w:jc w:val="center"/>
        <w:rPr>
          <w:rFonts w:ascii="Times New Roman" w:hAnsi="Times New Roman"/>
          <w:b/>
          <w:bCs/>
          <w:snapToGrid w:val="0"/>
          <w:sz w:val="28"/>
        </w:rPr>
      </w:pPr>
      <w:r>
        <w:rPr>
          <w:rFonts w:ascii="Times New Roman" w:hAnsi="Times New Roman"/>
          <w:b/>
          <w:bCs/>
          <w:snapToGrid w:val="0"/>
          <w:sz w:val="28"/>
        </w:rPr>
        <w:t>Потребление природного га</w:t>
      </w:r>
      <w:r w:rsidR="008C3B33">
        <w:rPr>
          <w:rFonts w:ascii="Times New Roman" w:hAnsi="Times New Roman"/>
          <w:b/>
          <w:bCs/>
          <w:snapToGrid w:val="0"/>
          <w:sz w:val="28"/>
        </w:rPr>
        <w:t xml:space="preserve">за по категориям потребителей, </w:t>
      </w:r>
      <w:r>
        <w:rPr>
          <w:rFonts w:ascii="Times New Roman" w:hAnsi="Times New Roman"/>
          <w:b/>
          <w:bCs/>
          <w:snapToGrid w:val="0"/>
          <w:sz w:val="28"/>
        </w:rPr>
        <w:t>%</w:t>
      </w:r>
    </w:p>
    <w:p w:rsidR="006E3275" w:rsidRDefault="006E3275" w:rsidP="006E3275">
      <w:pPr>
        <w:ind w:left="-567" w:firstLine="851"/>
        <w:contextualSpacing/>
        <w:jc w:val="both"/>
        <w:rPr>
          <w:b/>
          <w:bCs/>
          <w:snapToGrid w:val="0"/>
          <w:sz w:val="28"/>
        </w:rPr>
      </w:pPr>
    </w:p>
    <w:p w:rsidR="006E3275" w:rsidRDefault="006E3275" w:rsidP="006E3275">
      <w:pPr>
        <w:ind w:left="-567" w:firstLine="851"/>
        <w:contextualSpacing/>
        <w:jc w:val="both"/>
        <w:rPr>
          <w:b/>
          <w:bCs/>
          <w:snapToGrid w:val="0"/>
          <w:sz w:val="28"/>
        </w:rPr>
      </w:pPr>
      <w:r>
        <w:rPr>
          <w:b/>
          <w:noProof/>
          <w:lang w:eastAsia="ru-RU"/>
        </w:rPr>
        <w:drawing>
          <wp:inline distT="0" distB="0" distL="0" distR="0">
            <wp:extent cx="6194738" cy="1648496"/>
            <wp:effectExtent l="0" t="0" r="15875" b="2794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E3275" w:rsidRDefault="006E3275" w:rsidP="006E3275">
      <w:pPr>
        <w:ind w:left="-567" w:firstLine="851"/>
        <w:contextualSpacing/>
        <w:jc w:val="both"/>
        <w:rPr>
          <w:rFonts w:ascii="Times New Roman" w:hAnsi="Times New Roman"/>
          <w:b/>
          <w:bCs/>
          <w:snapToGrid w:val="0"/>
          <w:sz w:val="28"/>
        </w:rPr>
      </w:pPr>
    </w:p>
    <w:p w:rsidR="006E3275" w:rsidRDefault="006E3275" w:rsidP="001A4237">
      <w:pPr>
        <w:pStyle w:val="a4"/>
        <w:spacing w:after="0" w:line="240" w:lineRule="auto"/>
        <w:ind w:left="0" w:firstLine="851"/>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В соответствии с утвержденными ООО «Межрегионгаз» лимитами была полностью  обеспечена потребность в газе по регулируемым ФСТ России ценам для  населения, коммунальных энергоснабжающих организаций, предприятий жилищно-коммунального комплекса и бюджетных организаций.</w:t>
      </w:r>
    </w:p>
    <w:p w:rsidR="006E3275" w:rsidRDefault="006E3275" w:rsidP="001A4237">
      <w:pPr>
        <w:spacing w:after="0" w:line="240" w:lineRule="auto"/>
        <w:ind w:right="-1" w:firstLine="851"/>
        <w:jc w:val="both"/>
        <w:rPr>
          <w:rFonts w:ascii="Times New Roman" w:hAnsi="Times New Roman"/>
          <w:bCs/>
          <w:sz w:val="28"/>
          <w:szCs w:val="28"/>
        </w:rPr>
      </w:pPr>
      <w:r>
        <w:rPr>
          <w:rFonts w:ascii="Times New Roman" w:hAnsi="Times New Roman"/>
          <w:sz w:val="28"/>
          <w:szCs w:val="28"/>
        </w:rPr>
        <w:t xml:space="preserve">Осуществлялся контроль за выполнением Программы экономического и научно-технического сотрудничества ОАО «Газпром» и Правительства Республики </w:t>
      </w:r>
      <w:r>
        <w:rPr>
          <w:rFonts w:ascii="Times New Roman" w:hAnsi="Times New Roman"/>
          <w:sz w:val="28"/>
          <w:szCs w:val="28"/>
        </w:rPr>
        <w:lastRenderedPageBreak/>
        <w:t>Татарстан на 2011-2015 гг. Подготовлен к подписанию проект Дорожной карты «Расширение использования высокотехнологичной продукции организаций Республики Татарстан, в том числе импортозамещающей, в интересах ОАО «Газпром».</w:t>
      </w:r>
    </w:p>
    <w:p w:rsidR="006E3275" w:rsidRDefault="006E3275" w:rsidP="001A4237">
      <w:pPr>
        <w:tabs>
          <w:tab w:val="left" w:pos="9356"/>
        </w:tabs>
        <w:spacing w:after="0" w:line="240" w:lineRule="auto"/>
        <w:ind w:firstLine="851"/>
        <w:jc w:val="both"/>
        <w:rPr>
          <w:rFonts w:ascii="Times New Roman" w:hAnsi="Times New Roman"/>
          <w:sz w:val="28"/>
          <w:szCs w:val="28"/>
        </w:rPr>
      </w:pPr>
      <w:r>
        <w:rPr>
          <w:rFonts w:ascii="Times New Roman" w:hAnsi="Times New Roman"/>
          <w:sz w:val="28"/>
          <w:szCs w:val="28"/>
        </w:rPr>
        <w:t>Прорабатывались вопросы расширения использования газомоторного топлива в транспортном комплексе республики в части состояния и перспектив развития необходимой  инфраструктуры (сети АГНКС, а также строительства завода по производству сжиженного природного газа).</w:t>
      </w:r>
    </w:p>
    <w:p w:rsidR="006E3275" w:rsidRDefault="006E3275" w:rsidP="001A4237">
      <w:pPr>
        <w:spacing w:after="0" w:line="240" w:lineRule="auto"/>
        <w:ind w:firstLine="851"/>
        <w:jc w:val="both"/>
        <w:rPr>
          <w:rFonts w:ascii="Times New Roman" w:hAnsi="Times New Roman"/>
          <w:sz w:val="28"/>
          <w:szCs w:val="28"/>
        </w:rPr>
      </w:pPr>
      <w:r>
        <w:rPr>
          <w:rFonts w:ascii="Times New Roman" w:hAnsi="Times New Roman"/>
          <w:sz w:val="28"/>
          <w:szCs w:val="28"/>
        </w:rPr>
        <w:t>По итогам 2015 года газовая отрасль демонстрирует наиболее высокие показатели по строительству газопроводов и газификации квартир и домов за прошедшее десятилетие.</w:t>
      </w:r>
    </w:p>
    <w:p w:rsidR="006E3275" w:rsidRDefault="006E3275" w:rsidP="001A4237">
      <w:pPr>
        <w:autoSpaceDE w:val="0"/>
        <w:autoSpaceDN w:val="0"/>
        <w:adjustRightInd w:val="0"/>
        <w:spacing w:after="0" w:line="240" w:lineRule="auto"/>
        <w:ind w:firstLine="851"/>
        <w:jc w:val="both"/>
        <w:rPr>
          <w:rFonts w:ascii="Times New Roman" w:hAnsi="Times New Roman"/>
          <w:color w:val="000000"/>
          <w:sz w:val="28"/>
          <w:szCs w:val="28"/>
        </w:rPr>
      </w:pPr>
      <w:r>
        <w:rPr>
          <w:rFonts w:ascii="Times New Roman" w:hAnsi="Times New Roman"/>
          <w:color w:val="000000"/>
          <w:sz w:val="28"/>
          <w:szCs w:val="28"/>
        </w:rPr>
        <w:t xml:space="preserve">Республика Татарстан занимает лидирующее положение по показателям газификации среди регионов России. Уровень газификации Республики Татарстан достигает </w:t>
      </w:r>
      <w:r>
        <w:rPr>
          <w:rFonts w:ascii="Times New Roman" w:hAnsi="Times New Roman"/>
          <w:sz w:val="28"/>
          <w:szCs w:val="28"/>
        </w:rPr>
        <w:t>99,2%. Общее количество газифицированных квартир и индивидуальных жилых домов  составляет 1,44 млн. В среднем ежегодно газифицируется 20</w:t>
      </w:r>
      <w:r>
        <w:rPr>
          <w:rFonts w:ascii="Times New Roman" w:hAnsi="Times New Roman"/>
          <w:color w:val="000000"/>
          <w:sz w:val="28"/>
          <w:szCs w:val="28"/>
        </w:rPr>
        <w:t xml:space="preserve"> тысяч квартир.</w:t>
      </w:r>
    </w:p>
    <w:p w:rsidR="006E3275" w:rsidRDefault="006E3275" w:rsidP="006E3275">
      <w:pPr>
        <w:pStyle w:val="1"/>
        <w:widowControl/>
        <w:spacing w:before="4" w:line="276" w:lineRule="auto"/>
        <w:jc w:val="both"/>
        <w:rPr>
          <w:rFonts w:ascii="Times New Roman" w:hAnsi="Times New Roman"/>
          <w:b/>
          <w:sz w:val="28"/>
        </w:rPr>
      </w:pPr>
      <w:r>
        <w:rPr>
          <w:rFonts w:ascii="Times New Roman" w:hAnsi="Times New Roman"/>
          <w:b/>
          <w:sz w:val="28"/>
        </w:rPr>
        <w:t xml:space="preserve">                                                       </w:t>
      </w:r>
    </w:p>
    <w:p w:rsidR="006E3275" w:rsidRDefault="006E3275" w:rsidP="006E3275">
      <w:pPr>
        <w:pStyle w:val="Default"/>
        <w:spacing w:line="276" w:lineRule="auto"/>
        <w:ind w:left="-567" w:firstLine="851"/>
        <w:jc w:val="both"/>
        <w:rPr>
          <w:rFonts w:ascii="Times New Roman" w:hAnsi="Times New Roman" w:cs="Times New Roman"/>
          <w:b/>
          <w:sz w:val="28"/>
          <w:szCs w:val="28"/>
        </w:rPr>
      </w:pPr>
      <w:r>
        <w:rPr>
          <w:rFonts w:ascii="Times New Roman" w:hAnsi="Times New Roman" w:cs="Times New Roman"/>
          <w:b/>
          <w:sz w:val="28"/>
          <w:szCs w:val="28"/>
        </w:rPr>
        <w:t>Уровень газификации и количество газифицированных квартир</w:t>
      </w:r>
    </w:p>
    <w:p w:rsidR="006E3275" w:rsidRDefault="006E3275" w:rsidP="006E3275">
      <w:pPr>
        <w:ind w:left="-284"/>
        <w:jc w:val="both"/>
        <w:rPr>
          <w:sz w:val="28"/>
          <w:szCs w:val="28"/>
        </w:rPr>
      </w:pPr>
      <w:r>
        <w:rPr>
          <w:noProof/>
          <w:lang w:eastAsia="ru-RU"/>
        </w:rPr>
        <w:drawing>
          <wp:inline distT="0" distB="0" distL="0" distR="0">
            <wp:extent cx="6334125" cy="2733675"/>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E3275" w:rsidRDefault="006E3275" w:rsidP="006E3275">
      <w:pPr>
        <w:ind w:left="-567" w:firstLine="851"/>
        <w:jc w:val="both"/>
        <w:rPr>
          <w:sz w:val="28"/>
          <w:szCs w:val="28"/>
        </w:rPr>
      </w:pPr>
    </w:p>
    <w:p w:rsidR="006E3275" w:rsidRDefault="006E3275" w:rsidP="001A4237">
      <w:pPr>
        <w:spacing w:after="0" w:line="240" w:lineRule="auto"/>
        <w:ind w:firstLine="851"/>
        <w:jc w:val="both"/>
        <w:rPr>
          <w:rFonts w:ascii="Times New Roman" w:hAnsi="Times New Roman"/>
          <w:sz w:val="28"/>
          <w:szCs w:val="28"/>
        </w:rPr>
      </w:pPr>
      <w:r>
        <w:rPr>
          <w:rFonts w:ascii="Times New Roman" w:hAnsi="Times New Roman"/>
          <w:sz w:val="28"/>
          <w:szCs w:val="28"/>
        </w:rPr>
        <w:t xml:space="preserve">При этом с учетом высоких темпов жилищного строительства и развития социальной сферы в республике Правительством республики проводится постоянная работа по  дальнейшему развитию газовой инфраструктуры. </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t>В полном объеме выполнена Программа газификации Республики Татарстан на 2015 год, финансируемая за счет средств, полученных от  применения  специальных надбавок к тарифам на услуги по транспортировке газа по газораспределительным сетям ООО «Газпром трансгаз Казань», в рамках которой построены объекты в 35</w:t>
      </w:r>
      <w:r>
        <w:rPr>
          <w:rFonts w:ascii="Times New Roman" w:eastAsia="Times New Roman" w:hAnsi="Times New Roman"/>
          <w:color w:val="FF0000"/>
          <w:sz w:val="28"/>
          <w:szCs w:val="28"/>
          <w:lang w:eastAsia="x-none"/>
        </w:rPr>
        <w:t xml:space="preserve"> </w:t>
      </w:r>
      <w:r>
        <w:rPr>
          <w:rFonts w:ascii="Times New Roman" w:eastAsia="Times New Roman" w:hAnsi="Times New Roman"/>
          <w:sz w:val="28"/>
          <w:szCs w:val="28"/>
          <w:lang w:eastAsia="x-none"/>
        </w:rPr>
        <w:t>муниципальных районах республики на общую сумму 351,4 млн.руб. Утверждена соответствующая Программа на 2016 год с объемом финансирования 442,3 млн.руб.</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lastRenderedPageBreak/>
        <w:t xml:space="preserve">Для обеспечения надежного и бесперебойного газоснабжения потребителей республики совместно с ОАО «Газпром промгаз»  подготовлен проект  Генеральной схемы газоснабжения и газификации Республики Татарстан. </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hAnsi="Times New Roman"/>
          <w:sz w:val="28"/>
          <w:szCs w:val="28"/>
          <w:lang w:eastAsia="x-none"/>
        </w:rPr>
        <w:t>В течение 2015 года проводилась р</w:t>
      </w:r>
      <w:r>
        <w:rPr>
          <w:rFonts w:ascii="Times New Roman" w:eastAsia="Times New Roman" w:hAnsi="Times New Roman"/>
          <w:sz w:val="28"/>
          <w:szCs w:val="28"/>
          <w:lang w:eastAsia="x-none"/>
        </w:rPr>
        <w:t>абота по проекту расширения газотранспортных мощностей для обеспечения природным газом инвестиционных проек</w:t>
      </w:r>
      <w:r w:rsidR="005B4E54">
        <w:rPr>
          <w:rFonts w:ascii="Times New Roman" w:eastAsia="Times New Roman" w:hAnsi="Times New Roman"/>
          <w:sz w:val="28"/>
          <w:szCs w:val="28"/>
          <w:lang w:eastAsia="x-none"/>
        </w:rPr>
        <w:t xml:space="preserve">тов, реализуемых </w:t>
      </w:r>
      <w:r w:rsidR="00A74293">
        <w:rPr>
          <w:rFonts w:ascii="Times New Roman" w:eastAsia="Times New Roman" w:hAnsi="Times New Roman"/>
          <w:sz w:val="28"/>
          <w:szCs w:val="28"/>
          <w:lang w:eastAsia="x-none"/>
        </w:rPr>
        <w:t xml:space="preserve">АО «ТАНЕКО», </w:t>
      </w:r>
      <w:r w:rsidR="005B4E54">
        <w:rPr>
          <w:rFonts w:ascii="Times New Roman" w:eastAsia="Times New Roman" w:hAnsi="Times New Roman"/>
          <w:sz w:val="28"/>
          <w:szCs w:val="28"/>
          <w:lang w:val="ru-RU" w:eastAsia="x-none"/>
        </w:rPr>
        <w:t>П</w:t>
      </w:r>
      <w:r w:rsidR="005B4E54">
        <w:rPr>
          <w:rFonts w:ascii="Times New Roman" w:eastAsia="Times New Roman" w:hAnsi="Times New Roman"/>
          <w:sz w:val="28"/>
          <w:szCs w:val="28"/>
          <w:lang w:eastAsia="x-none"/>
        </w:rPr>
        <w:t xml:space="preserve">АО «Татнефть», </w:t>
      </w:r>
      <w:r w:rsidR="005B4E54">
        <w:rPr>
          <w:rFonts w:ascii="Times New Roman" w:eastAsia="Times New Roman" w:hAnsi="Times New Roman"/>
          <w:sz w:val="28"/>
          <w:szCs w:val="28"/>
          <w:lang w:val="ru-RU" w:eastAsia="x-none"/>
        </w:rPr>
        <w:t>П</w:t>
      </w:r>
      <w:r>
        <w:rPr>
          <w:rFonts w:ascii="Times New Roman" w:eastAsia="Times New Roman" w:hAnsi="Times New Roman"/>
          <w:sz w:val="28"/>
          <w:szCs w:val="28"/>
          <w:lang w:eastAsia="x-none"/>
        </w:rPr>
        <w:t>АО «Нижнекамскнефтехим», ОАО «ТАИФ-НК», ОАО «Аммоний» в Нижнекамском, Елабужском,       Менделеевском,    Альметьевском     м</w:t>
      </w:r>
      <w:r w:rsidR="005B4E54">
        <w:rPr>
          <w:rFonts w:ascii="Times New Roman" w:eastAsia="Times New Roman" w:hAnsi="Times New Roman"/>
          <w:sz w:val="28"/>
          <w:szCs w:val="28"/>
          <w:lang w:eastAsia="x-none"/>
        </w:rPr>
        <w:t>униципальных    районах, г.</w:t>
      </w:r>
      <w:r>
        <w:rPr>
          <w:rFonts w:ascii="Times New Roman" w:eastAsia="Times New Roman" w:hAnsi="Times New Roman"/>
          <w:sz w:val="28"/>
          <w:szCs w:val="28"/>
          <w:lang w:eastAsia="x-none"/>
        </w:rPr>
        <w:t>Набережные Челны (Нижнекамский промышленный узел).</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t>С целью бесперебойного снабжения сжиженным газом населения Республики Татарстан осуществлялся ежеквартальный мониторинг поставок сжиженного газа ООО «Газпром трансгаз Казань» в 2015 году. Принято распоряжение Кабинета Министров  Республики Татарстан о поставках сжиженного газа населению в 2016 году.</w:t>
      </w:r>
    </w:p>
    <w:p w:rsidR="006E3275" w:rsidRDefault="006E3275" w:rsidP="001A4237">
      <w:pPr>
        <w:spacing w:after="0" w:line="240" w:lineRule="auto"/>
        <w:ind w:firstLine="851"/>
        <w:jc w:val="both"/>
        <w:rPr>
          <w:rFonts w:ascii="Times New Roman" w:hAnsi="Times New Roman"/>
          <w:sz w:val="28"/>
          <w:szCs w:val="28"/>
        </w:rPr>
      </w:pPr>
      <w:r>
        <w:rPr>
          <w:rFonts w:ascii="Times New Roman" w:hAnsi="Times New Roman"/>
          <w:sz w:val="28"/>
          <w:szCs w:val="28"/>
        </w:rPr>
        <w:t xml:space="preserve">В соответствии </w:t>
      </w:r>
      <w:r w:rsidR="005B4E54">
        <w:rPr>
          <w:rFonts w:ascii="Times New Roman" w:hAnsi="Times New Roman"/>
          <w:sz w:val="28"/>
          <w:szCs w:val="28"/>
        </w:rPr>
        <w:t xml:space="preserve">с делегированными полномочиями </w:t>
      </w:r>
      <w:r>
        <w:rPr>
          <w:rFonts w:ascii="Times New Roman" w:hAnsi="Times New Roman"/>
          <w:sz w:val="28"/>
          <w:szCs w:val="28"/>
        </w:rPr>
        <w:t>в течение года утверждены нормативы удельного расхода топлива для 7 организаций  и  нормативы запасов топлива  на  источниках тепловой энергии для 6 организаций.</w:t>
      </w:r>
    </w:p>
    <w:p w:rsidR="006E3275" w:rsidRDefault="006E3275" w:rsidP="001A4237">
      <w:pPr>
        <w:spacing w:line="240" w:lineRule="auto"/>
        <w:ind w:left="-567" w:firstLine="851"/>
        <w:jc w:val="both"/>
        <w:rPr>
          <w:rFonts w:ascii="Times New Roman" w:hAnsi="Times New Roman"/>
          <w:color w:val="FF0000"/>
          <w:sz w:val="28"/>
          <w:szCs w:val="28"/>
        </w:rPr>
      </w:pPr>
    </w:p>
    <w:p w:rsidR="006E3275" w:rsidRDefault="005B4E54" w:rsidP="001A4237">
      <w:pPr>
        <w:pStyle w:val="a4"/>
        <w:spacing w:after="120" w:line="240" w:lineRule="auto"/>
        <w:ind w:left="-567" w:firstLine="851"/>
        <w:jc w:val="both"/>
        <w:rPr>
          <w:rFonts w:ascii="Times New Roman" w:hAnsi="Times New Roman"/>
          <w:b/>
          <w:sz w:val="28"/>
          <w:szCs w:val="28"/>
          <w:lang w:val="ru-RU"/>
        </w:rPr>
      </w:pPr>
      <w:r>
        <w:rPr>
          <w:rFonts w:ascii="Times New Roman" w:hAnsi="Times New Roman"/>
          <w:b/>
          <w:sz w:val="28"/>
          <w:szCs w:val="28"/>
          <w:lang w:val="ru-RU"/>
        </w:rPr>
        <w:tab/>
        <w:t>З</w:t>
      </w:r>
      <w:r w:rsidR="006E3275">
        <w:rPr>
          <w:rFonts w:ascii="Times New Roman" w:hAnsi="Times New Roman"/>
          <w:b/>
          <w:sz w:val="28"/>
          <w:szCs w:val="28"/>
          <w:lang w:val="ru-RU"/>
        </w:rPr>
        <w:t>адачи на 2016 год</w:t>
      </w:r>
      <w:r>
        <w:rPr>
          <w:rFonts w:ascii="Times New Roman" w:hAnsi="Times New Roman"/>
          <w:b/>
          <w:sz w:val="28"/>
          <w:szCs w:val="28"/>
          <w:lang w:val="ru-RU"/>
        </w:rPr>
        <w:t>:</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t>- продолжение работы по обеспечению газоснабжения Н</w:t>
      </w:r>
      <w:r w:rsidR="005B4E54">
        <w:rPr>
          <w:rFonts w:ascii="Times New Roman" w:eastAsia="Times New Roman" w:hAnsi="Times New Roman"/>
          <w:sz w:val="28"/>
          <w:szCs w:val="28"/>
          <w:lang w:eastAsia="x-none"/>
        </w:rPr>
        <w:t>ижнекамского промышленного узла</w:t>
      </w:r>
      <w:r w:rsidR="005B4E54">
        <w:rPr>
          <w:rFonts w:ascii="Times New Roman" w:eastAsia="Times New Roman" w:hAnsi="Times New Roman"/>
          <w:sz w:val="28"/>
          <w:szCs w:val="28"/>
          <w:lang w:val="ru-RU" w:eastAsia="x-none"/>
        </w:rPr>
        <w:t>;</w:t>
      </w:r>
      <w:r>
        <w:rPr>
          <w:rFonts w:ascii="Times New Roman" w:eastAsia="Times New Roman" w:hAnsi="Times New Roman"/>
          <w:sz w:val="28"/>
          <w:szCs w:val="28"/>
          <w:lang w:eastAsia="x-none"/>
        </w:rPr>
        <w:t xml:space="preserve"> </w:t>
      </w:r>
    </w:p>
    <w:p w:rsidR="006E3275" w:rsidRPr="005B4E54" w:rsidRDefault="006E3275" w:rsidP="001A4237">
      <w:pPr>
        <w:pStyle w:val="a4"/>
        <w:spacing w:after="0" w:line="240" w:lineRule="auto"/>
        <w:ind w:left="0" w:firstLine="851"/>
        <w:jc w:val="both"/>
        <w:rPr>
          <w:rFonts w:ascii="Times New Roman" w:eastAsia="Times New Roman" w:hAnsi="Times New Roman"/>
          <w:sz w:val="28"/>
          <w:szCs w:val="28"/>
          <w:lang w:val="ru-RU" w:eastAsia="x-none"/>
        </w:rPr>
      </w:pPr>
      <w:r>
        <w:rPr>
          <w:rFonts w:ascii="Times New Roman" w:eastAsia="Times New Roman" w:hAnsi="Times New Roman"/>
          <w:sz w:val="28"/>
          <w:szCs w:val="28"/>
          <w:lang w:eastAsia="x-none"/>
        </w:rPr>
        <w:t>- подготовка совместно с ООО «Газпром трансгаз Казань» проекта Программы газификации Республики Татарстан на 2017 год, финансируемой за счет средств, получаемых от применения специальных надбавок к тарифам на услуги по транспортировке газа по газораспределительным сетя</w:t>
      </w:r>
      <w:r w:rsidR="005B4E54">
        <w:rPr>
          <w:rFonts w:ascii="Times New Roman" w:eastAsia="Times New Roman" w:hAnsi="Times New Roman"/>
          <w:sz w:val="28"/>
          <w:szCs w:val="28"/>
          <w:lang w:eastAsia="x-none"/>
        </w:rPr>
        <w:t>м ООО «Газпром трансгаз Казань»</w:t>
      </w:r>
      <w:r w:rsidR="005B4E54">
        <w:rPr>
          <w:rFonts w:ascii="Times New Roman" w:eastAsia="Times New Roman" w:hAnsi="Times New Roman"/>
          <w:sz w:val="28"/>
          <w:szCs w:val="28"/>
          <w:lang w:val="ru-RU" w:eastAsia="x-none"/>
        </w:rPr>
        <w:t>;</w:t>
      </w:r>
    </w:p>
    <w:p w:rsidR="006E3275" w:rsidRDefault="006E3275" w:rsidP="001A4237">
      <w:pPr>
        <w:pStyle w:val="Default"/>
        <w:ind w:firstLine="851"/>
        <w:jc w:val="both"/>
        <w:rPr>
          <w:rFonts w:ascii="Times New Roman" w:hAnsi="Times New Roman" w:cs="Times New Roman"/>
          <w:color w:val="auto"/>
          <w:sz w:val="28"/>
          <w:szCs w:val="28"/>
        </w:rPr>
      </w:pPr>
      <w:r>
        <w:rPr>
          <w:rFonts w:ascii="Times New Roman" w:hAnsi="Times New Roman" w:cs="Times New Roman"/>
          <w:color w:val="auto"/>
          <w:sz w:val="28"/>
          <w:szCs w:val="28"/>
        </w:rPr>
        <w:t>- завершение строительства газораспред</w:t>
      </w:r>
      <w:r w:rsidR="005B4E54">
        <w:rPr>
          <w:rFonts w:ascii="Times New Roman" w:hAnsi="Times New Roman" w:cs="Times New Roman"/>
          <w:color w:val="auto"/>
          <w:sz w:val="28"/>
          <w:szCs w:val="28"/>
        </w:rPr>
        <w:t>елительной станции (ГРС) в н.п.</w:t>
      </w:r>
      <w:r>
        <w:rPr>
          <w:rFonts w:ascii="Times New Roman" w:hAnsi="Times New Roman" w:cs="Times New Roman"/>
          <w:color w:val="auto"/>
          <w:sz w:val="28"/>
          <w:szCs w:val="28"/>
        </w:rPr>
        <w:t>Сокуры и сетей газораспределения в рамках проекта «Реконструкция газопровода «Миннибаево-Казань» на участке 220-285 км» для обеспечения комплекса по проведению</w:t>
      </w:r>
      <w:r>
        <w:rPr>
          <w:rFonts w:ascii="Times New Roman" w:hAnsi="Times New Roman" w:cs="Times New Roman"/>
          <w:b/>
          <w:color w:val="auto"/>
          <w:sz w:val="28"/>
          <w:szCs w:val="28"/>
        </w:rPr>
        <w:t xml:space="preserve"> </w:t>
      </w:r>
      <w:r w:rsidRPr="005B4E54">
        <w:rPr>
          <w:rStyle w:val="a3"/>
          <w:rFonts w:ascii="Times New Roman" w:hAnsi="Times New Roman" w:cs="Times New Roman"/>
          <w:b w:val="0"/>
          <w:color w:val="auto"/>
          <w:sz w:val="28"/>
          <w:szCs w:val="28"/>
        </w:rPr>
        <w:t>чемпионата рабочих профессий WorldSkills</w:t>
      </w:r>
      <w:r w:rsidRPr="005B4E54">
        <w:rPr>
          <w:rFonts w:ascii="Times New Roman" w:hAnsi="Times New Roman" w:cs="Times New Roman"/>
          <w:b/>
          <w:color w:val="auto"/>
          <w:sz w:val="28"/>
          <w:szCs w:val="28"/>
        </w:rPr>
        <w:t>,</w:t>
      </w:r>
      <w:r>
        <w:rPr>
          <w:rFonts w:ascii="Times New Roman" w:hAnsi="Times New Roman" w:cs="Times New Roman"/>
          <w:b/>
          <w:color w:val="auto"/>
          <w:sz w:val="28"/>
          <w:szCs w:val="28"/>
        </w:rPr>
        <w:t xml:space="preserve"> </w:t>
      </w:r>
      <w:r>
        <w:rPr>
          <w:rFonts w:ascii="Times New Roman" w:hAnsi="Times New Roman" w:cs="Times New Roman"/>
          <w:color w:val="auto"/>
          <w:sz w:val="28"/>
          <w:szCs w:val="28"/>
        </w:rPr>
        <w:t>зоны застройки для многодетных семей, жилых комплексов «Лесной городок», «Казанская усадьба», «РКБ-3», «Березовая роща», жилого комплекса фонда р</w:t>
      </w:r>
      <w:r w:rsidR="005B4E54">
        <w:rPr>
          <w:rFonts w:ascii="Times New Roman" w:hAnsi="Times New Roman" w:cs="Times New Roman"/>
          <w:color w:val="auto"/>
          <w:sz w:val="28"/>
          <w:szCs w:val="28"/>
        </w:rPr>
        <w:t>азвития жилищного строительства;</w:t>
      </w:r>
    </w:p>
    <w:p w:rsidR="006E3275" w:rsidRDefault="006E3275" w:rsidP="001A4237">
      <w:pPr>
        <w:pStyle w:val="1"/>
        <w:widowControl/>
        <w:spacing w:before="4"/>
        <w:ind w:firstLine="851"/>
        <w:jc w:val="both"/>
        <w:rPr>
          <w:rFonts w:ascii="Times New Roman" w:hAnsi="Times New Roman"/>
          <w:b/>
          <w:sz w:val="28"/>
          <w:szCs w:val="28"/>
        </w:rPr>
      </w:pPr>
      <w:r>
        <w:rPr>
          <w:rFonts w:ascii="Times New Roman" w:hAnsi="Times New Roman"/>
          <w:sz w:val="28"/>
          <w:szCs w:val="28"/>
        </w:rPr>
        <w:t xml:space="preserve">- завершение проектных работ и начало строительства подземного хранилища газа мощностью более 1 млрд. куб.м. в </w:t>
      </w:r>
      <w:r>
        <w:rPr>
          <w:rFonts w:ascii="Times New Roman" w:hAnsi="Times New Roman"/>
          <w:spacing w:val="-1"/>
          <w:sz w:val="28"/>
          <w:szCs w:val="28"/>
        </w:rPr>
        <w:t>Алексеевском районе Республики Татарстан у границы с Чистопольским районом (Арбузовское ПХГ).</w:t>
      </w:r>
    </w:p>
    <w:p w:rsidR="006E3275" w:rsidRDefault="006E3275" w:rsidP="006E3275">
      <w:pPr>
        <w:pStyle w:val="a4"/>
        <w:spacing w:after="0"/>
        <w:ind w:left="0" w:firstLine="709"/>
        <w:jc w:val="both"/>
        <w:rPr>
          <w:rFonts w:ascii="Times New Roman" w:eastAsia="Times New Roman" w:hAnsi="Times New Roman"/>
          <w:sz w:val="28"/>
          <w:szCs w:val="28"/>
          <w:lang w:val="ru-RU" w:eastAsia="x-none"/>
        </w:rPr>
      </w:pPr>
    </w:p>
    <w:p w:rsidR="006E3275" w:rsidRPr="00170BA4" w:rsidRDefault="006E3275" w:rsidP="00170BA4">
      <w:pPr>
        <w:autoSpaceDE w:val="0"/>
        <w:autoSpaceDN w:val="0"/>
        <w:adjustRightInd w:val="0"/>
        <w:spacing w:after="0"/>
        <w:ind w:firstLine="709"/>
        <w:jc w:val="center"/>
        <w:rPr>
          <w:rFonts w:ascii="Times New Roman" w:hAnsi="Times New Roman"/>
          <w:b/>
          <w:color w:val="000000"/>
          <w:sz w:val="28"/>
          <w:szCs w:val="28"/>
        </w:rPr>
      </w:pPr>
      <w:r>
        <w:rPr>
          <w:rFonts w:ascii="Times New Roman" w:hAnsi="Times New Roman"/>
          <w:b/>
          <w:color w:val="000000"/>
          <w:sz w:val="28"/>
          <w:szCs w:val="28"/>
        </w:rPr>
        <w:t>Энергосбережение и повышен</w:t>
      </w:r>
      <w:r w:rsidR="00170BA4">
        <w:rPr>
          <w:rFonts w:ascii="Times New Roman" w:hAnsi="Times New Roman"/>
          <w:b/>
          <w:color w:val="000000"/>
          <w:sz w:val="28"/>
          <w:szCs w:val="28"/>
        </w:rPr>
        <w:t>ие энергетической эффективности</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сегодняшний день в Республике Татарстан реализуется государственная программа «Энергосбережение и повышение энергетической эффективности в Республике Татарстан на 2014 – 2020 годы», утвержденная в декабре 2013 года постановлением Кабинета Министров Республики Татарстан № 954 (далее – </w:t>
      </w:r>
      <w:r>
        <w:rPr>
          <w:rFonts w:ascii="Times New Roman" w:hAnsi="Times New Roman"/>
          <w:sz w:val="28"/>
          <w:szCs w:val="28"/>
        </w:rPr>
        <w:lastRenderedPageBreak/>
        <w:t>программа), ставшая логическим продолжением предшествующих программ энергосбережения.</w:t>
      </w:r>
    </w:p>
    <w:p w:rsidR="006E3275" w:rsidRDefault="006E3275" w:rsidP="001A4237">
      <w:pPr>
        <w:spacing w:after="0" w:line="240" w:lineRule="auto"/>
        <w:ind w:firstLine="709"/>
        <w:jc w:val="both"/>
        <w:rPr>
          <w:rFonts w:ascii="Times New Roman" w:hAnsi="Times New Roman"/>
          <w:sz w:val="28"/>
          <w:szCs w:val="28"/>
        </w:rPr>
      </w:pP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Основным индикатором программы является снижение энергоемкости валового регионального продукта Республики Татарстан. В соответствии с Указом Президента РФ от 4 июня 2008 года № 889 значение этого индикатора к 2020 году должно быть снижено не менее чем на 40% относительно 2007 года.</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По итогам 2015 года ожидаемое значение индикатора энергоемкости валового регионального продукта Республики Татарстан составит 20,83 т.у.т./млн. рублей, (снижение к 2007 году на 24%). Динамика изменения инди</w:t>
      </w:r>
      <w:r w:rsidR="006C7447">
        <w:rPr>
          <w:rFonts w:ascii="Times New Roman" w:hAnsi="Times New Roman"/>
          <w:sz w:val="28"/>
          <w:szCs w:val="28"/>
        </w:rPr>
        <w:t>катора представлена на рисунке</w:t>
      </w:r>
      <w:r>
        <w:rPr>
          <w:rFonts w:ascii="Times New Roman" w:hAnsi="Times New Roman"/>
          <w:sz w:val="28"/>
          <w:szCs w:val="28"/>
        </w:rPr>
        <w:t>.</w:t>
      </w:r>
    </w:p>
    <w:p w:rsidR="006E3275" w:rsidRDefault="006E3275" w:rsidP="006E3275">
      <w:pPr>
        <w:spacing w:after="0"/>
        <w:ind w:firstLine="709"/>
        <w:jc w:val="both"/>
        <w:rPr>
          <w:rFonts w:ascii="Times New Roman" w:hAnsi="Times New Roman"/>
          <w:sz w:val="28"/>
          <w:szCs w:val="28"/>
        </w:rPr>
      </w:pPr>
      <w:r>
        <w:rPr>
          <w:noProof/>
          <w:lang w:eastAsia="ru-RU"/>
        </w:rPr>
        <w:drawing>
          <wp:inline distT="0" distB="0" distL="0" distR="0">
            <wp:extent cx="4038600" cy="2381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l="2599" r="2992" b="25511"/>
                    <a:stretch>
                      <a:fillRect/>
                    </a:stretch>
                  </pic:blipFill>
                  <pic:spPr bwMode="auto">
                    <a:xfrm>
                      <a:off x="0" y="0"/>
                      <a:ext cx="4038600" cy="2381250"/>
                    </a:xfrm>
                    <a:prstGeom prst="rect">
                      <a:avLst/>
                    </a:prstGeom>
                    <a:noFill/>
                    <a:ln>
                      <a:noFill/>
                    </a:ln>
                  </pic:spPr>
                </pic:pic>
              </a:graphicData>
            </a:graphic>
          </wp:inline>
        </w:drawing>
      </w:r>
    </w:p>
    <w:p w:rsidR="006E3275" w:rsidRDefault="006E3275" w:rsidP="006E3275">
      <w:pPr>
        <w:spacing w:after="0"/>
        <w:ind w:firstLine="709"/>
        <w:jc w:val="both"/>
      </w:pPr>
    </w:p>
    <w:p w:rsidR="006E3275" w:rsidRDefault="006E3275" w:rsidP="006E3275">
      <w:pPr>
        <w:spacing w:after="0"/>
        <w:ind w:firstLine="709"/>
        <w:jc w:val="both"/>
      </w:pPr>
    </w:p>
    <w:p w:rsidR="006E3275" w:rsidRDefault="006C7447" w:rsidP="006E3275">
      <w:pPr>
        <w:autoSpaceDE w:val="0"/>
        <w:autoSpaceDN w:val="0"/>
        <w:adjustRightInd w:val="0"/>
        <w:spacing w:after="0"/>
        <w:ind w:right="-1"/>
        <w:jc w:val="center"/>
        <w:rPr>
          <w:rFonts w:ascii="Times New Roman" w:hAnsi="Times New Roman"/>
          <w:color w:val="000000"/>
          <w:sz w:val="24"/>
          <w:szCs w:val="24"/>
        </w:rPr>
      </w:pPr>
      <w:r>
        <w:rPr>
          <w:rFonts w:ascii="Times New Roman" w:hAnsi="Times New Roman"/>
          <w:color w:val="000000"/>
          <w:sz w:val="24"/>
          <w:szCs w:val="24"/>
        </w:rPr>
        <w:t>Рис.</w:t>
      </w:r>
      <w:r w:rsidR="006E3275">
        <w:rPr>
          <w:rFonts w:ascii="Times New Roman" w:hAnsi="Times New Roman"/>
          <w:color w:val="000000"/>
          <w:sz w:val="24"/>
          <w:szCs w:val="24"/>
        </w:rPr>
        <w:t xml:space="preserve"> Динамика изменения индикатора энергоемкости </w:t>
      </w:r>
      <w:r w:rsidR="006E3275">
        <w:rPr>
          <w:rFonts w:ascii="Times New Roman" w:hAnsi="Times New Roman"/>
          <w:sz w:val="24"/>
          <w:szCs w:val="24"/>
        </w:rPr>
        <w:t>валового регионального продукта Республики Татарстан в сопоставимых ценах 2007 года</w:t>
      </w:r>
    </w:p>
    <w:p w:rsidR="006E3275" w:rsidRDefault="006E3275" w:rsidP="006E3275">
      <w:pPr>
        <w:pStyle w:val="a4"/>
        <w:spacing w:after="0"/>
        <w:ind w:left="0" w:right="20" w:firstLine="709"/>
        <w:jc w:val="center"/>
        <w:rPr>
          <w:rFonts w:ascii="Times New Roman" w:hAnsi="Times New Roman"/>
          <w:sz w:val="28"/>
          <w:szCs w:val="28"/>
        </w:rPr>
      </w:pPr>
    </w:p>
    <w:p w:rsidR="006E3275" w:rsidRDefault="006E3275" w:rsidP="001A4237">
      <w:pPr>
        <w:pStyle w:val="a4"/>
        <w:spacing w:after="0" w:line="240" w:lineRule="auto"/>
        <w:ind w:left="0" w:right="20" w:firstLine="709"/>
        <w:jc w:val="both"/>
        <w:rPr>
          <w:rFonts w:ascii="Times New Roman" w:hAnsi="Times New Roman"/>
          <w:sz w:val="28"/>
          <w:szCs w:val="28"/>
        </w:rPr>
      </w:pPr>
      <w:r>
        <w:rPr>
          <w:rFonts w:ascii="Times New Roman" w:hAnsi="Times New Roman"/>
          <w:sz w:val="28"/>
          <w:szCs w:val="28"/>
        </w:rPr>
        <w:t>В 2015 году совместно с заинтересованными министерствами проведена корректировка отраслевых государственных программ Республики Татарстан по основным энергоемким отраслям экономики в части дополнения индикаторами в области энергосбережения (Министерство сельского хозяйства и продовольствия Республики Татарстан, Министерство строительства, архитектуры и жилищно-коммунального хозяйства Республики Татарстан, Министерство транспорта и дорожного хозяйства Республики Татарстан, Министерство здравоохранения Республики Татарстан, Министерство по делам молодежи и спорту Республики Татарстан).</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государственном докладе «Об энергосбережении и повышении энергоэффективности в </w:t>
      </w:r>
      <w:r w:rsidR="000E6190">
        <w:rPr>
          <w:rFonts w:ascii="Times New Roman" w:hAnsi="Times New Roman"/>
          <w:sz w:val="28"/>
          <w:szCs w:val="28"/>
        </w:rPr>
        <w:t>Российской Федерации» Республика</w:t>
      </w:r>
      <w:r>
        <w:rPr>
          <w:rFonts w:ascii="Times New Roman" w:hAnsi="Times New Roman"/>
          <w:sz w:val="28"/>
          <w:szCs w:val="28"/>
        </w:rPr>
        <w:t xml:space="preserve"> Татарстан отмечена, как один из лучших регионов по реализации политики энергосбережения. В рамках этого доклада отмечено, что в республике лучшие практики по внедрению комплексной системы показателей энергоэффективности в региональных отраслевых государственных программах и лучшие показатели в стране по внедрению энергетических деклараций в бюджетном секторе.</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Во исполнение поручения Премьер-мини</w:t>
      </w:r>
      <w:r w:rsidR="009C0AC4">
        <w:rPr>
          <w:rFonts w:ascii="Times New Roman" w:hAnsi="Times New Roman"/>
          <w:sz w:val="28"/>
          <w:szCs w:val="28"/>
        </w:rPr>
        <w:t xml:space="preserve">стра Республики Татарстан </w:t>
      </w:r>
      <w:r w:rsidR="009C0AC4">
        <w:rPr>
          <w:rFonts w:ascii="Times New Roman" w:hAnsi="Times New Roman"/>
          <w:sz w:val="28"/>
          <w:szCs w:val="28"/>
        </w:rPr>
        <w:br/>
        <w:t>И.Ш.</w:t>
      </w:r>
      <w:r>
        <w:rPr>
          <w:rFonts w:ascii="Times New Roman" w:hAnsi="Times New Roman"/>
          <w:sz w:val="28"/>
          <w:szCs w:val="28"/>
        </w:rPr>
        <w:t>Халикова проводится ежеквартальный мониторинг и анализ показателей энергоэффективности в разрезе муниципальных образований и министерств Республики Татарстан. В рамках анализа формируется рейтинг муниципальных образований Республики Татарстан и бюджетных министерств республики, исходя из достигнутых показателей за отчетный период. Результаты этой работы представляются в Кабинет Министров Республики Татарстан. По итогам 9 месяцев 2015 года наилучшие показатели энергоэффективности бюджетной сферы достигнуты в Альметьевском, Лениногорском, Кукморском, Сабинском, Апастовском, Муслюмовском муниципальных районах и в министерствах: культуры, молодежной политики и спорта, здравоохранения.</w:t>
      </w:r>
    </w:p>
    <w:p w:rsidR="006E3275" w:rsidRDefault="006E3275" w:rsidP="001A4237">
      <w:pPr>
        <w:spacing w:after="0" w:line="240" w:lineRule="auto"/>
        <w:ind w:firstLine="709"/>
        <w:jc w:val="both"/>
        <w:rPr>
          <w:rFonts w:ascii="Times New Roman" w:hAnsi="Times New Roman"/>
          <w:sz w:val="28"/>
          <w:szCs w:val="28"/>
        </w:rPr>
      </w:pPr>
      <w:r>
        <w:rPr>
          <w:rFonts w:ascii="Times New Roman" w:hAnsi="Times New Roman"/>
          <w:sz w:val="28"/>
          <w:szCs w:val="28"/>
        </w:rPr>
        <w:t>С 2015 года начата работа в модуле государственной информационной системы «Энергоэффективность» по заполнению организациями бюджетной сферы энергетических деклараций. К настоящему моменту в системе зарегистрировано более 6,1 тысяч бюджетных учреждений республики и создано порядка 5 тысяч энергетических деклараций. Также ведется работа в республиканской информационной системе управления энергосбережением по сдачи отчетности.</w:t>
      </w:r>
    </w:p>
    <w:p w:rsidR="009C0AC4" w:rsidRDefault="006E3275" w:rsidP="009C0AC4">
      <w:pPr>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59264" behindDoc="1" locked="0" layoutInCell="1" allowOverlap="1" wp14:anchorId="3F4EBA78" wp14:editId="4A546DE0">
            <wp:simplePos x="0" y="0"/>
            <wp:positionH relativeFrom="column">
              <wp:posOffset>3401060</wp:posOffset>
            </wp:positionH>
            <wp:positionV relativeFrom="paragraph">
              <wp:posOffset>61595</wp:posOffset>
            </wp:positionV>
            <wp:extent cx="3090545" cy="2060575"/>
            <wp:effectExtent l="0" t="0" r="0" b="0"/>
            <wp:wrapTight wrapText="bothSides">
              <wp:wrapPolygon edited="0">
                <wp:start x="0" y="0"/>
                <wp:lineTo x="0" y="21367"/>
                <wp:lineTo x="21436" y="21367"/>
                <wp:lineTo x="21436" y="0"/>
                <wp:lineTo x="0" y="0"/>
              </wp:wrapPolygon>
            </wp:wrapTight>
            <wp:docPr id="11" name="Рисунок 11" descr="halkoIMG_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alkoIMG_83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0545" cy="20605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период с 1 по 3 апреля 2015 года на ОАО «Казанская ярмарка» были проведены </w:t>
      </w:r>
      <w:r>
        <w:rPr>
          <w:rFonts w:ascii="Times New Roman" w:hAnsi="Times New Roman"/>
          <w:spacing w:val="-4"/>
          <w:sz w:val="28"/>
          <w:szCs w:val="28"/>
          <w:lang w:val="en-US"/>
        </w:rPr>
        <w:t>XV</w:t>
      </w:r>
      <w:r>
        <w:rPr>
          <w:rFonts w:ascii="Times New Roman" w:hAnsi="Times New Roman"/>
          <w:spacing w:val="-4"/>
          <w:sz w:val="28"/>
          <w:szCs w:val="28"/>
        </w:rPr>
        <w:t xml:space="preserve"> Международный симпозиум </w:t>
      </w:r>
      <w:r>
        <w:rPr>
          <w:rFonts w:ascii="Times New Roman" w:hAnsi="Times New Roman"/>
          <w:snapToGrid w:val="0"/>
          <w:spacing w:val="-4"/>
          <w:sz w:val="28"/>
          <w:szCs w:val="28"/>
        </w:rPr>
        <w:t>«Ресурсоэффективность и энергосбережение</w:t>
      </w:r>
      <w:r>
        <w:rPr>
          <w:rFonts w:ascii="Times New Roman" w:hAnsi="Times New Roman"/>
          <w:spacing w:val="-4"/>
          <w:sz w:val="28"/>
          <w:szCs w:val="28"/>
        </w:rPr>
        <w:t xml:space="preserve">» и </w:t>
      </w:r>
      <w:r>
        <w:rPr>
          <w:rFonts w:ascii="Times New Roman" w:hAnsi="Times New Roman"/>
          <w:spacing w:val="-4"/>
          <w:sz w:val="28"/>
          <w:szCs w:val="28"/>
          <w:lang w:val="en-US"/>
        </w:rPr>
        <w:t>XVI</w:t>
      </w:r>
      <w:r w:rsidRPr="006E3275">
        <w:rPr>
          <w:rFonts w:ascii="Times New Roman" w:hAnsi="Times New Roman"/>
          <w:spacing w:val="-4"/>
          <w:sz w:val="28"/>
          <w:szCs w:val="28"/>
        </w:rPr>
        <w:t xml:space="preserve"> </w:t>
      </w:r>
      <w:r>
        <w:rPr>
          <w:rFonts w:ascii="Times New Roman" w:hAnsi="Times New Roman"/>
          <w:spacing w:val="-4"/>
          <w:sz w:val="28"/>
          <w:szCs w:val="28"/>
        </w:rPr>
        <w:t>Международная специализированная в</w:t>
      </w:r>
      <w:r>
        <w:rPr>
          <w:rFonts w:ascii="Times New Roman" w:hAnsi="Times New Roman"/>
          <w:snapToGrid w:val="0"/>
          <w:sz w:val="28"/>
          <w:szCs w:val="28"/>
        </w:rPr>
        <w:t>ыставка «Э</w:t>
      </w:r>
      <w:r>
        <w:rPr>
          <w:rFonts w:ascii="Times New Roman" w:hAnsi="Times New Roman"/>
          <w:sz w:val="28"/>
          <w:szCs w:val="28"/>
        </w:rPr>
        <w:t>нергетика. Ресурсосбережение - 2015». В выставочных мероприятиях приняли участие 139 компаний из 29 городов России и 15 зарубежных стран (Беларуси, Дании, Германии, Индии, Италии, Китая, Кореи, Польши, США, Турции, Финляндии, Чехии, Швейцарии, Японии. Общая площадь выставочной э</w:t>
      </w:r>
      <w:r w:rsidR="009C0AC4">
        <w:rPr>
          <w:rFonts w:ascii="Times New Roman" w:hAnsi="Times New Roman"/>
          <w:sz w:val="28"/>
          <w:szCs w:val="28"/>
        </w:rPr>
        <w:t>кспозиции составила 1 778 кв.м.</w:t>
      </w:r>
    </w:p>
    <w:p w:rsidR="006E3275" w:rsidRDefault="003E4979" w:rsidP="001A4237">
      <w:pPr>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60288" behindDoc="1" locked="0" layoutInCell="1" allowOverlap="1" wp14:anchorId="386E2E8D" wp14:editId="75FCA9B7">
            <wp:simplePos x="0" y="0"/>
            <wp:positionH relativeFrom="column">
              <wp:posOffset>3310890</wp:posOffset>
            </wp:positionH>
            <wp:positionV relativeFrom="paragraph">
              <wp:posOffset>173355</wp:posOffset>
            </wp:positionV>
            <wp:extent cx="3180715" cy="1661160"/>
            <wp:effectExtent l="0" t="0" r="635" b="0"/>
            <wp:wrapTight wrapText="bothSides">
              <wp:wrapPolygon edited="0">
                <wp:start x="0" y="0"/>
                <wp:lineTo x="0" y="21303"/>
                <wp:lineTo x="21475" y="21303"/>
                <wp:lineTo x="21475" y="0"/>
                <wp:lineTo x="0" y="0"/>
              </wp:wrapPolygon>
            </wp:wrapTight>
            <wp:docPr id="10" name="Рисунок 10" descr="IMG_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8370"/>
                    <pic:cNvPicPr>
                      <a:picLocks noChangeAspect="1" noChangeArrowheads="1"/>
                    </pic:cNvPicPr>
                  </pic:nvPicPr>
                  <pic:blipFill>
                    <a:blip r:embed="rId35">
                      <a:extLst>
                        <a:ext uri="{28A0092B-C50C-407E-A947-70E740481C1C}">
                          <a14:useLocalDpi xmlns:a14="http://schemas.microsoft.com/office/drawing/2010/main" val="0"/>
                        </a:ext>
                      </a:extLst>
                    </a:blip>
                    <a:srcRect r="10800"/>
                    <a:stretch>
                      <a:fillRect/>
                    </a:stretch>
                  </pic:blipFill>
                  <pic:spPr bwMode="auto">
                    <a:xfrm>
                      <a:off x="0" y="0"/>
                      <a:ext cx="3180715" cy="1661160"/>
                    </a:xfrm>
                    <a:prstGeom prst="rect">
                      <a:avLst/>
                    </a:prstGeom>
                    <a:noFill/>
                  </pic:spPr>
                </pic:pic>
              </a:graphicData>
            </a:graphic>
            <wp14:sizeRelH relativeFrom="page">
              <wp14:pctWidth>0</wp14:pctWidth>
            </wp14:sizeRelH>
            <wp14:sizeRelV relativeFrom="page">
              <wp14:pctHeight>0</wp14:pctHeight>
            </wp14:sizeRelV>
          </wp:anchor>
        </w:drawing>
      </w:r>
      <w:r w:rsidR="006E3275">
        <w:rPr>
          <w:rFonts w:ascii="Times New Roman" w:hAnsi="Times New Roman"/>
          <w:sz w:val="28"/>
          <w:szCs w:val="28"/>
        </w:rPr>
        <w:t xml:space="preserve">В ноябре 2015 года делегация Республики Татарстан приняла участие в работе </w:t>
      </w:r>
      <w:r w:rsidR="006E3275">
        <w:rPr>
          <w:rFonts w:ascii="Times New Roman" w:hAnsi="Times New Roman"/>
          <w:sz w:val="28"/>
          <w:szCs w:val="28"/>
          <w:lang w:val="en-US"/>
        </w:rPr>
        <w:t>IV</w:t>
      </w:r>
      <w:r w:rsidR="006E3275">
        <w:rPr>
          <w:rFonts w:ascii="Times New Roman" w:hAnsi="Times New Roman"/>
          <w:sz w:val="28"/>
          <w:szCs w:val="28"/>
        </w:rPr>
        <w:t xml:space="preserve"> Международного форума по энергоэффективности и развитию энергетики </w:t>
      </w:r>
      <w:r w:rsidR="006E3275">
        <w:rPr>
          <w:rFonts w:ascii="Times New Roman" w:hAnsi="Times New Roman"/>
          <w:sz w:val="28"/>
          <w:szCs w:val="28"/>
          <w:lang w:val="en-US"/>
        </w:rPr>
        <w:t>ENES</w:t>
      </w:r>
      <w:r w:rsidR="006E3275">
        <w:rPr>
          <w:rFonts w:ascii="Times New Roman" w:hAnsi="Times New Roman"/>
          <w:sz w:val="28"/>
          <w:szCs w:val="28"/>
        </w:rPr>
        <w:t xml:space="preserve"> 2015. В рамках выставки Республика Татарстан представила единую экспозицию, отражающую результаты реализации государственной политики в области энергосбережения и энергоэффективности. Во всероссийском конкурсе проектов в области энергосбережения </w:t>
      </w:r>
      <w:r w:rsidR="006E3275">
        <w:rPr>
          <w:rFonts w:ascii="Times New Roman" w:hAnsi="Times New Roman"/>
          <w:sz w:val="28"/>
          <w:szCs w:val="28"/>
          <w:lang w:val="en-US"/>
        </w:rPr>
        <w:t>ENES</w:t>
      </w:r>
      <w:r w:rsidR="006E3275">
        <w:rPr>
          <w:rFonts w:ascii="Times New Roman" w:hAnsi="Times New Roman"/>
          <w:sz w:val="28"/>
          <w:szCs w:val="28"/>
        </w:rPr>
        <w:t xml:space="preserve"> 2015 республиканские предприятия заняли 4 первых места, по конкурсу МедиаТЭК – 5 первых мест.</w:t>
      </w:r>
      <w:r w:rsidR="006E3275">
        <w:rPr>
          <w:noProof/>
          <w:szCs w:val="28"/>
          <w:lang w:eastAsia="ru-RU"/>
        </w:rPr>
        <w:t xml:space="preserve"> </w:t>
      </w:r>
    </w:p>
    <w:p w:rsidR="006E3275" w:rsidRDefault="006E3275" w:rsidP="001A4237">
      <w:pPr>
        <w:pStyle w:val="a5"/>
        <w:rPr>
          <w:rFonts w:eastAsia="Arial Unicode MS"/>
          <w:szCs w:val="28"/>
        </w:rPr>
      </w:pPr>
      <w:r>
        <w:rPr>
          <w:rFonts w:eastAsia="Arial Unicode MS"/>
          <w:szCs w:val="28"/>
        </w:rPr>
        <w:t xml:space="preserve">Фактические итоги исполнения программы будут подведены в марте 2016 года на заседании Правительства Республики Татарстан в рамках проведения </w:t>
      </w:r>
      <w:r>
        <w:rPr>
          <w:rFonts w:eastAsia="Arial Unicode MS"/>
          <w:szCs w:val="28"/>
        </w:rPr>
        <w:lastRenderedPageBreak/>
        <w:t>международного симпозиума и выставки по энергоэффективности (данные мероприятия пройдут с 15 по 17 марта</w:t>
      </w:r>
      <w:r w:rsidR="009C0AC4">
        <w:rPr>
          <w:rFonts w:eastAsia="Arial Unicode MS"/>
          <w:szCs w:val="28"/>
        </w:rPr>
        <w:t xml:space="preserve"> </w:t>
      </w:r>
      <w:r>
        <w:rPr>
          <w:rFonts w:eastAsia="Arial Unicode MS"/>
          <w:szCs w:val="28"/>
        </w:rPr>
        <w:t>2016 года на территории ОАО «Казанская ярмарка»).</w:t>
      </w:r>
    </w:p>
    <w:p w:rsidR="006E3275" w:rsidRDefault="006E3275" w:rsidP="006E3275">
      <w:pPr>
        <w:pStyle w:val="a5"/>
        <w:spacing w:line="276" w:lineRule="auto"/>
        <w:rPr>
          <w:rFonts w:eastAsia="Arial Unicode MS"/>
          <w:szCs w:val="28"/>
        </w:rPr>
      </w:pPr>
    </w:p>
    <w:p w:rsidR="006E3275" w:rsidRDefault="006E3275" w:rsidP="001A4237">
      <w:pPr>
        <w:pStyle w:val="ns"/>
        <w:tabs>
          <w:tab w:val="left" w:pos="1134"/>
        </w:tabs>
        <w:spacing w:before="0" w:beforeAutospacing="0" w:after="0" w:afterAutospacing="0"/>
        <w:ind w:firstLine="709"/>
        <w:jc w:val="both"/>
        <w:rPr>
          <w:b/>
          <w:sz w:val="28"/>
          <w:szCs w:val="28"/>
        </w:rPr>
      </w:pPr>
      <w:r>
        <w:rPr>
          <w:b/>
          <w:sz w:val="28"/>
          <w:szCs w:val="28"/>
        </w:rPr>
        <w:t>Основные направления работы в области энергосбережения в Республике Татарстан на 2016 год:</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val="ru-RU" w:eastAsia="x-none"/>
        </w:rPr>
        <w:t xml:space="preserve">- </w:t>
      </w:r>
      <w:r>
        <w:rPr>
          <w:rFonts w:ascii="Times New Roman" w:eastAsia="Times New Roman" w:hAnsi="Times New Roman"/>
          <w:sz w:val="28"/>
          <w:szCs w:val="28"/>
          <w:lang w:eastAsia="x-none"/>
        </w:rPr>
        <w:t>обеспечение реализации республиканской программы энергосбережения и завершение работы по дополнению отраслевых государственных программ мероприятиями и индикаторами энергоэффективности;</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val="ru-RU" w:eastAsia="x-none"/>
        </w:rPr>
        <w:t xml:space="preserve">- </w:t>
      </w:r>
      <w:r>
        <w:rPr>
          <w:rFonts w:ascii="Times New Roman" w:eastAsia="Times New Roman" w:hAnsi="Times New Roman"/>
          <w:sz w:val="28"/>
          <w:szCs w:val="28"/>
          <w:lang w:eastAsia="x-none"/>
        </w:rPr>
        <w:t>расширение практики использования энергосервисных контрактов и их реализация в бюджетной сфере;</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val="ru-RU" w:eastAsia="x-none"/>
        </w:rPr>
        <w:t xml:space="preserve">- </w:t>
      </w:r>
      <w:r>
        <w:rPr>
          <w:rFonts w:ascii="Times New Roman" w:eastAsia="Times New Roman" w:hAnsi="Times New Roman"/>
          <w:sz w:val="28"/>
          <w:szCs w:val="28"/>
          <w:lang w:eastAsia="x-none"/>
        </w:rPr>
        <w:t>внедрение системы метрологического обеспечения учета потребления энергоресурсов в бюджетной сфере;</w:t>
      </w:r>
    </w:p>
    <w:p w:rsidR="006E3275" w:rsidRDefault="006E3275" w:rsidP="001A4237">
      <w:pPr>
        <w:pStyle w:val="a4"/>
        <w:spacing w:after="0" w:line="240" w:lineRule="auto"/>
        <w:ind w:left="0" w:firstLine="851"/>
        <w:jc w:val="both"/>
        <w:rPr>
          <w:rFonts w:ascii="Times New Roman" w:eastAsia="Times New Roman" w:hAnsi="Times New Roman"/>
          <w:sz w:val="28"/>
          <w:szCs w:val="28"/>
          <w:lang w:eastAsia="x-none"/>
        </w:rPr>
      </w:pPr>
      <w:r>
        <w:rPr>
          <w:rFonts w:ascii="Times New Roman" w:eastAsia="Times New Roman" w:hAnsi="Times New Roman"/>
          <w:sz w:val="28"/>
          <w:szCs w:val="28"/>
          <w:lang w:val="ru-RU" w:eastAsia="x-none"/>
        </w:rPr>
        <w:t xml:space="preserve">- </w:t>
      </w:r>
      <w:r>
        <w:rPr>
          <w:rFonts w:ascii="Times New Roman" w:eastAsia="Times New Roman" w:hAnsi="Times New Roman"/>
          <w:sz w:val="28"/>
          <w:szCs w:val="28"/>
          <w:lang w:eastAsia="x-none"/>
        </w:rPr>
        <w:t>внедрение на предприятиях и организациях комплексной системы управления энергопотреблением («Энергетический менеджмент»);</w:t>
      </w:r>
    </w:p>
    <w:p w:rsidR="006E3275" w:rsidRDefault="006E3275" w:rsidP="001A4237">
      <w:pPr>
        <w:pStyle w:val="a4"/>
        <w:spacing w:after="0" w:line="240" w:lineRule="auto"/>
        <w:ind w:left="0" w:firstLine="851"/>
        <w:jc w:val="both"/>
        <w:rPr>
          <w:rFonts w:ascii="Times New Roman" w:eastAsia="Arial Unicode MS" w:hAnsi="Times New Roman"/>
          <w:sz w:val="28"/>
          <w:szCs w:val="28"/>
          <w:lang w:val="ru-RU" w:eastAsia="x-none"/>
        </w:rPr>
      </w:pPr>
      <w:r>
        <w:rPr>
          <w:rFonts w:ascii="Times New Roman" w:eastAsia="Times New Roman" w:hAnsi="Times New Roman"/>
          <w:sz w:val="28"/>
          <w:szCs w:val="28"/>
          <w:lang w:val="ru-RU" w:eastAsia="x-none"/>
        </w:rPr>
        <w:t xml:space="preserve">- </w:t>
      </w:r>
      <w:r>
        <w:rPr>
          <w:rFonts w:ascii="Times New Roman" w:eastAsia="Times New Roman" w:hAnsi="Times New Roman"/>
          <w:sz w:val="28"/>
          <w:szCs w:val="28"/>
          <w:lang w:eastAsia="x-none"/>
        </w:rPr>
        <w:t>информационная поддержка, пропаганда и реализация образовательных программ энергосбережения</w:t>
      </w:r>
      <w:r>
        <w:rPr>
          <w:rFonts w:ascii="Times New Roman" w:eastAsia="Arial Unicode MS" w:hAnsi="Times New Roman"/>
          <w:sz w:val="28"/>
          <w:szCs w:val="28"/>
          <w:lang w:eastAsia="x-none"/>
        </w:rPr>
        <w:t>.</w:t>
      </w:r>
    </w:p>
    <w:p w:rsidR="00FC7CEE" w:rsidRDefault="00FC7CEE" w:rsidP="001A4237">
      <w:pPr>
        <w:pStyle w:val="a4"/>
        <w:spacing w:after="0" w:line="240" w:lineRule="auto"/>
        <w:ind w:left="0" w:firstLine="851"/>
        <w:jc w:val="both"/>
        <w:rPr>
          <w:rFonts w:ascii="Times New Roman" w:eastAsia="Arial Unicode MS" w:hAnsi="Times New Roman"/>
          <w:sz w:val="28"/>
          <w:szCs w:val="28"/>
          <w:lang w:val="ru-RU" w:eastAsia="x-none"/>
        </w:rPr>
      </w:pPr>
    </w:p>
    <w:p w:rsidR="00FC7CEE" w:rsidRDefault="00FC7CEE" w:rsidP="00FC7CEE">
      <w:pPr>
        <w:pStyle w:val="a4"/>
        <w:spacing w:after="0" w:line="240" w:lineRule="auto"/>
        <w:ind w:left="0" w:firstLine="851"/>
        <w:jc w:val="center"/>
        <w:rPr>
          <w:rFonts w:ascii="Times New Roman" w:eastAsia="Arial Unicode MS" w:hAnsi="Times New Roman"/>
          <w:b/>
          <w:sz w:val="28"/>
          <w:szCs w:val="28"/>
          <w:lang w:val="ru-RU" w:eastAsia="x-none"/>
        </w:rPr>
      </w:pPr>
      <w:r w:rsidRPr="00FC7CEE">
        <w:rPr>
          <w:rFonts w:ascii="Times New Roman" w:eastAsia="Arial Unicode MS" w:hAnsi="Times New Roman"/>
          <w:b/>
          <w:sz w:val="28"/>
          <w:szCs w:val="28"/>
          <w:lang w:val="ru-RU" w:eastAsia="x-none"/>
        </w:rPr>
        <w:t>МАШИНОСТРОИТЕЛЬНЫЙ КОМПЛЕКС</w:t>
      </w:r>
    </w:p>
    <w:p w:rsidR="00FC7CEE" w:rsidRDefault="00FC7CEE" w:rsidP="00FC7CEE">
      <w:pPr>
        <w:pStyle w:val="a4"/>
        <w:spacing w:after="0" w:line="240" w:lineRule="auto"/>
        <w:ind w:left="0" w:firstLine="851"/>
        <w:jc w:val="center"/>
        <w:rPr>
          <w:rFonts w:ascii="Times New Roman" w:eastAsia="Arial Unicode MS" w:hAnsi="Times New Roman"/>
          <w:b/>
          <w:sz w:val="28"/>
          <w:szCs w:val="28"/>
          <w:lang w:val="ru-RU" w:eastAsia="x-none"/>
        </w:rPr>
      </w:pPr>
    </w:p>
    <w:p w:rsidR="00FC7CEE" w:rsidRPr="00FC7CEE" w:rsidRDefault="00FC7CEE" w:rsidP="00FC7CEE">
      <w:pPr>
        <w:spacing w:after="0" w:line="240" w:lineRule="auto"/>
        <w:ind w:firstLine="567"/>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В  2015 году по машиностроительному комплексу отгружено товарной продукции на 369,4 млрд. рублей при индексе промышленного производства 94,5%.</w:t>
      </w:r>
    </w:p>
    <w:p w:rsidR="00FC7CEE" w:rsidRPr="00FC7CEE" w:rsidRDefault="00FC7CEE" w:rsidP="00FC7CEE">
      <w:pPr>
        <w:spacing w:after="0" w:line="240" w:lineRule="auto"/>
        <w:ind w:firstLine="709"/>
        <w:jc w:val="both"/>
        <w:rPr>
          <w:rFonts w:ascii="Times New Roman" w:eastAsiaTheme="minorHAnsi" w:hAnsi="Times New Roman"/>
          <w:bCs/>
          <w:sz w:val="28"/>
          <w:szCs w:val="28"/>
        </w:rPr>
      </w:pPr>
      <w:r w:rsidRPr="00FC7CEE">
        <w:rPr>
          <w:rFonts w:ascii="Times New Roman" w:eastAsiaTheme="minorHAnsi" w:hAnsi="Times New Roman"/>
          <w:bCs/>
          <w:sz w:val="28"/>
          <w:szCs w:val="28"/>
        </w:rPr>
        <w:t>За этот период с превышением объемов выпуска товарной продукции по сравнению с 2014 годом сработали ОАО «ПО ЕлАЗ», ОАО «Казанькомпрессормаш», ОАО «КМИЗ», АО «Вакууммаш», ОАО «Теплоконтроль», ОАО «Кукморский завод металлопосуды», ХК «Татэлектромаш», ООО ПО «Начало» и ряд других предприятий.</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Итоги работы отрасли в первую очередь определяются показателями «КАМАЗа», усилия которого на протяжении всего года были направлены на дальнейшее повышение потребительских свойств грузовых автомобилей. За 2015 год выпущено более 28 тыс. грузовых автомобилей, товарной продукции на сумму свыше 79 млрд. рублей.</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691008" behindDoc="1" locked="0" layoutInCell="1" allowOverlap="1" wp14:anchorId="1B621B9A" wp14:editId="1DC99CB8">
            <wp:simplePos x="0" y="0"/>
            <wp:positionH relativeFrom="column">
              <wp:posOffset>-38100</wp:posOffset>
            </wp:positionH>
            <wp:positionV relativeFrom="paragraph">
              <wp:posOffset>93980</wp:posOffset>
            </wp:positionV>
            <wp:extent cx="2575560" cy="1274445"/>
            <wp:effectExtent l="0" t="0" r="0" b="1905"/>
            <wp:wrapTight wrapText="bothSides">
              <wp:wrapPolygon edited="0">
                <wp:start x="0" y="0"/>
                <wp:lineTo x="0" y="21309"/>
                <wp:lineTo x="21408" y="21309"/>
                <wp:lineTo x="21408" y="0"/>
                <wp:lineTo x="0" y="0"/>
              </wp:wrapPolygon>
            </wp:wrapTight>
            <wp:docPr id="42" name="Рисунок 42" descr="C:\Хисамеева Майя\Буклет к коллегии 2016\Камаз\825468157ff412f44baa273d681ee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Хисамеева Майя\Буклет к коллегии 2016\Камаз\825468157ff412f44baa273d681eece1.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75560"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В целях обеспечения дальнейшего развития компании, ПАО «КАМАЗ» активно участвует в процессах интеграции и кооперации, происходящих в мировом автомобилестроении. Благодаря этому у компании появляется возможность использовать в новых моделях грузовиков широкий ряд современных автомобильных компонентов как собственного или российского производства, так и изготовленных общепризнанными мировыми производителями. Интеграция и кооперация позволяют ПАО «КАМАЗ» быть в курсе мировых достижений в представляющих интерес для него областях, активно использовать новое для совершенствования своей продукции.</w:t>
      </w:r>
    </w:p>
    <w:p w:rsidR="00FC7CEE" w:rsidRPr="00FC7CEE" w:rsidRDefault="00FC7CEE" w:rsidP="00FC7CEE">
      <w:pPr>
        <w:spacing w:after="0"/>
        <w:ind w:firstLine="709"/>
        <w:jc w:val="both"/>
        <w:rPr>
          <w:rFonts w:ascii="Times New Roman" w:eastAsia="Times New Roman" w:hAnsi="Times New Roman"/>
          <w:sz w:val="28"/>
          <w:szCs w:val="28"/>
          <w:lang w:eastAsia="ru-RU"/>
        </w:rPr>
      </w:pPr>
      <w:r w:rsidRPr="00FC7CE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FC7CEE">
        <w:rPr>
          <w:rFonts w:ascii="Times New Roman" w:eastAsia="Times New Roman" w:hAnsi="Times New Roman"/>
          <w:noProof/>
          <w:sz w:val="28"/>
          <w:szCs w:val="28"/>
          <w:lang w:eastAsia="ru-RU"/>
        </w:rPr>
        <w:drawing>
          <wp:inline distT="0" distB="0" distL="0" distR="0" wp14:anchorId="5A8DF40B" wp14:editId="12D8227D">
            <wp:extent cx="3128043" cy="2076450"/>
            <wp:effectExtent l="0" t="0" r="0" b="0"/>
            <wp:docPr id="43" name="Рисунок 43" descr="C:\Хисамеева Майя\Буклет к коллегии 2016\Камаз\открытие газ.корпус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Хисамеева Майя\Буклет к коллегии 2016\Камаз\открытие газ.корпуса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8884" cy="2077008"/>
                    </a:xfrm>
                    <a:prstGeom prst="rect">
                      <a:avLst/>
                    </a:prstGeom>
                    <a:noFill/>
                    <a:ln>
                      <a:noFill/>
                    </a:ln>
                  </pic:spPr>
                </pic:pic>
              </a:graphicData>
            </a:graphic>
          </wp:inline>
        </w:drawing>
      </w:r>
    </w:p>
    <w:p w:rsidR="00FC7CEE" w:rsidRPr="00FC7CEE" w:rsidRDefault="00FC7CEE" w:rsidP="00FC7CEE">
      <w:pPr>
        <w:spacing w:after="0" w:line="240" w:lineRule="auto"/>
        <w:ind w:firstLine="708"/>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22 Апреля 2015</w:t>
      </w:r>
      <w:r w:rsidR="009C0AC4">
        <w:rPr>
          <w:rFonts w:ascii="Times New Roman" w:eastAsia="Times New Roman" w:hAnsi="Times New Roman"/>
          <w:sz w:val="28"/>
          <w:szCs w:val="28"/>
          <w:lang w:eastAsia="ru-RU"/>
        </w:rPr>
        <w:t xml:space="preserve"> года «</w:t>
      </w:r>
      <w:r w:rsidRPr="00FC7CEE">
        <w:rPr>
          <w:rFonts w:ascii="Times New Roman" w:eastAsia="Times New Roman" w:hAnsi="Times New Roman"/>
          <w:sz w:val="28"/>
          <w:szCs w:val="28"/>
          <w:lang w:eastAsia="ru-RU"/>
        </w:rPr>
        <w:t>КАМАЗе» состоялось торжественное открытие корпуса газовых автомобилей. Реализация проекта «Организация производства автомобилей КАМАЗ и автобусных шасси с газовыми двигателями на Автомобильном заводе» длилась чуть больше года. Производственная площадка разместилась в бывшем газодизельном корпусе автомобильного завода. Бюджет проекта (с налогами) – около 500 млн. рублей, мощность производства – до 8 тысяч единиц техники в год. </w:t>
      </w:r>
      <w:hyperlink r:id="rId39" w:history="1"/>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Сборка шасси и установка газового двигателя проводиться на главном сборочном конвейере автомобильного завода. Потом этот «комплект» буксируется в корпус газовых автомобилей для дальнейшего монтажа газобаллонного оборудования с проведением всего цикла испытаний, а также для обкатки автотехники и шасси. При этом газовые двигатели КАМАЗ, собираемые на Заводе двигателей, также проходят испытания и обкатку в полном объёме.</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706368" behindDoc="1" locked="0" layoutInCell="1" allowOverlap="1" wp14:anchorId="4D5E8C0C" wp14:editId="3F2F92AF">
            <wp:simplePos x="0" y="0"/>
            <wp:positionH relativeFrom="column">
              <wp:posOffset>3323590</wp:posOffset>
            </wp:positionH>
            <wp:positionV relativeFrom="paragraph">
              <wp:posOffset>67945</wp:posOffset>
            </wp:positionV>
            <wp:extent cx="3090545" cy="1854200"/>
            <wp:effectExtent l="0" t="0" r="0" b="0"/>
            <wp:wrapThrough wrapText="bothSides">
              <wp:wrapPolygon edited="0">
                <wp:start x="0" y="0"/>
                <wp:lineTo x="0" y="21304"/>
                <wp:lineTo x="21436" y="21304"/>
                <wp:lineTo x="21436" y="0"/>
                <wp:lineTo x="0" y="0"/>
              </wp:wrapPolygon>
            </wp:wrapThrough>
            <wp:docPr id="44" name="Рисунок 44" descr="C:\Хисамеева Майя\Буклет к коллегии 2016\Камаз\комтр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Хисамеева Майя\Буклет к коллегии 2016\Камаз\комтранс.jpg"/>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9054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В минувшем году с</w:t>
      </w:r>
      <w:r w:rsidRPr="00FC7CEE">
        <w:rPr>
          <w:rFonts w:ascii="Times New Roman" w:eastAsiaTheme="minorHAnsi" w:hAnsi="Times New Roman"/>
          <w:sz w:val="28"/>
          <w:szCs w:val="28"/>
        </w:rPr>
        <w:t>остоялась презентация макета кабины-трансформера «КАМАЗ-2020». Кабина «Трансформер» от «КАМАЗа» - это принципиально новая концепция интерьера и общего взаимодействия автомобиля с водителем. Основной принцип, которым руководствовались разработчики, это органичное сочетание комфорта и технологий, позволившее создать мультифункциональное пространство для эффективной работы водителя грузового автомобиля. Предлагаемая организация пространства кабины позволяет водителю создать обстановку мобильного офиса, комфортной жилой комнаты, кухни-столовой, спортзала, что существенно меняет восприятие автомобиля. Опытный образец грузовика с такой кабиной планируется создать в течение двух лет.</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703296" behindDoc="1" locked="0" layoutInCell="1" allowOverlap="1" wp14:anchorId="26E6F1AA" wp14:editId="04D1D762">
            <wp:simplePos x="0" y="0"/>
            <wp:positionH relativeFrom="column">
              <wp:posOffset>52070</wp:posOffset>
            </wp:positionH>
            <wp:positionV relativeFrom="paragraph">
              <wp:posOffset>54610</wp:posOffset>
            </wp:positionV>
            <wp:extent cx="3141980" cy="1261745"/>
            <wp:effectExtent l="0" t="0" r="1270" b="0"/>
            <wp:wrapThrough wrapText="bothSides">
              <wp:wrapPolygon edited="0">
                <wp:start x="0" y="0"/>
                <wp:lineTo x="0" y="21198"/>
                <wp:lineTo x="21478" y="21198"/>
                <wp:lineTo x="21478" y="0"/>
                <wp:lineTo x="0" y="0"/>
              </wp:wrapPolygon>
            </wp:wrapThrough>
            <wp:docPr id="45" name="Рисунок 45" descr="C:\Хисамеева Майя\Буклет к коллегии 2016\Камаз\b60073059b0d64dbdf4c7889f9a5b8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Хисамеева Майя\Буклет к коллегии 2016\Камаз\b60073059b0d64dbdf4c7889f9a5b8f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1980"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 xml:space="preserve">Монтаж оборудования на первом беспилотном КАМАЗе завершился в начале мая в научно-техническом центре «КАМАЗа» (НТЦ). На серийный КАМАЗ-5350 установили компоненты, необходимые для отработки разных </w:t>
      </w:r>
      <w:r w:rsidRPr="00FC7CEE">
        <w:rPr>
          <w:rFonts w:ascii="Times New Roman" w:eastAsia="Times New Roman" w:hAnsi="Times New Roman"/>
          <w:sz w:val="28"/>
          <w:szCs w:val="28"/>
          <w:lang w:eastAsia="ru-RU"/>
        </w:rPr>
        <w:lastRenderedPageBreak/>
        <w:t>режимов автономного движения автомобиля: радары, лидар (активный оптический сенсор, испускающий лазерные лучи в сторону цели во время движения транспорта), видеокамеры, системы связи и бортовые компьютеры. Был собран мобильный пункт дистанционного управления – джойстик, с помощью которого можно будет управлять автомобилем. Ранее в Набережных Челнах грузовик прошёл предполигонные испытания, подтвердившие качество сборки и работу всех систем. Серийное производство машины может начаться не раньше, чем через два года.</w:t>
      </w:r>
    </w:p>
    <w:p w:rsidR="00FC7CEE" w:rsidRPr="00FC7CEE" w:rsidRDefault="00FC7CEE" w:rsidP="009C0AC4">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Ещё одним перспективным направлением для «КАМАЗа» в 2015 году стало создание электробусов. Камазовские электробусы прошли все необходимые испытания и готовы к тестовой эксплуатации в Москве и Иннополис</w:t>
      </w:r>
      <w:r w:rsidR="009C0AC4">
        <w:rPr>
          <w:rFonts w:ascii="Times New Roman" w:eastAsia="Times New Roman" w:hAnsi="Times New Roman"/>
          <w:sz w:val="28"/>
          <w:szCs w:val="28"/>
          <w:lang w:eastAsia="ru-RU"/>
        </w:rPr>
        <w:t>е, запланированной на 2016 год.</w:t>
      </w:r>
    </w:p>
    <w:p w:rsidR="00FC7CEE" w:rsidRPr="00FC7CEE" w:rsidRDefault="00FC7CEE" w:rsidP="00FC7CEE">
      <w:pPr>
        <w:spacing w:line="240" w:lineRule="auto"/>
        <w:ind w:firstLine="708"/>
        <w:contextualSpacing/>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 xml:space="preserve">Важное место в развитии республиканского автомобилестроения занимает совместное предприятие Ford Sollers, представленное тремя заводами в Татарстане. Два из них расположены в Особой экономической зоне «Алабуга» и один – в Набережных Челнах). В 2015 году деятельность компании в Республике  ознаменовалась несколькими значимыми событиями. </w:t>
      </w:r>
    </w:p>
    <w:p w:rsidR="00FC7CEE" w:rsidRPr="00FC7CEE" w:rsidRDefault="00FC7CEE" w:rsidP="00FC7CEE">
      <w:pPr>
        <w:spacing w:line="240" w:lineRule="auto"/>
        <w:ind w:firstLine="708"/>
        <w:contextualSpacing/>
        <w:jc w:val="both"/>
        <w:rPr>
          <w:rFonts w:ascii="Times New Roman" w:eastAsia="Times New Roman" w:hAnsi="Times New Roman"/>
          <w:sz w:val="28"/>
          <w:szCs w:val="28"/>
          <w:lang w:eastAsia="ru-RU"/>
        </w:rPr>
      </w:pPr>
      <w:r w:rsidRPr="00FC7CEE">
        <w:rPr>
          <w:rFonts w:ascii="Times New Roman" w:eastAsia="ヒラギノ角ゴ Pro W3" w:hAnsi="Times New Roman"/>
          <w:noProof/>
          <w:sz w:val="24"/>
          <w:szCs w:val="24"/>
          <w:lang w:eastAsia="ru-RU"/>
        </w:rPr>
        <w:drawing>
          <wp:anchor distT="0" distB="0" distL="114300" distR="114300" simplePos="0" relativeHeight="251689984" behindDoc="0" locked="0" layoutInCell="1" allowOverlap="1" wp14:anchorId="01408F2A" wp14:editId="24C0F974">
            <wp:simplePos x="0" y="0"/>
            <wp:positionH relativeFrom="margin">
              <wp:posOffset>21590</wp:posOffset>
            </wp:positionH>
            <wp:positionV relativeFrom="margin">
              <wp:posOffset>2582545</wp:posOffset>
            </wp:positionV>
            <wp:extent cx="2942590" cy="1962150"/>
            <wp:effectExtent l="0" t="0" r="0" b="0"/>
            <wp:wrapSquare wrapText="bothSides"/>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изводство Транзит.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42590" cy="1962150"/>
                    </a:xfrm>
                    <a:prstGeom prst="rect">
                      <a:avLst/>
                    </a:prstGeom>
                  </pic:spPr>
                </pic:pic>
              </a:graphicData>
            </a:graphic>
            <wp14:sizeRelH relativeFrom="margin">
              <wp14:pctWidth>0</wp14:pctWidth>
            </wp14:sizeRelH>
            <wp14:sizeRelV relativeFrom="margin">
              <wp14:pctHeight>0</wp14:pctHeight>
            </wp14:sizeRelV>
          </wp:anchor>
        </w:drawing>
      </w:r>
      <w:r w:rsidRPr="00FC7CEE">
        <w:rPr>
          <w:rFonts w:ascii="Times New Roman" w:eastAsia="Times New Roman" w:hAnsi="Times New Roman"/>
          <w:sz w:val="28"/>
          <w:szCs w:val="28"/>
          <w:lang w:eastAsia="ru-RU"/>
        </w:rPr>
        <w:t xml:space="preserve">На заводе Ford Sollers в Елабуге стартовало производство коммерческих автомобилей </w:t>
      </w:r>
      <w:r w:rsidRPr="00FC7CEE">
        <w:rPr>
          <w:rFonts w:ascii="Times New Roman" w:eastAsia="Times New Roman" w:hAnsi="Times New Roman"/>
          <w:sz w:val="28"/>
          <w:szCs w:val="28"/>
          <w:lang w:val="en-US" w:eastAsia="ru-RU"/>
        </w:rPr>
        <w:t>Ford</w:t>
      </w:r>
      <w:r w:rsidRPr="00FC7CEE">
        <w:rPr>
          <w:rFonts w:ascii="Times New Roman" w:eastAsia="Times New Roman" w:hAnsi="Times New Roman"/>
          <w:sz w:val="28"/>
          <w:szCs w:val="28"/>
          <w:lang w:eastAsia="ru-RU"/>
        </w:rPr>
        <w:t xml:space="preserve"> </w:t>
      </w:r>
      <w:r w:rsidRPr="00FC7CEE">
        <w:rPr>
          <w:rFonts w:ascii="Times New Roman" w:eastAsia="Times New Roman" w:hAnsi="Times New Roman"/>
          <w:sz w:val="28"/>
          <w:szCs w:val="28"/>
          <w:lang w:val="en-US" w:eastAsia="ru-RU"/>
        </w:rPr>
        <w:t>Transit</w:t>
      </w:r>
      <w:r w:rsidRPr="00FC7CEE">
        <w:rPr>
          <w:rFonts w:ascii="Times New Roman" w:eastAsia="Times New Roman" w:hAnsi="Times New Roman"/>
          <w:sz w:val="28"/>
          <w:szCs w:val="28"/>
          <w:lang w:eastAsia="ru-RU"/>
        </w:rPr>
        <w:t xml:space="preserve"> по полному циклу, включающему сварку, окраску, сборку и контроль качества продукции. Инвестиции в подготовку производства составили более $100 млн. Также компания представила линейку специального транспорта, разработанного на базе автомобилей </w:t>
      </w:r>
      <w:r w:rsidRPr="00FC7CEE">
        <w:rPr>
          <w:rFonts w:ascii="Times New Roman" w:eastAsia="Times New Roman" w:hAnsi="Times New Roman"/>
          <w:sz w:val="28"/>
          <w:szCs w:val="28"/>
          <w:lang w:val="en-US" w:eastAsia="ru-RU"/>
        </w:rPr>
        <w:t>Ford</w:t>
      </w:r>
      <w:r w:rsidRPr="00FC7CEE">
        <w:rPr>
          <w:rFonts w:ascii="Times New Roman" w:eastAsia="Times New Roman" w:hAnsi="Times New Roman"/>
          <w:sz w:val="28"/>
          <w:szCs w:val="28"/>
          <w:lang w:eastAsia="ru-RU"/>
        </w:rPr>
        <w:t xml:space="preserve"> </w:t>
      </w:r>
      <w:r w:rsidRPr="00FC7CEE">
        <w:rPr>
          <w:rFonts w:ascii="Times New Roman" w:eastAsia="Times New Roman" w:hAnsi="Times New Roman"/>
          <w:sz w:val="28"/>
          <w:szCs w:val="28"/>
          <w:lang w:val="en-US" w:eastAsia="ru-RU"/>
        </w:rPr>
        <w:t>Transit</w:t>
      </w:r>
      <w:r w:rsidRPr="00FC7CEE">
        <w:rPr>
          <w:rFonts w:ascii="Times New Roman" w:eastAsia="Times New Roman" w:hAnsi="Times New Roman"/>
          <w:sz w:val="28"/>
          <w:szCs w:val="28"/>
          <w:lang w:eastAsia="ru-RU"/>
        </w:rPr>
        <w:t xml:space="preserve">. </w:t>
      </w:r>
    </w:p>
    <w:p w:rsidR="00FC7CEE" w:rsidRPr="00FC7CEE" w:rsidRDefault="00FC7CEE" w:rsidP="00FC7CEE">
      <w:pPr>
        <w:spacing w:after="0" w:line="240" w:lineRule="auto"/>
        <w:ind w:firstLine="709"/>
        <w:contextualSpacing/>
        <w:jc w:val="both"/>
        <w:rPr>
          <w:rFonts w:ascii="Times New Roman" w:eastAsia="Times New Roman" w:hAnsi="Times New Roman"/>
          <w:sz w:val="28"/>
          <w:szCs w:val="28"/>
          <w:lang w:eastAsia="ru-RU"/>
        </w:rPr>
      </w:pPr>
      <w:r w:rsidRPr="00FC7CEE">
        <w:rPr>
          <w:rFonts w:ascii="Times New Roman" w:eastAsia="ヒラギノ角ゴ Pro W3" w:hAnsi="Times New Roman"/>
          <w:noProof/>
          <w:sz w:val="24"/>
          <w:szCs w:val="24"/>
          <w:lang w:eastAsia="ru-RU"/>
        </w:rPr>
        <w:drawing>
          <wp:anchor distT="0" distB="0" distL="114300" distR="114300" simplePos="0" relativeHeight="251687936" behindDoc="1" locked="0" layoutInCell="1" allowOverlap="1" wp14:anchorId="1A2E9DA7" wp14:editId="0962CBBA">
            <wp:simplePos x="0" y="0"/>
            <wp:positionH relativeFrom="column">
              <wp:posOffset>116840</wp:posOffset>
            </wp:positionH>
            <wp:positionV relativeFrom="paragraph">
              <wp:posOffset>1022985</wp:posOffset>
            </wp:positionV>
            <wp:extent cx="2729865" cy="927100"/>
            <wp:effectExtent l="0" t="0" r="0" b="6350"/>
            <wp:wrapTight wrapText="bothSides">
              <wp:wrapPolygon edited="0">
                <wp:start x="0" y="0"/>
                <wp:lineTo x="0" y="21304"/>
                <wp:lineTo x="21404" y="21304"/>
                <wp:lineTo x="21404" y="0"/>
                <wp:lineTo x="0" y="0"/>
              </wp:wrapPolygon>
            </wp:wrapTight>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ремония Ford Fiest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29865" cy="927100"/>
                    </a:xfrm>
                    <a:prstGeom prst="rect">
                      <a:avLst/>
                    </a:prstGeom>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 xml:space="preserve">На заводе Ford Sollers в Набережных Челнах </w:t>
      </w:r>
      <w:r w:rsidRPr="00FC7CEE">
        <w:rPr>
          <w:rFonts w:ascii="Times New Roman" w:eastAsia="ヒラギノ角ゴ Pro W3" w:hAnsi="Times New Roman"/>
          <w:sz w:val="28"/>
          <w:szCs w:val="28"/>
          <w:lang w:eastAsia="ru-RU"/>
        </w:rPr>
        <w:t>по технологии полного цикла</w:t>
      </w:r>
      <w:r w:rsidRPr="00FC7CEE">
        <w:rPr>
          <w:rFonts w:ascii="Times New Roman" w:eastAsia="Times New Roman" w:hAnsi="Times New Roman"/>
          <w:sz w:val="28"/>
          <w:szCs w:val="28"/>
          <w:lang w:eastAsia="ru-RU"/>
        </w:rPr>
        <w:t xml:space="preserve"> запущено производство автомобиля </w:t>
      </w:r>
      <w:r w:rsidRPr="00FC7CEE">
        <w:rPr>
          <w:rFonts w:ascii="Times New Roman" w:eastAsia="Times New Roman" w:hAnsi="Times New Roman"/>
          <w:sz w:val="28"/>
          <w:szCs w:val="28"/>
          <w:lang w:val="en-US" w:eastAsia="ru-RU"/>
        </w:rPr>
        <w:t>Ford</w:t>
      </w:r>
      <w:r w:rsidRPr="00FC7CEE">
        <w:rPr>
          <w:rFonts w:ascii="Times New Roman" w:eastAsia="Times New Roman" w:hAnsi="Times New Roman"/>
          <w:sz w:val="28"/>
          <w:szCs w:val="28"/>
          <w:lang w:eastAsia="ru-RU"/>
        </w:rPr>
        <w:t xml:space="preserve"> </w:t>
      </w:r>
      <w:r w:rsidRPr="00FC7CEE">
        <w:rPr>
          <w:rFonts w:ascii="Times New Roman" w:eastAsia="Times New Roman" w:hAnsi="Times New Roman"/>
          <w:sz w:val="28"/>
          <w:szCs w:val="28"/>
          <w:lang w:val="en-US" w:eastAsia="ru-RU"/>
        </w:rPr>
        <w:t>Fiesta</w:t>
      </w:r>
      <w:r w:rsidRPr="00FC7CEE">
        <w:rPr>
          <w:rFonts w:ascii="Times New Roman" w:eastAsia="Times New Roman" w:hAnsi="Times New Roman"/>
          <w:sz w:val="28"/>
          <w:szCs w:val="28"/>
          <w:lang w:eastAsia="ru-RU"/>
        </w:rPr>
        <w:t xml:space="preserve">, самого доступного автомобиля в линейке </w:t>
      </w:r>
      <w:r w:rsidRPr="00FC7CEE">
        <w:rPr>
          <w:rFonts w:ascii="Times New Roman" w:eastAsia="Times New Roman" w:hAnsi="Times New Roman"/>
          <w:sz w:val="28"/>
          <w:szCs w:val="28"/>
          <w:lang w:val="en-US" w:eastAsia="ru-RU"/>
        </w:rPr>
        <w:t>Ford</w:t>
      </w:r>
      <w:r w:rsidRPr="00FC7CEE">
        <w:rPr>
          <w:rFonts w:ascii="Times New Roman" w:eastAsia="Times New Roman" w:hAnsi="Times New Roman"/>
          <w:sz w:val="28"/>
          <w:szCs w:val="28"/>
          <w:lang w:eastAsia="ru-RU"/>
        </w:rPr>
        <w:t xml:space="preserve">, представленной в России. </w:t>
      </w:r>
      <w:r w:rsidRPr="00FC7CEE">
        <w:rPr>
          <w:rFonts w:ascii="Times New Roman" w:eastAsia="ヒラギノ角ゴ Pro W3" w:hAnsi="Times New Roman"/>
          <w:sz w:val="28"/>
          <w:szCs w:val="28"/>
          <w:lang w:eastAsia="ru-RU"/>
        </w:rPr>
        <w:t>Производ</w:t>
      </w:r>
      <w:r w:rsidR="009C0AC4">
        <w:rPr>
          <w:rFonts w:ascii="Times New Roman" w:eastAsia="ヒラギノ角ゴ Pro W3" w:hAnsi="Times New Roman"/>
          <w:sz w:val="28"/>
          <w:szCs w:val="28"/>
          <w:lang w:eastAsia="ru-RU"/>
        </w:rPr>
        <w:t xml:space="preserve">ственная мощность завода - </w:t>
      </w:r>
      <w:r w:rsidR="007C7E5B">
        <w:rPr>
          <w:rFonts w:ascii="Times New Roman" w:eastAsia="ヒラギノ角ゴ Pro W3" w:hAnsi="Times New Roman"/>
          <w:sz w:val="28"/>
          <w:szCs w:val="28"/>
          <w:lang w:eastAsia="ru-RU"/>
        </w:rPr>
        <w:t>115</w:t>
      </w:r>
      <w:r w:rsidRPr="00FC7CEE">
        <w:rPr>
          <w:rFonts w:ascii="Times New Roman" w:eastAsia="ヒラギノ角ゴ Pro W3" w:hAnsi="Times New Roman"/>
          <w:sz w:val="28"/>
          <w:szCs w:val="28"/>
          <w:lang w:eastAsia="ru-RU"/>
        </w:rPr>
        <w:t>000 автомобилей в год. Общий объем инвестиций по запуску в производство массовых моделей В-сегмента составил около $400 млн.</w:t>
      </w:r>
    </w:p>
    <w:p w:rsidR="00FC7CEE" w:rsidRPr="00FC7CEE" w:rsidRDefault="00FC7CEE" w:rsidP="00FC7CEE">
      <w:pPr>
        <w:spacing w:after="0" w:line="240" w:lineRule="auto"/>
        <w:ind w:firstLine="709"/>
        <w:contextualSpacing/>
        <w:jc w:val="both"/>
        <w:rPr>
          <w:rFonts w:ascii="Times New Roman" w:eastAsia="ヒラギノ角ゴ Pro W3" w:hAnsi="Times New Roman"/>
          <w:sz w:val="28"/>
          <w:szCs w:val="28"/>
          <w:lang w:eastAsia="ru-RU"/>
        </w:rPr>
      </w:pPr>
      <w:r w:rsidRPr="00FC7CEE">
        <w:rPr>
          <w:rFonts w:ascii="Times New Roman" w:eastAsiaTheme="minorHAnsi" w:hAnsi="Times New Roman"/>
          <w:sz w:val="28"/>
          <w:szCs w:val="28"/>
          <w:lang w:eastAsia="ru-RU"/>
        </w:rPr>
        <w:t xml:space="preserve">К запуску новых моделей на заводах СП в Татарстане была проведена существенная модернизация: установлено новое оборудование и повышена автоматизация, усовершенствованы технологические процессы и эргономика производства. </w:t>
      </w:r>
    </w:p>
    <w:p w:rsidR="00FC7CEE" w:rsidRPr="00FC7CEE" w:rsidRDefault="00FC7CEE" w:rsidP="00FC7CEE">
      <w:pPr>
        <w:spacing w:line="240" w:lineRule="auto"/>
        <w:ind w:firstLine="708"/>
        <w:contextualSpacing/>
        <w:jc w:val="both"/>
        <w:rPr>
          <w:rFonts w:ascii="Times New Roman" w:eastAsiaTheme="minorHAnsi" w:hAnsi="Times New Roman"/>
          <w:sz w:val="28"/>
          <w:szCs w:val="28"/>
          <w:lang w:eastAsia="ru-RU"/>
        </w:rPr>
      </w:pPr>
      <w:r w:rsidRPr="00FC7CEE">
        <w:rPr>
          <w:rFonts w:ascii="Times New Roman" w:eastAsia="ヒラギノ角ゴ Pro W3" w:hAnsi="Times New Roman"/>
          <w:noProof/>
          <w:sz w:val="28"/>
          <w:szCs w:val="28"/>
          <w:lang w:eastAsia="ru-RU"/>
        </w:rPr>
        <w:t xml:space="preserve"> </w:t>
      </w:r>
      <w:r w:rsidRPr="00FC7CEE">
        <w:rPr>
          <w:rFonts w:ascii="Times New Roman" w:eastAsiaTheme="minorHAnsi" w:hAnsi="Times New Roman"/>
          <w:bCs/>
          <w:sz w:val="28"/>
          <w:szCs w:val="28"/>
        </w:rPr>
        <w:t xml:space="preserve">В сентябре 2015 года </w:t>
      </w:r>
      <w:r w:rsidRPr="00FC7CEE">
        <w:rPr>
          <w:rFonts w:ascii="Times New Roman" w:eastAsiaTheme="minorHAnsi" w:hAnsi="Times New Roman"/>
          <w:sz w:val="28"/>
          <w:szCs w:val="28"/>
          <w:lang w:eastAsia="ru-RU"/>
        </w:rPr>
        <w:t xml:space="preserve">состоялся официальный старт деятельности завода Ford Sollers по производству двигателей. Новое предприятие стало первым заводом по производству двигателей, созданным иностранным производителем в России по условиям «промышленной сборки». </w:t>
      </w:r>
      <w:r w:rsidRPr="00FC7CEE">
        <w:rPr>
          <w:rFonts w:ascii="Times New Roman" w:hAnsi="Times New Roman"/>
          <w:sz w:val="28"/>
          <w:szCs w:val="28"/>
        </w:rPr>
        <w:t>Завод располагается в</w:t>
      </w:r>
      <w:r w:rsidRPr="00FC7CEE">
        <w:rPr>
          <w:rFonts w:ascii="Times New Roman" w:eastAsiaTheme="minorHAnsi" w:hAnsi="Times New Roman"/>
          <w:bCs/>
          <w:sz w:val="28"/>
          <w:szCs w:val="28"/>
        </w:rPr>
        <w:t xml:space="preserve"> ОЭЗ «Алабуга»</w:t>
      </w:r>
      <w:r w:rsidRPr="00FC7CEE">
        <w:rPr>
          <w:rFonts w:ascii="Times New Roman" w:hAnsi="Times New Roman"/>
          <w:sz w:val="28"/>
          <w:szCs w:val="28"/>
        </w:rPr>
        <w:t xml:space="preserve"> и занимает площадь 43 000 кв. м. Годовая мощность завода на первом этапе – 105 000 двигателей, с возможным дальнейшим увеличением до 200 000 двигателей в год. </w:t>
      </w:r>
      <w:r w:rsidRPr="00FC7CEE">
        <w:rPr>
          <w:rFonts w:ascii="Times New Roman" w:eastAsiaTheme="minorHAnsi" w:hAnsi="Times New Roman"/>
          <w:sz w:val="28"/>
          <w:szCs w:val="28"/>
          <w:lang w:eastAsia="ru-RU"/>
        </w:rPr>
        <w:t>Общий объем инвестиций в проект составил $275 млн.</w:t>
      </w:r>
    </w:p>
    <w:p w:rsidR="00FC7CEE" w:rsidRPr="00FC7CEE" w:rsidRDefault="00FC7CEE" w:rsidP="00FC7CEE">
      <w:pPr>
        <w:spacing w:line="240" w:lineRule="auto"/>
        <w:ind w:firstLine="708"/>
        <w:contextualSpacing/>
        <w:jc w:val="both"/>
        <w:rPr>
          <w:rFonts w:ascii="Times New Roman" w:eastAsia="ヒラギノ角ゴ Pro W3" w:hAnsi="Times New Roman"/>
          <w:noProof/>
          <w:sz w:val="28"/>
          <w:szCs w:val="28"/>
          <w:lang w:eastAsia="ru-RU"/>
        </w:rPr>
      </w:pPr>
      <w:r w:rsidRPr="00FC7CEE">
        <w:rPr>
          <w:rFonts w:ascii="Times New Roman" w:eastAsia="ヒラギノ角ゴ Pro W3" w:hAnsi="Times New Roman"/>
          <w:sz w:val="28"/>
          <w:szCs w:val="28"/>
          <w:lang w:eastAsia="ru-RU"/>
        </w:rPr>
        <w:lastRenderedPageBreak/>
        <w:t>В октябре 2015 года на заводе Ford Sollers в ОЭЗ «Алабуга» состоялся старт производства  нового Ford Explorer по технологии полного цикла.</w:t>
      </w:r>
      <w:r w:rsidRPr="00FC7CEE">
        <w:rPr>
          <w:rFonts w:ascii="Times New Roman" w:eastAsia="ヒラギノ角ゴ Pro W3" w:hAnsi="Times New Roman"/>
          <w:noProof/>
          <w:sz w:val="28"/>
          <w:szCs w:val="28"/>
          <w:lang w:eastAsia="ru-RU"/>
        </w:rPr>
        <w:t xml:space="preserve"> </w:t>
      </w:r>
    </w:p>
    <w:p w:rsidR="00FC7CEE" w:rsidRPr="00FC7CEE" w:rsidRDefault="00FC7CEE" w:rsidP="00FC7CEE">
      <w:pPr>
        <w:spacing w:line="240" w:lineRule="auto"/>
        <w:ind w:firstLine="708"/>
        <w:contextualSpacing/>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inline distT="0" distB="0" distL="0" distR="0" wp14:anchorId="3F308360" wp14:editId="432CCFAB">
            <wp:extent cx="5334000" cy="1710226"/>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33320" cy="1710008"/>
                    </a:xfrm>
                    <a:prstGeom prst="rect">
                      <a:avLst/>
                    </a:prstGeom>
                    <a:noFill/>
                  </pic:spPr>
                </pic:pic>
              </a:graphicData>
            </a:graphic>
          </wp:inline>
        </w:drawing>
      </w:r>
    </w:p>
    <w:p w:rsidR="00FC7CEE" w:rsidRPr="009C0AC4" w:rsidRDefault="00FC7CEE" w:rsidP="009C0AC4">
      <w:pPr>
        <w:spacing w:line="240" w:lineRule="auto"/>
        <w:ind w:firstLine="708"/>
        <w:contextualSpacing/>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Продолжая реализацию стратегии, направленной на максимальную локализацию компонентной базы для своих автомобилей, компании удалось существенно расширить базу локальных поставщиков, которая сегодня включает более 70 производителей компонентов и сырья, осуществляющих поставку 300 наименований компонентов, из них 8 поставщиков представлены</w:t>
      </w:r>
      <w:r w:rsidR="009C0AC4">
        <w:rPr>
          <w:rFonts w:ascii="Times New Roman" w:eastAsia="Times New Roman" w:hAnsi="Times New Roman"/>
          <w:sz w:val="28"/>
          <w:szCs w:val="28"/>
          <w:lang w:eastAsia="ru-RU"/>
        </w:rPr>
        <w:t xml:space="preserve"> татарстанскими предприятиями. </w:t>
      </w:r>
    </w:p>
    <w:p w:rsidR="00FC7CEE" w:rsidRPr="00FC7CEE" w:rsidRDefault="00FC7CEE" w:rsidP="00FC7CEE">
      <w:pPr>
        <w:spacing w:after="0" w:line="240" w:lineRule="auto"/>
        <w:ind w:firstLine="708"/>
        <w:contextualSpacing/>
        <w:jc w:val="both"/>
        <w:rPr>
          <w:rFonts w:ascii="Times New Roman" w:hAnsi="Times New Roman"/>
          <w:sz w:val="28"/>
          <w:szCs w:val="28"/>
        </w:rPr>
      </w:pPr>
      <w:r w:rsidRPr="00FC7CEE">
        <w:rPr>
          <w:rFonts w:ascii="Times New Roman" w:eastAsia="Times New Roman" w:hAnsi="Times New Roman"/>
          <w:sz w:val="28"/>
          <w:szCs w:val="28"/>
          <w:lang w:eastAsia="ru-RU"/>
        </w:rPr>
        <w:t>Одно из передовых машиностроительных предприятий республики – ОАО «Производственное объединение «Елабужский автомобильный завод». Мощная материально-техническая база, высококвалифицированные кадры позволяют ОАО «ПО ЕлАЗ» выпускать качественную продукцию, обеспеченную сервисным обслуживанием.</w:t>
      </w:r>
    </w:p>
    <w:p w:rsidR="00FC7CEE" w:rsidRPr="00FC7CEE" w:rsidRDefault="00FC7CEE" w:rsidP="00FC7CEE">
      <w:pPr>
        <w:spacing w:after="0" w:line="240" w:lineRule="auto"/>
        <w:ind w:firstLine="567"/>
        <w:jc w:val="both"/>
        <w:rPr>
          <w:rFonts w:ascii="Times New Roman" w:eastAsia="Times New Roman" w:hAnsi="Times New Roman"/>
          <w:sz w:val="28"/>
          <w:szCs w:val="28"/>
          <w:lang w:eastAsia="ru-RU"/>
        </w:rPr>
      </w:pPr>
      <w:r w:rsidRPr="00FC7CEE">
        <w:rPr>
          <w:rFonts w:ascii="Times New Roman" w:eastAsiaTheme="minorHAnsi" w:hAnsi="Times New Roman"/>
          <w:noProof/>
          <w:sz w:val="28"/>
          <w:szCs w:val="28"/>
          <w:lang w:eastAsia="ru-RU"/>
        </w:rPr>
        <w:drawing>
          <wp:anchor distT="0" distB="0" distL="114300" distR="114300" simplePos="0" relativeHeight="251704320" behindDoc="1" locked="0" layoutInCell="1" allowOverlap="1" wp14:anchorId="7EFE26FA" wp14:editId="772A4D90">
            <wp:simplePos x="0" y="0"/>
            <wp:positionH relativeFrom="column">
              <wp:posOffset>-50800</wp:posOffset>
            </wp:positionH>
            <wp:positionV relativeFrom="paragraph">
              <wp:posOffset>85090</wp:posOffset>
            </wp:positionV>
            <wp:extent cx="3526790" cy="2961640"/>
            <wp:effectExtent l="0" t="0" r="0" b="0"/>
            <wp:wrapThrough wrapText="bothSides">
              <wp:wrapPolygon edited="0">
                <wp:start x="0" y="0"/>
                <wp:lineTo x="0" y="21396"/>
                <wp:lineTo x="21468" y="21396"/>
                <wp:lineTo x="21468" y="0"/>
                <wp:lineTo x="0" y="0"/>
              </wp:wrapPolygon>
            </wp:wrapThrough>
            <wp:docPr id="57" name="Рисунок 57" descr="C:\Хисамеева Майя\Буклет к коллегии 2016\елаз\АПРС-40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Хисамеева Майя\Буклет к коллегии 2016\елаз\АПРС-40Н.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6790"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Завод постоянно совершенствует конструкцию и качество производимого оборудования, ведет сопровождение поставленной продукции, в том числе через сеть сервисных центров и консигнационных складов.</w:t>
      </w:r>
    </w:p>
    <w:p w:rsidR="00FC7CEE" w:rsidRPr="00FC7CEE" w:rsidRDefault="00FC7CEE" w:rsidP="00FC7CEE">
      <w:pPr>
        <w:spacing w:after="0" w:line="240" w:lineRule="auto"/>
        <w:ind w:firstLine="567"/>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 xml:space="preserve"> Объем выпуска продукции за 2015 год</w:t>
      </w:r>
      <w:r w:rsidRPr="00FC7CEE">
        <w:rPr>
          <w:rFonts w:ascii="Times New Roman" w:eastAsia="Times New Roman" w:hAnsi="Times New Roman"/>
          <w:bCs/>
          <w:sz w:val="28"/>
          <w:szCs w:val="28"/>
          <w:lang w:eastAsia="ru-RU"/>
        </w:rPr>
        <w:t xml:space="preserve"> </w:t>
      </w:r>
      <w:r w:rsidRPr="00FC7CEE">
        <w:rPr>
          <w:rFonts w:ascii="Times New Roman" w:eastAsia="Times New Roman" w:hAnsi="Times New Roman"/>
          <w:sz w:val="28"/>
          <w:szCs w:val="28"/>
          <w:lang w:eastAsia="ru-RU"/>
        </w:rPr>
        <w:t xml:space="preserve">составил 3,5 млрд. рублей. </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sz w:val="28"/>
          <w:szCs w:val="28"/>
        </w:rPr>
        <w:t>В 2015</w:t>
      </w:r>
      <w:r w:rsidR="009C0AC4">
        <w:rPr>
          <w:rFonts w:ascii="Times New Roman" w:eastAsiaTheme="minorHAnsi" w:hAnsi="Times New Roman"/>
          <w:sz w:val="28"/>
          <w:szCs w:val="28"/>
        </w:rPr>
        <w:t xml:space="preserve"> </w:t>
      </w:r>
      <w:r w:rsidRPr="00FC7CEE">
        <w:rPr>
          <w:rFonts w:ascii="Times New Roman" w:eastAsiaTheme="minorHAnsi" w:hAnsi="Times New Roman"/>
          <w:sz w:val="28"/>
          <w:szCs w:val="28"/>
        </w:rPr>
        <w:t>г</w:t>
      </w:r>
      <w:r w:rsidR="009C0AC4">
        <w:rPr>
          <w:rFonts w:ascii="Times New Roman" w:eastAsiaTheme="minorHAnsi" w:hAnsi="Times New Roman"/>
          <w:sz w:val="28"/>
          <w:szCs w:val="28"/>
        </w:rPr>
        <w:t>оду</w:t>
      </w:r>
      <w:r w:rsidRPr="00FC7CEE">
        <w:rPr>
          <w:rFonts w:ascii="Times New Roman" w:eastAsiaTheme="minorHAnsi" w:hAnsi="Times New Roman"/>
          <w:sz w:val="28"/>
          <w:szCs w:val="28"/>
        </w:rPr>
        <w:t xml:space="preserve"> освоено серийное производство и усовершенствована конструкция агрегата подъемного АПРС-40Н для ремонта наклонных скважин. Изготовлено 9 агрегатов для ПАО «Татнефть». </w:t>
      </w:r>
    </w:p>
    <w:p w:rsidR="00FC7CEE" w:rsidRPr="00FC7CEE" w:rsidRDefault="00FC7CEE" w:rsidP="00FC7CEE">
      <w:pPr>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sz w:val="28"/>
          <w:szCs w:val="28"/>
        </w:rPr>
        <w:t>Агрегат для ремонта наклонных скважин АПРС-40Н разработан и освоен в целях удовлетворения спроса российских нефтяных компаний в специализированном (ранее закупаемом по импорту) оборудовании отечественного производства для обслуживания расположенных под углом к горизонту скважин на месторождениях битумной и сверхвязкой нефти. В России производства аналогов АПРС-40Н нет.</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color w:val="000000"/>
          <w:sz w:val="28"/>
          <w:szCs w:val="28"/>
        </w:rPr>
      </w:pPr>
      <w:r w:rsidRPr="00FC7CEE">
        <w:rPr>
          <w:rFonts w:ascii="Times New Roman" w:eastAsiaTheme="minorHAnsi" w:hAnsi="Times New Roman"/>
          <w:color w:val="000000"/>
          <w:sz w:val="28"/>
          <w:szCs w:val="28"/>
        </w:rPr>
        <w:t>Помимо этого в 2015 году освоено производство:</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color w:val="000000"/>
          <w:sz w:val="28"/>
          <w:szCs w:val="28"/>
        </w:rPr>
      </w:pPr>
      <w:r w:rsidRPr="00FC7CEE">
        <w:rPr>
          <w:rFonts w:ascii="Times New Roman" w:eastAsiaTheme="minorHAnsi" w:hAnsi="Times New Roman"/>
          <w:color w:val="000000"/>
          <w:sz w:val="28"/>
          <w:szCs w:val="28"/>
        </w:rPr>
        <w:lastRenderedPageBreak/>
        <w:t xml:space="preserve">- трехплунжерного насоса НП-32, предназначенного для оснащения </w:t>
      </w:r>
      <w:r w:rsidR="009C0AC4">
        <w:rPr>
          <w:rFonts w:ascii="Times New Roman" w:eastAsiaTheme="minorHAnsi" w:hAnsi="Times New Roman"/>
          <w:color w:val="000000"/>
          <w:sz w:val="28"/>
          <w:szCs w:val="28"/>
        </w:rPr>
        <w:t>цементировочных агрегатов АЦ-32;</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color w:val="000000"/>
          <w:sz w:val="28"/>
          <w:szCs w:val="28"/>
        </w:rPr>
        <w:t>- ротора бурового Р-560, предназначенного для оснащения подъемных установок для ремонта и бур</w:t>
      </w:r>
      <w:r w:rsidR="009C0AC4">
        <w:rPr>
          <w:rFonts w:ascii="Times New Roman" w:eastAsiaTheme="minorHAnsi" w:hAnsi="Times New Roman"/>
          <w:color w:val="000000"/>
          <w:sz w:val="28"/>
          <w:szCs w:val="28"/>
        </w:rPr>
        <w:t>ения скважин г/п 80, 100 и 125 т.;</w:t>
      </w:r>
      <w:r w:rsidRPr="00FC7CEE">
        <w:rPr>
          <w:rFonts w:ascii="Times New Roman" w:eastAsiaTheme="minorHAnsi" w:hAnsi="Times New Roman"/>
          <w:color w:val="000000"/>
          <w:sz w:val="28"/>
          <w:szCs w:val="28"/>
        </w:rPr>
        <w:t xml:space="preserve"> </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color w:val="000000"/>
          <w:sz w:val="28"/>
          <w:szCs w:val="28"/>
        </w:rPr>
        <w:t xml:space="preserve">- гидротормоза лебедки для оснащения высокотоннажных установок для капитального ремонта и бурения скважин. </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color w:val="000000"/>
          <w:sz w:val="28"/>
          <w:szCs w:val="28"/>
        </w:rPr>
        <w:t xml:space="preserve">Изготовлены опытные образцы  пневматического клиньевого захвата ПКР-560 для оснащения роторов Р-560, агрегата подъемного для ремонта скважин АПРС-50 на шасси КамАЗ-65224 с цепным приводом буровой лебедки. </w:t>
      </w:r>
    </w:p>
    <w:p w:rsidR="00FC7CEE" w:rsidRPr="00FC7CEE" w:rsidRDefault="00FC7CEE" w:rsidP="00FC7CEE">
      <w:pPr>
        <w:shd w:val="clear" w:color="auto" w:fill="FFFFFF"/>
        <w:autoSpaceDE w:val="0"/>
        <w:autoSpaceDN w:val="0"/>
        <w:adjustRightInd w:val="0"/>
        <w:spacing w:after="0" w:line="240" w:lineRule="auto"/>
        <w:ind w:firstLine="720"/>
        <w:jc w:val="both"/>
        <w:rPr>
          <w:rFonts w:ascii="Times New Roman" w:eastAsiaTheme="minorHAnsi" w:hAnsi="Times New Roman"/>
          <w:color w:val="000000"/>
          <w:sz w:val="28"/>
          <w:szCs w:val="28"/>
        </w:rPr>
      </w:pPr>
      <w:r w:rsidRPr="00FC7CEE">
        <w:rPr>
          <w:rFonts w:ascii="Times New Roman" w:eastAsiaTheme="minorHAnsi" w:hAnsi="Times New Roman"/>
          <w:noProof/>
          <w:sz w:val="28"/>
          <w:szCs w:val="28"/>
          <w:lang w:eastAsia="ru-RU"/>
        </w:rPr>
        <w:drawing>
          <wp:anchor distT="0" distB="0" distL="114300" distR="114300" simplePos="0" relativeHeight="251705344" behindDoc="1" locked="0" layoutInCell="1" allowOverlap="1" wp14:anchorId="2CEE7A2F" wp14:editId="53D23411">
            <wp:simplePos x="0" y="0"/>
            <wp:positionH relativeFrom="column">
              <wp:posOffset>-50800</wp:posOffset>
            </wp:positionH>
            <wp:positionV relativeFrom="paragraph">
              <wp:posOffset>79375</wp:posOffset>
            </wp:positionV>
            <wp:extent cx="3560445" cy="2150745"/>
            <wp:effectExtent l="0" t="0" r="1905" b="1905"/>
            <wp:wrapThrough wrapText="bothSides">
              <wp:wrapPolygon edited="0">
                <wp:start x="0" y="0"/>
                <wp:lineTo x="0" y="21428"/>
                <wp:lineTo x="21496" y="21428"/>
                <wp:lineTo x="21496" y="0"/>
                <wp:lineTo x="0" y="0"/>
              </wp:wrapPolygon>
            </wp:wrapThrough>
            <wp:docPr id="65" name="Рисунок 65" descr="C:\Хисамеева Майя\Буклет к коллегии 2016\елаз\АПР 60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Хисамеева Майя\Буклет к коллегии 2016\елаз\АПР 60 80.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14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60445" cy="2150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heme="minorHAnsi" w:hAnsi="Times New Roman"/>
          <w:color w:val="000000"/>
          <w:sz w:val="28"/>
          <w:szCs w:val="28"/>
        </w:rPr>
        <w:t xml:space="preserve">Разработан и запущен в производство опытный образец агрегата подъемного для ремонта скважин АПРС-12 грузоподъемностью 12 т. на прицепе по заказу ПАО «Татнефть». </w:t>
      </w:r>
    </w:p>
    <w:p w:rsidR="00FC7CEE" w:rsidRPr="00FC7CEE" w:rsidRDefault="00FC7CEE" w:rsidP="00FC7CEE">
      <w:pPr>
        <w:spacing w:after="0" w:line="240" w:lineRule="auto"/>
        <w:ind w:firstLine="720"/>
        <w:jc w:val="both"/>
        <w:rPr>
          <w:rFonts w:ascii="Times New Roman" w:eastAsiaTheme="minorHAnsi" w:hAnsi="Times New Roman"/>
          <w:sz w:val="28"/>
          <w:szCs w:val="28"/>
        </w:rPr>
      </w:pPr>
      <w:r w:rsidRPr="00FC7CEE">
        <w:rPr>
          <w:rFonts w:ascii="Times New Roman" w:eastAsiaTheme="minorHAnsi" w:hAnsi="Times New Roman"/>
          <w:sz w:val="28"/>
          <w:szCs w:val="28"/>
        </w:rPr>
        <w:t>Объединение продолжает и расширяет сотрудничество с российскими потребителями и ведет активную деятельность с партнерами Ближнего и Дальнего зарубежья.</w:t>
      </w:r>
    </w:p>
    <w:p w:rsidR="00FC7CEE" w:rsidRPr="00FC7CEE" w:rsidRDefault="00FC7CEE" w:rsidP="00FC7CEE">
      <w:pPr>
        <w:spacing w:after="0" w:line="240" w:lineRule="auto"/>
        <w:ind w:firstLine="567"/>
        <w:jc w:val="both"/>
        <w:rPr>
          <w:rFonts w:ascii="Times New Roman" w:eastAsia="Times New Roman" w:hAnsi="Times New Roman"/>
          <w:sz w:val="28"/>
          <w:szCs w:val="28"/>
          <w:lang w:eastAsia="ru-RU"/>
        </w:rPr>
      </w:pP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692032" behindDoc="1" locked="0" layoutInCell="1" allowOverlap="1" wp14:anchorId="42244598" wp14:editId="048EB4C2">
            <wp:simplePos x="0" y="0"/>
            <wp:positionH relativeFrom="column">
              <wp:posOffset>3387725</wp:posOffset>
            </wp:positionH>
            <wp:positionV relativeFrom="paragraph">
              <wp:posOffset>717550</wp:posOffset>
            </wp:positionV>
            <wp:extent cx="3065145" cy="1673860"/>
            <wp:effectExtent l="0" t="0" r="1905" b="2540"/>
            <wp:wrapThrough wrapText="bothSides">
              <wp:wrapPolygon edited="0">
                <wp:start x="0" y="0"/>
                <wp:lineTo x="0" y="21387"/>
                <wp:lineTo x="21479" y="21387"/>
                <wp:lineTo x="21479" y="0"/>
                <wp:lineTo x="0"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5145" cy="1673860"/>
                    </a:xfrm>
                    <a:prstGeom prst="rect">
                      <a:avLst/>
                    </a:prstGeom>
                    <a:noFill/>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rPr>
        <w:t>ОАО «Казанькомпрессормаш» (входит в состав Группа ГМС) является ведущим в России и странах СНГ производителем компрессорного оборудования и полнокомплектных решений на базе компрессоров для различных отраслей промышленности.</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По итогам 2015 года ОАО «Казанькомпрессормаш» выпущено товарной продукции на сумму порядка 4,2 млрд. рублей.</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rPr>
        <w:t xml:space="preserve">ОАО «Казанькомпрессормаш» имеет успешный опыт производства компрессорного оборудования для таких компаний, как ОАО «НК «Роснефть», ПАО «Газпром», ПАО «ЛУКОЙЛ», ОАО «АНК «Башнефть», ПАО «Татнефть», ОАО «НГК «Славнефть», ПАО «СИБУР Холдинг», ОАО «Сургутнефтегаз», компании «Салым Петролеум Девелопмент Н. В.», Evraz Group S.A., ГМК «Норильский Никель», ОАО «Объединённая судостроительная корпорация» и </w:t>
      </w:r>
      <w:r w:rsidRPr="00FC7CEE">
        <w:rPr>
          <w:rFonts w:ascii="Times New Roman" w:eastAsia="Times New Roman" w:hAnsi="Times New Roman"/>
          <w:sz w:val="28"/>
          <w:szCs w:val="28"/>
          <w:lang w:eastAsia="ru-RU"/>
        </w:rPr>
        <w:t>других компаний.</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693056" behindDoc="1" locked="0" layoutInCell="1" allowOverlap="1" wp14:anchorId="71B93676" wp14:editId="696B51B6">
            <wp:simplePos x="0" y="0"/>
            <wp:positionH relativeFrom="column">
              <wp:posOffset>26670</wp:posOffset>
            </wp:positionH>
            <wp:positionV relativeFrom="paragraph">
              <wp:posOffset>74930</wp:posOffset>
            </wp:positionV>
            <wp:extent cx="2974975" cy="1120140"/>
            <wp:effectExtent l="0" t="0" r="0" b="3810"/>
            <wp:wrapThrough wrapText="bothSides">
              <wp:wrapPolygon edited="0">
                <wp:start x="0" y="0"/>
                <wp:lineTo x="0" y="21306"/>
                <wp:lineTo x="21439" y="21306"/>
                <wp:lineTo x="21439" y="0"/>
                <wp:lineTo x="0" y="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4975" cy="1120140"/>
                    </a:xfrm>
                    <a:prstGeom prst="rect">
                      <a:avLst/>
                    </a:prstGeom>
                    <a:noFill/>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 xml:space="preserve">Руководством ОАО «Казанькомпрессормаш» в 2015 году велась планомерная работа, направленная на решение задач по модернизации производства предприятия с целью обеспечения потребности заказчика в </w:t>
      </w:r>
      <w:r w:rsidRPr="00FC7CEE">
        <w:rPr>
          <w:rFonts w:ascii="Times New Roman" w:eastAsia="Times New Roman" w:hAnsi="Times New Roman"/>
          <w:sz w:val="28"/>
          <w:szCs w:val="28"/>
          <w:lang w:eastAsia="ru-RU"/>
        </w:rPr>
        <w:lastRenderedPageBreak/>
        <w:t>качественной продукции и поставок в необходимые сроки. В рамках программы модернизации на заводе в текущем году были введены в эксплуатацию ново</w:t>
      </w:r>
      <w:r w:rsidR="009C0AC4">
        <w:rPr>
          <w:rFonts w:ascii="Times New Roman" w:eastAsia="Times New Roman" w:hAnsi="Times New Roman"/>
          <w:sz w:val="28"/>
          <w:szCs w:val="28"/>
          <w:lang w:eastAsia="ru-RU"/>
        </w:rPr>
        <w:t>е оборудование. В начале 2016 года</w:t>
      </w:r>
      <w:r w:rsidRPr="00FC7CEE">
        <w:rPr>
          <w:rFonts w:ascii="Times New Roman" w:eastAsia="Times New Roman" w:hAnsi="Times New Roman"/>
          <w:sz w:val="28"/>
          <w:szCs w:val="28"/>
          <w:lang w:eastAsia="ru-RU"/>
        </w:rPr>
        <w:t xml:space="preserve"> планируется ввод в эксплуатацию двух установок гидроабразивной резки листового металла толщиной реза до 150 и 300 мм. </w:t>
      </w:r>
    </w:p>
    <w:p w:rsidR="00FC7CEE" w:rsidRPr="00FC7CEE" w:rsidRDefault="00FC7CEE" w:rsidP="009C0AC4">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В настоящее время продолжается большая работа по техническому перевооружению литейного комплекса, которая заключается в переходе на современные способы литья - на технологию ХТС (холодно-твердеющие смеси). В связи с этим «Казанькомпрессормаш» приобретено совреме</w:t>
      </w:r>
      <w:r w:rsidR="009C0AC4">
        <w:rPr>
          <w:rFonts w:ascii="Times New Roman" w:eastAsia="Times New Roman" w:hAnsi="Times New Roman"/>
          <w:sz w:val="28"/>
          <w:szCs w:val="28"/>
          <w:lang w:eastAsia="ru-RU"/>
        </w:rPr>
        <w:t xml:space="preserve">нное формовочное оборудование. </w:t>
      </w:r>
    </w:p>
    <w:p w:rsidR="00FC7CEE" w:rsidRPr="00FC7CEE" w:rsidRDefault="00FC7CEE" w:rsidP="00FC7CEE">
      <w:pPr>
        <w:spacing w:after="0" w:line="240" w:lineRule="auto"/>
        <w:ind w:firstLine="709"/>
        <w:jc w:val="both"/>
        <w:rPr>
          <w:rFonts w:ascii="Times New Roman" w:eastAsia="Times New Roman" w:hAnsi="Times New Roman"/>
          <w:sz w:val="28"/>
          <w:szCs w:val="28"/>
        </w:rPr>
      </w:pPr>
      <w:r w:rsidRPr="00FC7CEE">
        <w:rPr>
          <w:rFonts w:asciiTheme="minorHAnsi" w:eastAsiaTheme="minorHAnsi" w:hAnsiTheme="minorHAnsi" w:cstheme="minorBidi"/>
          <w:noProof/>
          <w:lang w:eastAsia="ru-RU"/>
        </w:rPr>
        <w:drawing>
          <wp:anchor distT="0" distB="0" distL="114300" distR="114300" simplePos="0" relativeHeight="251707392" behindDoc="1" locked="0" layoutInCell="1" allowOverlap="1" wp14:anchorId="552AB544" wp14:editId="6278DF19">
            <wp:simplePos x="0" y="0"/>
            <wp:positionH relativeFrom="column">
              <wp:posOffset>3310890</wp:posOffset>
            </wp:positionH>
            <wp:positionV relativeFrom="paragraph">
              <wp:posOffset>879475</wp:posOffset>
            </wp:positionV>
            <wp:extent cx="3129280" cy="2021840"/>
            <wp:effectExtent l="0" t="0" r="0" b="0"/>
            <wp:wrapThrough wrapText="bothSides">
              <wp:wrapPolygon edited="0">
                <wp:start x="0" y="0"/>
                <wp:lineTo x="0" y="21369"/>
                <wp:lineTo x="21433" y="21369"/>
                <wp:lineTo x="21433" y="0"/>
                <wp:lineTo x="0" y="0"/>
              </wp:wrapPolygon>
            </wp:wrapThrough>
            <wp:docPr id="68" name="Рисунок 68" descr="C:\Users\Spiridonov_AY\AppData\Local\Microsoft\Windows\Temporary Internet Files\Content.Word\Фрезерные станки Vi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piridonov_AY\AppData\Local\Microsoft\Windows\Temporary Internet Files\Content.Word\Фрезерные станки Victo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29280"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 xml:space="preserve">ОАО «АЛНАС» </w:t>
      </w:r>
      <w:r w:rsidRPr="00FC7CEE">
        <w:rPr>
          <w:rFonts w:ascii="Times New Roman" w:eastAsia="Times New Roman" w:hAnsi="Times New Roman"/>
          <w:sz w:val="28"/>
          <w:szCs w:val="28"/>
        </w:rPr>
        <w:t xml:space="preserve">входит в состав группы компаний «Римера» и является одним из крупнейших в России предприятий по производству полнокомплектных установок электроцентробежных насосов (УЭЦН) для добычи нефти. </w:t>
      </w:r>
      <w:r w:rsidRPr="00FC7CEE">
        <w:rPr>
          <w:rFonts w:ascii="Times New Roman" w:eastAsia="Times New Roman" w:hAnsi="Times New Roman"/>
          <w:sz w:val="28"/>
          <w:szCs w:val="28"/>
          <w:lang w:eastAsia="ru-RU"/>
        </w:rPr>
        <w:t xml:space="preserve">Объем выпуска продукции ОАО «АЛНАС» за 2015 года составил более 2,5 млрд.рублей. </w:t>
      </w:r>
    </w:p>
    <w:p w:rsidR="00FC7CEE" w:rsidRPr="00FC7CEE" w:rsidRDefault="00FC7CEE" w:rsidP="00FC7CEE">
      <w:pPr>
        <w:spacing w:after="0" w:line="240" w:lineRule="auto"/>
        <w:ind w:firstLine="709"/>
        <w:jc w:val="both"/>
        <w:rPr>
          <w:rFonts w:ascii="Times New Roman" w:eastAsia="Times New Roman" w:hAnsi="Times New Roman"/>
          <w:sz w:val="28"/>
          <w:szCs w:val="28"/>
        </w:rPr>
      </w:pPr>
      <w:r w:rsidRPr="00FC7CEE">
        <w:rPr>
          <w:rFonts w:asciiTheme="minorHAnsi" w:eastAsiaTheme="minorHAnsi" w:hAnsiTheme="minorHAnsi" w:cstheme="minorBidi"/>
          <w:noProof/>
          <w:lang w:eastAsia="ru-RU"/>
        </w:rPr>
        <w:drawing>
          <wp:anchor distT="0" distB="0" distL="114300" distR="114300" simplePos="0" relativeHeight="251701248" behindDoc="1" locked="0" layoutInCell="1" allowOverlap="1" wp14:anchorId="5213A36A" wp14:editId="5670F179">
            <wp:simplePos x="0" y="0"/>
            <wp:positionH relativeFrom="column">
              <wp:posOffset>126365</wp:posOffset>
            </wp:positionH>
            <wp:positionV relativeFrom="paragraph">
              <wp:posOffset>59690</wp:posOffset>
            </wp:positionV>
            <wp:extent cx="3042920" cy="2028825"/>
            <wp:effectExtent l="0" t="0" r="5080" b="9525"/>
            <wp:wrapThrough wrapText="bothSides">
              <wp:wrapPolygon edited="0">
                <wp:start x="0" y="0"/>
                <wp:lineTo x="0" y="21499"/>
                <wp:lineTo x="21501" y="21499"/>
                <wp:lineTo x="21501" y="0"/>
                <wp:lineTo x="0" y="0"/>
              </wp:wrapPolygon>
            </wp:wrapThrough>
            <wp:docPr id="69" name="Рисунок 69" descr="C:\Users\Spiridonov_AY\AppData\Local\Microsoft\Windows\Temporary Internet Files\Content.Word\В колледже будущего стартовали лабораторные заня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piridonov_AY\AppData\Local\Microsoft\Windows\Temporary Internet Files\Content.Word\В колледже будущего стартовали лабораторные занятия.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rPr>
        <w:t xml:space="preserve">В арсенале предприятия более 50 модификаций двигателей, 100 модификаций насосов, свыше 3000 вариантов комплектации оборудования. </w:t>
      </w:r>
    </w:p>
    <w:p w:rsidR="00FC7CEE" w:rsidRPr="00FC7CEE" w:rsidRDefault="00FC7CEE" w:rsidP="00FC7CEE">
      <w:pPr>
        <w:shd w:val="clear" w:color="auto" w:fill="FFFFFF"/>
        <w:spacing w:after="0" w:line="240" w:lineRule="auto"/>
        <w:ind w:firstLine="708"/>
        <w:jc w:val="both"/>
        <w:rPr>
          <w:rFonts w:ascii="Times New Roman" w:eastAsiaTheme="minorHAnsi" w:hAnsi="Times New Roman"/>
          <w:bCs/>
          <w:sz w:val="28"/>
          <w:szCs w:val="28"/>
        </w:rPr>
      </w:pPr>
      <w:r w:rsidRPr="00FC7CEE">
        <w:rPr>
          <w:rFonts w:ascii="Times New Roman" w:eastAsiaTheme="minorHAnsi" w:hAnsi="Times New Roman"/>
          <w:bCs/>
          <w:sz w:val="28"/>
          <w:szCs w:val="28"/>
        </w:rPr>
        <w:t xml:space="preserve">В январе прошлого года на </w:t>
      </w:r>
      <w:r w:rsidRPr="00FC7CEE">
        <w:rPr>
          <w:rFonts w:ascii="Times New Roman" w:eastAsia="Times New Roman" w:hAnsi="Times New Roman"/>
          <w:sz w:val="28"/>
          <w:szCs w:val="28"/>
          <w:lang w:eastAsia="ru-RU"/>
        </w:rPr>
        <w:t>ОАО «АЛНАС»</w:t>
      </w:r>
      <w:r w:rsidRPr="00FC7CEE">
        <w:rPr>
          <w:rFonts w:ascii="Times New Roman" w:eastAsiaTheme="minorHAnsi" w:hAnsi="Times New Roman"/>
          <w:bCs/>
          <w:sz w:val="28"/>
          <w:szCs w:val="28"/>
        </w:rPr>
        <w:t xml:space="preserve">, в рамках программы модернизации производственных мощностей поставлены два фрезерных обрабатывающих центра. В настоящее время ведется монтаж оборудования. </w:t>
      </w:r>
    </w:p>
    <w:p w:rsidR="00FC7CEE" w:rsidRPr="00FC7CEE" w:rsidRDefault="00FC7CEE" w:rsidP="00FC7CEE">
      <w:pPr>
        <w:shd w:val="clear" w:color="auto" w:fill="FFFFFF"/>
        <w:spacing w:after="0" w:line="240" w:lineRule="auto"/>
        <w:ind w:firstLine="708"/>
        <w:jc w:val="both"/>
        <w:rPr>
          <w:rFonts w:ascii="Times New Roman" w:eastAsiaTheme="minorHAnsi" w:hAnsi="Times New Roman"/>
          <w:bCs/>
          <w:sz w:val="28"/>
          <w:szCs w:val="28"/>
        </w:rPr>
      </w:pPr>
      <w:r w:rsidRPr="00FC7CEE">
        <w:rPr>
          <w:rFonts w:ascii="Times New Roman" w:eastAsiaTheme="minorHAnsi" w:hAnsi="Times New Roman"/>
          <w:bCs/>
          <w:sz w:val="28"/>
          <w:szCs w:val="28"/>
        </w:rPr>
        <w:t xml:space="preserve">В 2015 году </w:t>
      </w:r>
      <w:r w:rsidRPr="00FC7CEE">
        <w:rPr>
          <w:rFonts w:ascii="Times New Roman" w:eastAsia="Times New Roman" w:hAnsi="Times New Roman"/>
          <w:sz w:val="28"/>
          <w:szCs w:val="28"/>
          <w:lang w:eastAsia="ru-RU"/>
        </w:rPr>
        <w:t xml:space="preserve">ОАО «АЛНАС» </w:t>
      </w:r>
      <w:r w:rsidRPr="00FC7CEE">
        <w:rPr>
          <w:rFonts w:ascii="Times New Roman" w:eastAsiaTheme="minorHAnsi" w:hAnsi="Times New Roman"/>
          <w:bCs/>
          <w:sz w:val="28"/>
          <w:szCs w:val="28"/>
        </w:rPr>
        <w:t>разработало и передало в серийное производство новые энергоэффективные электродвигатели с повышенным напряжением питания в 117 габарите мощностью 70 и 80 кВт.</w:t>
      </w:r>
      <w:r w:rsidRPr="00FC7CEE">
        <w:rPr>
          <w:rFonts w:asciiTheme="minorHAnsi" w:eastAsiaTheme="minorHAnsi" w:hAnsiTheme="minorHAnsi" w:cstheme="minorBidi"/>
          <w:noProof/>
          <w:lang w:eastAsia="ru-RU"/>
        </w:rPr>
        <w:t xml:space="preserve"> </w:t>
      </w:r>
    </w:p>
    <w:p w:rsidR="00FC7CEE" w:rsidRPr="00FC7CEE" w:rsidRDefault="00FC7CEE" w:rsidP="00FC7CEE">
      <w:pPr>
        <w:spacing w:line="240" w:lineRule="auto"/>
        <w:ind w:firstLine="708"/>
        <w:jc w:val="both"/>
        <w:rPr>
          <w:rFonts w:ascii="Times New Roman" w:eastAsiaTheme="minorHAnsi" w:hAnsi="Times New Roman"/>
          <w:sz w:val="28"/>
          <w:szCs w:val="28"/>
        </w:rPr>
      </w:pPr>
      <w:r w:rsidRPr="00FC7CEE">
        <w:rPr>
          <w:rFonts w:ascii="Times New Roman" w:eastAsiaTheme="minorHAnsi" w:hAnsi="Times New Roman"/>
          <w:sz w:val="28"/>
          <w:szCs w:val="28"/>
        </w:rPr>
        <w:t xml:space="preserve">В 2016 году на предприятии планируется запуск второй очереди немецкого литейного комплекса </w:t>
      </w:r>
      <w:r w:rsidRPr="00FC7CEE">
        <w:rPr>
          <w:rFonts w:ascii="Times New Roman" w:eastAsiaTheme="minorHAnsi" w:hAnsi="Times New Roman"/>
          <w:sz w:val="28"/>
          <w:szCs w:val="28"/>
          <w:lang w:val="en-US"/>
        </w:rPr>
        <w:t>Laempe</w:t>
      </w:r>
      <w:r w:rsidRPr="00FC7CEE">
        <w:rPr>
          <w:rFonts w:ascii="Times New Roman" w:eastAsiaTheme="minorHAnsi" w:hAnsi="Times New Roman"/>
          <w:sz w:val="28"/>
          <w:szCs w:val="28"/>
        </w:rPr>
        <w:t>, который позволит увеличить мощности предприятия по производству рабочих органов электроцентробежных насосов на 70% и существенно снизит экологическую нагрузку. Вторая очередь проекта по производству отливок рабочих органов электроцентробежных насосов станет продолжением уже действующей немецкой автоматизированной линии по производству стержней Laempe, запущенной в эксплуатацию в 2013 году. Она также будет работать по технологии Cold box amine (холодно-твердеющих смесей), что позволит снизить затраты на производство продукции, повысить качество и скорость ее изготовления.</w:t>
      </w:r>
    </w:p>
    <w:p w:rsidR="00FC7CEE" w:rsidRPr="00FC7CEE" w:rsidRDefault="00FC7CEE" w:rsidP="00FC7CEE">
      <w:pPr>
        <w:spacing w:after="0" w:line="240" w:lineRule="auto"/>
        <w:ind w:firstLine="709"/>
        <w:jc w:val="both"/>
        <w:rPr>
          <w:rFonts w:ascii="Times New Roman" w:eastAsiaTheme="minorHAnsi" w:hAnsi="Times New Roman"/>
          <w:sz w:val="28"/>
          <w:szCs w:val="28"/>
          <w:shd w:val="clear" w:color="auto" w:fill="FFFFFF"/>
        </w:rPr>
      </w:pPr>
      <w:r w:rsidRPr="00FC7CEE">
        <w:rPr>
          <w:rFonts w:ascii="Times New Roman" w:eastAsiaTheme="minorHAnsi" w:hAnsi="Times New Roman"/>
          <w:sz w:val="28"/>
          <w:szCs w:val="28"/>
          <w:shd w:val="clear" w:color="auto" w:fill="FFFFFF"/>
        </w:rPr>
        <w:lastRenderedPageBreak/>
        <w:t>ООО ПКФ «БЕТАР» является одним из крупнейших российских производителей приборов учета воды и газа, компонентов для систем водоснабжения.</w:t>
      </w:r>
      <w:r w:rsidRPr="00FC7CE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C7CEE" w:rsidRPr="00FC7CEE" w:rsidRDefault="00FC7CEE"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noProof/>
          <w:sz w:val="28"/>
          <w:szCs w:val="28"/>
          <w:shd w:val="clear" w:color="auto" w:fill="FFFFFF"/>
          <w:lang w:eastAsia="ru-RU"/>
        </w:rPr>
        <w:drawing>
          <wp:inline distT="0" distB="0" distL="0" distR="0" wp14:anchorId="45EC923D" wp14:editId="1FB2FB7D">
            <wp:extent cx="2971251" cy="1895475"/>
            <wp:effectExtent l="0" t="0" r="635" b="0"/>
            <wp:docPr id="70" name="Рисунок 70" descr="C:\Хисамеева Майя\Буклет к коллегии 2016\бетар\СГБ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Хисамеева Майя\Буклет к коллегии 2016\бетар\СГБУ.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7854" cy="1899687"/>
                    </a:xfrm>
                    <a:prstGeom prst="rect">
                      <a:avLst/>
                    </a:prstGeom>
                    <a:noFill/>
                    <a:ln>
                      <a:noFill/>
                    </a:ln>
                  </pic:spPr>
                </pic:pic>
              </a:graphicData>
            </a:graphic>
          </wp:inline>
        </w:drawing>
      </w:r>
      <w:r w:rsidRPr="00FC7CEE">
        <w:rPr>
          <w:rFonts w:ascii="Times New Roman" w:eastAsiaTheme="minorHAnsi" w:hAnsi="Times New Roman"/>
          <w:noProof/>
          <w:sz w:val="28"/>
          <w:szCs w:val="28"/>
          <w:lang w:eastAsia="ru-RU"/>
        </w:rPr>
        <w:drawing>
          <wp:inline distT="0" distB="0" distL="0" distR="0" wp14:anchorId="3066AF45" wp14:editId="6E5EC121">
            <wp:extent cx="2790825" cy="1895475"/>
            <wp:effectExtent l="0" t="0" r="9525" b="9525"/>
            <wp:docPr id="71" name="Рисунок 71" descr="C:\Хисамеева Майя\Буклет к коллегии 2016\бетар\СГБ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Хисамеева Майя\Буклет к коллегии 2016\бетар\СГБМ 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2193" cy="1896404"/>
                    </a:xfrm>
                    <a:prstGeom prst="rect">
                      <a:avLst/>
                    </a:prstGeom>
                    <a:noFill/>
                    <a:ln>
                      <a:noFill/>
                    </a:ln>
                  </pic:spPr>
                </pic:pic>
              </a:graphicData>
            </a:graphic>
          </wp:inline>
        </w:drawing>
      </w:r>
    </w:p>
    <w:p w:rsidR="00FC7CEE" w:rsidRPr="00FC7CEE" w:rsidRDefault="00FC7CEE"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sz w:val="28"/>
          <w:szCs w:val="28"/>
        </w:rPr>
        <w:t xml:space="preserve">В 2015 году на предприятии было выпущено более 6 </w:t>
      </w:r>
      <w:r w:rsidR="009C0AC4">
        <w:rPr>
          <w:rFonts w:ascii="Times New Roman" w:eastAsiaTheme="minorHAnsi" w:hAnsi="Times New Roman"/>
          <w:sz w:val="28"/>
          <w:szCs w:val="28"/>
        </w:rPr>
        <w:t>млн. единиц продукции. Осуществлен</w:t>
      </w:r>
      <w:r w:rsidRPr="00FC7CEE">
        <w:rPr>
          <w:rFonts w:ascii="Times New Roman" w:eastAsiaTheme="minorHAnsi" w:hAnsi="Times New Roman"/>
          <w:sz w:val="28"/>
          <w:szCs w:val="28"/>
        </w:rPr>
        <w:t xml:space="preserve"> запуск производства счетчика газа СГБМ 4. При малых габаритных размерах прибора он имеет широкий диапазон измерений, что является основным преимуществом перед аналогами конкурентов. В 2016 году планируется запуск производства счетчиков газа ультразвуковых СГБУ с типоразмером </w:t>
      </w:r>
      <w:r w:rsidRPr="00FC7CEE">
        <w:rPr>
          <w:rFonts w:ascii="Times New Roman" w:eastAsiaTheme="minorHAnsi" w:hAnsi="Times New Roman"/>
          <w:sz w:val="28"/>
          <w:szCs w:val="28"/>
          <w:lang w:val="en-US"/>
        </w:rPr>
        <w:t>G</w:t>
      </w:r>
      <w:r w:rsidRPr="00FC7CEE">
        <w:rPr>
          <w:rFonts w:ascii="Times New Roman" w:eastAsiaTheme="minorHAnsi" w:hAnsi="Times New Roman"/>
          <w:sz w:val="28"/>
          <w:szCs w:val="28"/>
        </w:rPr>
        <w:t xml:space="preserve"> 1.6, 2.5, 4, 6 и запуск производства ультразвуковых счетчиков воды больших диаметров с расширенным динамическим диапазоном. Также совместно с фирмой </w:t>
      </w:r>
      <w:r w:rsidRPr="00FC7CEE">
        <w:rPr>
          <w:rFonts w:ascii="Times New Roman" w:eastAsiaTheme="minorHAnsi" w:hAnsi="Times New Roman"/>
          <w:sz w:val="28"/>
          <w:szCs w:val="28"/>
          <w:lang w:val="en-US"/>
        </w:rPr>
        <w:t>Tris</w:t>
      </w:r>
      <w:r w:rsidRPr="00FC7CEE">
        <w:rPr>
          <w:rFonts w:ascii="Times New Roman" w:eastAsiaTheme="minorHAnsi" w:hAnsi="Times New Roman"/>
          <w:sz w:val="28"/>
          <w:szCs w:val="28"/>
        </w:rPr>
        <w:t xml:space="preserve"> </w:t>
      </w:r>
      <w:r w:rsidRPr="00FC7CEE">
        <w:rPr>
          <w:rFonts w:ascii="Times New Roman" w:eastAsiaTheme="minorHAnsi" w:hAnsi="Times New Roman"/>
          <w:sz w:val="28"/>
          <w:szCs w:val="28"/>
          <w:lang w:val="en-US"/>
        </w:rPr>
        <w:t>Stampi</w:t>
      </w:r>
      <w:r w:rsidRPr="00FC7CEE">
        <w:rPr>
          <w:rFonts w:ascii="Times New Roman" w:eastAsiaTheme="minorHAnsi" w:hAnsi="Times New Roman"/>
          <w:sz w:val="28"/>
          <w:szCs w:val="28"/>
        </w:rPr>
        <w:t xml:space="preserve"> </w:t>
      </w:r>
      <w:r w:rsidRPr="00FC7CEE">
        <w:rPr>
          <w:rFonts w:ascii="Times New Roman" w:eastAsiaTheme="minorHAnsi" w:hAnsi="Times New Roman"/>
          <w:sz w:val="28"/>
          <w:szCs w:val="28"/>
          <w:lang w:val="en-US"/>
        </w:rPr>
        <w:t>S</w:t>
      </w:r>
      <w:r w:rsidRPr="00FC7CEE">
        <w:rPr>
          <w:rFonts w:ascii="Times New Roman" w:eastAsiaTheme="minorHAnsi" w:hAnsi="Times New Roman"/>
          <w:sz w:val="28"/>
          <w:szCs w:val="28"/>
        </w:rPr>
        <w:t>.</w:t>
      </w:r>
      <w:r w:rsidRPr="00FC7CEE">
        <w:rPr>
          <w:rFonts w:ascii="Times New Roman" w:eastAsiaTheme="minorHAnsi" w:hAnsi="Times New Roman"/>
          <w:sz w:val="28"/>
          <w:szCs w:val="28"/>
          <w:lang w:val="en-US"/>
        </w:rPr>
        <w:t>R</w:t>
      </w:r>
      <w:r w:rsidRPr="00FC7CEE">
        <w:rPr>
          <w:rFonts w:ascii="Times New Roman" w:eastAsiaTheme="minorHAnsi" w:hAnsi="Times New Roman"/>
          <w:sz w:val="28"/>
          <w:szCs w:val="28"/>
        </w:rPr>
        <w:t>.</w:t>
      </w:r>
      <w:r w:rsidRPr="00FC7CEE">
        <w:rPr>
          <w:rFonts w:ascii="Times New Roman" w:eastAsiaTheme="minorHAnsi" w:hAnsi="Times New Roman"/>
          <w:sz w:val="28"/>
          <w:szCs w:val="28"/>
          <w:lang w:val="en-US"/>
        </w:rPr>
        <w:t>L</w:t>
      </w:r>
      <w:r w:rsidRPr="00FC7CEE">
        <w:rPr>
          <w:rFonts w:ascii="Times New Roman" w:eastAsiaTheme="minorHAnsi" w:hAnsi="Times New Roman"/>
          <w:sz w:val="28"/>
          <w:szCs w:val="28"/>
        </w:rPr>
        <w:t>. планируется создание Инженерно-Технического Центра «Бетар-Трисстампи», для производства сложных высокоточных форм и штампов.</w:t>
      </w:r>
      <w:r w:rsidRPr="00FC7CEE">
        <w:rPr>
          <w:rFonts w:ascii="Times New Roman" w:eastAsiaTheme="minorHAnsi" w:hAnsi="Times New Roman"/>
          <w:noProof/>
          <w:sz w:val="28"/>
          <w:szCs w:val="28"/>
          <w:lang w:eastAsia="ru-RU"/>
        </w:rPr>
        <w:t xml:space="preserve"> </w:t>
      </w:r>
    </w:p>
    <w:p w:rsidR="00FC7CEE" w:rsidRDefault="00FC7CEE"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sz w:val="28"/>
          <w:szCs w:val="28"/>
        </w:rPr>
        <w:t>В прошлом году на предприятии было освоено производство электронных блоков – запущен цех поверхностного монтажа. Проведены работы по расширению возможностей инструментального производства, благодаря приобретению и запуску современных прецизионных станков. Это позволило увеличить производственную мощность не менее чем в 2 раза.</w:t>
      </w:r>
    </w:p>
    <w:p w:rsidR="00786D5C" w:rsidRPr="00FC7CEE" w:rsidRDefault="00786D5C" w:rsidP="00FC7CEE">
      <w:pPr>
        <w:spacing w:after="0" w:line="240" w:lineRule="auto"/>
        <w:ind w:firstLine="709"/>
        <w:jc w:val="both"/>
        <w:rPr>
          <w:rFonts w:ascii="Times New Roman" w:eastAsiaTheme="minorHAnsi" w:hAnsi="Times New Roman"/>
          <w:sz w:val="28"/>
          <w:szCs w:val="28"/>
        </w:rPr>
      </w:pPr>
    </w:p>
    <w:p w:rsidR="00FC7CEE" w:rsidRPr="00FC7CEE" w:rsidRDefault="00786D5C" w:rsidP="00704E9C">
      <w:pPr>
        <w:spacing w:after="0" w:line="240" w:lineRule="auto"/>
        <w:jc w:val="both"/>
        <w:rPr>
          <w:rFonts w:ascii="Times New Roman" w:eastAsiaTheme="minorHAnsi" w:hAnsi="Times New Roman"/>
          <w:sz w:val="28"/>
          <w:szCs w:val="28"/>
        </w:rPr>
      </w:pPr>
      <w:r w:rsidRPr="00FC7CEE">
        <w:rPr>
          <w:rFonts w:ascii="Times New Roman" w:eastAsiaTheme="minorHAnsi" w:hAnsi="Times New Roman"/>
          <w:noProof/>
          <w:sz w:val="28"/>
          <w:szCs w:val="28"/>
          <w:lang w:eastAsia="ru-RU"/>
        </w:rPr>
        <w:drawing>
          <wp:anchor distT="0" distB="0" distL="114300" distR="114300" simplePos="0" relativeHeight="251694080" behindDoc="1" locked="0" layoutInCell="1" allowOverlap="1" wp14:anchorId="0DCD43C4" wp14:editId="16AD6184">
            <wp:simplePos x="0" y="0"/>
            <wp:positionH relativeFrom="column">
              <wp:posOffset>3362325</wp:posOffset>
            </wp:positionH>
            <wp:positionV relativeFrom="paragraph">
              <wp:posOffset>6350</wp:posOffset>
            </wp:positionV>
            <wp:extent cx="3090545" cy="1390650"/>
            <wp:effectExtent l="0" t="0" r="0" b="0"/>
            <wp:wrapThrough wrapText="bothSides">
              <wp:wrapPolygon edited="0">
                <wp:start x="0" y="0"/>
                <wp:lineTo x="0" y="21304"/>
                <wp:lineTo x="21436" y="21304"/>
                <wp:lineTo x="21436" y="0"/>
                <wp:lineTo x="0" y="0"/>
              </wp:wrapPolygon>
            </wp:wrapThrough>
            <wp:docPr id="73" name="Рисунок 73" descr="C:\Хисамеева Майя\Буклет к коллегии 2016\бетар\Цех поверхностного монта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Хисамеева Майя\Буклет к коллегии 2016\бетар\Цех поверхностного монтажа.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9054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7CEE" w:rsidRPr="00FC7CEE">
        <w:rPr>
          <w:rFonts w:ascii="Times New Roman" w:eastAsia="Times New Roman" w:hAnsi="Times New Roman"/>
          <w:noProof/>
          <w:sz w:val="28"/>
          <w:szCs w:val="28"/>
          <w:lang w:eastAsia="ru-RU"/>
        </w:rPr>
        <w:drawing>
          <wp:inline distT="0" distB="0" distL="0" distR="0" wp14:anchorId="21E9EC17" wp14:editId="2612E847">
            <wp:extent cx="3193960" cy="1390918"/>
            <wp:effectExtent l="0" t="0" r="6985" b="0"/>
            <wp:docPr id="72" name="Рисунок 72" descr="C:\Хисамеева Майя\Буклет к коллегии 2016\бетар\Инструментальное 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Хисамеева Майя\Буклет к коллегии 2016\бетар\Инструментальное производство.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94169" cy="1391009"/>
                    </a:xfrm>
                    <a:prstGeom prst="rect">
                      <a:avLst/>
                    </a:prstGeom>
                    <a:noFill/>
                    <a:ln>
                      <a:noFill/>
                    </a:ln>
                  </pic:spPr>
                </pic:pic>
              </a:graphicData>
            </a:graphic>
          </wp:inline>
        </w:drawing>
      </w:r>
    </w:p>
    <w:p w:rsidR="00FC7CEE" w:rsidRPr="00FC7CEE" w:rsidRDefault="009C0AC4"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noProof/>
          <w:sz w:val="28"/>
          <w:szCs w:val="28"/>
          <w:lang w:eastAsia="ru-RU"/>
        </w:rPr>
        <w:drawing>
          <wp:anchor distT="0" distB="0" distL="114300" distR="114300" simplePos="0" relativeHeight="251695104" behindDoc="1" locked="0" layoutInCell="1" allowOverlap="1" wp14:anchorId="38EA38B0" wp14:editId="0C8D8232">
            <wp:simplePos x="0" y="0"/>
            <wp:positionH relativeFrom="column">
              <wp:posOffset>26670</wp:posOffset>
            </wp:positionH>
            <wp:positionV relativeFrom="paragraph">
              <wp:posOffset>273685</wp:posOffset>
            </wp:positionV>
            <wp:extent cx="3198495" cy="1790065"/>
            <wp:effectExtent l="0" t="0" r="1905" b="635"/>
            <wp:wrapThrough wrapText="bothSides">
              <wp:wrapPolygon edited="0">
                <wp:start x="0" y="0"/>
                <wp:lineTo x="0" y="21378"/>
                <wp:lineTo x="21484" y="21378"/>
                <wp:lineTo x="21484" y="0"/>
                <wp:lineTo x="0" y="0"/>
              </wp:wrapPolygon>
            </wp:wrapThrough>
            <wp:docPr id="74" name="Рисунок 74" descr="C:\Хисамеева Майя\Буклет к коллегии 2016\кмиз\DSC_0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Хисамеева Майя\Буклет к коллегии 2016\кмиз\DSC_0299(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937" t="11322" b="6547"/>
                    <a:stretch/>
                  </pic:blipFill>
                  <pic:spPr bwMode="auto">
                    <a:xfrm>
                      <a:off x="0" y="0"/>
                      <a:ext cx="3198495" cy="1790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7CEE" w:rsidRPr="00FC7CEE">
        <w:rPr>
          <w:rFonts w:ascii="Times New Roman" w:eastAsiaTheme="minorHAnsi" w:hAnsi="Times New Roman"/>
          <w:sz w:val="28"/>
          <w:szCs w:val="28"/>
        </w:rPr>
        <w:t xml:space="preserve">Предприятие продолжило осваивать новый рынок и расширение дилерской сети. В 2015 году </w:t>
      </w:r>
      <w:r w:rsidR="00FC7CEE" w:rsidRPr="00FC7CEE">
        <w:rPr>
          <w:rFonts w:ascii="Times New Roman" w:eastAsiaTheme="minorHAnsi" w:hAnsi="Times New Roman"/>
          <w:sz w:val="28"/>
          <w:szCs w:val="28"/>
          <w:shd w:val="clear" w:color="auto" w:fill="FFFFFF"/>
        </w:rPr>
        <w:t xml:space="preserve">ООО ПКФ «БЕТАР» </w:t>
      </w:r>
      <w:r w:rsidR="00FC7CEE" w:rsidRPr="00FC7CEE">
        <w:rPr>
          <w:rFonts w:ascii="Times New Roman" w:eastAsiaTheme="minorHAnsi" w:hAnsi="Times New Roman"/>
          <w:sz w:val="28"/>
          <w:szCs w:val="28"/>
        </w:rPr>
        <w:t>открыло представительство в Киргизии. В этом году планируется открытие представительства в Узбекистане.</w:t>
      </w:r>
    </w:p>
    <w:p w:rsidR="00FC7CEE" w:rsidRPr="00FC7CEE" w:rsidRDefault="00FC7CEE" w:rsidP="00FC7CEE">
      <w:pPr>
        <w:spacing w:after="0" w:line="240" w:lineRule="auto"/>
        <w:ind w:firstLine="709"/>
        <w:jc w:val="both"/>
        <w:rPr>
          <w:rFonts w:ascii="Times New Roman" w:eastAsiaTheme="minorHAnsi" w:hAnsi="Times New Roman"/>
          <w:sz w:val="28"/>
          <w:szCs w:val="28"/>
        </w:rPr>
      </w:pPr>
    </w:p>
    <w:p w:rsidR="00FC7CEE" w:rsidRPr="00FC7CEE" w:rsidRDefault="00FC7CEE" w:rsidP="009C0AC4">
      <w:pPr>
        <w:spacing w:after="0" w:line="240" w:lineRule="auto"/>
        <w:ind w:firstLine="567"/>
        <w:jc w:val="both"/>
        <w:rPr>
          <w:rFonts w:ascii="Times New Roman" w:eastAsia="Times New Roman" w:hAnsi="Times New Roman"/>
          <w:sz w:val="28"/>
          <w:szCs w:val="28"/>
          <w:lang w:eastAsia="ru-RU"/>
        </w:rPr>
      </w:pPr>
      <w:r w:rsidRPr="00FC7CEE">
        <w:rPr>
          <w:rFonts w:ascii="Times New Roman" w:eastAsiaTheme="minorHAnsi" w:hAnsi="Times New Roman"/>
          <w:iCs/>
          <w:sz w:val="28"/>
          <w:szCs w:val="28"/>
        </w:rPr>
        <w:t>ОАО «Казанский медико-инструментальный завод» - кр</w:t>
      </w:r>
      <w:r w:rsidR="009C0AC4">
        <w:rPr>
          <w:rFonts w:ascii="Times New Roman" w:eastAsiaTheme="minorHAnsi" w:hAnsi="Times New Roman"/>
          <w:iCs/>
          <w:sz w:val="28"/>
          <w:szCs w:val="28"/>
        </w:rPr>
        <w:t xml:space="preserve">упнейший в России производитель </w:t>
      </w:r>
      <w:r w:rsidRPr="00FC7CEE">
        <w:rPr>
          <w:rFonts w:ascii="Times New Roman" w:eastAsiaTheme="minorHAnsi" w:hAnsi="Times New Roman"/>
          <w:iCs/>
          <w:sz w:val="28"/>
          <w:szCs w:val="28"/>
        </w:rPr>
        <w:t xml:space="preserve">стоматологического, </w:t>
      </w:r>
      <w:r w:rsidRPr="00FC7CEE">
        <w:rPr>
          <w:rFonts w:ascii="Times New Roman" w:eastAsiaTheme="minorHAnsi" w:hAnsi="Times New Roman"/>
          <w:iCs/>
          <w:sz w:val="28"/>
          <w:szCs w:val="28"/>
        </w:rPr>
        <w:lastRenderedPageBreak/>
        <w:t>микрохирургического инструментария и полимерных изделий медицинского назначения.</w:t>
      </w:r>
    </w:p>
    <w:p w:rsidR="00FC7CEE" w:rsidRPr="00FC7CEE" w:rsidRDefault="00FC7CEE" w:rsidP="00FC7CEE">
      <w:pPr>
        <w:spacing w:after="0" w:line="240" w:lineRule="auto"/>
        <w:jc w:val="both"/>
        <w:rPr>
          <w:rFonts w:ascii="Times New Roman" w:eastAsiaTheme="minorHAnsi" w:hAnsi="Times New Roman"/>
          <w:noProof/>
          <w:sz w:val="28"/>
          <w:szCs w:val="28"/>
          <w:lang w:eastAsia="ru-RU"/>
        </w:rPr>
      </w:pPr>
      <w:r w:rsidRPr="00FC7CEE">
        <w:rPr>
          <w:rFonts w:ascii="Times New Roman" w:eastAsiaTheme="minorHAnsi" w:hAnsi="Times New Roman"/>
          <w:sz w:val="28"/>
          <w:szCs w:val="28"/>
        </w:rPr>
        <w:tab/>
        <w:t>Рост производительности на предприятии в 2015 году составил 35% по сравнению с предыдущим, рост эффективности финансово-экономической деятельности - 23%, рост объема производства одноразовых полимерных медицинских изделий более 60%.</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iCs/>
          <w:sz w:val="28"/>
          <w:szCs w:val="28"/>
        </w:rPr>
        <w:t xml:space="preserve">В 2015 году ОАО «Казанский медико-инструментальный завод» </w:t>
      </w:r>
      <w:r w:rsidRPr="00FC7CEE">
        <w:rPr>
          <w:rFonts w:ascii="Times New Roman" w:eastAsiaTheme="minorHAnsi" w:hAnsi="Times New Roman"/>
          <w:sz w:val="28"/>
          <w:szCs w:val="28"/>
        </w:rPr>
        <w:t>приступил к реализации плана импортозамещения в медицинской промышленности.</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noProof/>
          <w:sz w:val="28"/>
          <w:szCs w:val="28"/>
          <w:lang w:eastAsia="ru-RU"/>
        </w:rPr>
        <w:drawing>
          <wp:anchor distT="0" distB="0" distL="114300" distR="114300" simplePos="0" relativeHeight="251708416" behindDoc="1" locked="0" layoutInCell="1" allowOverlap="1" wp14:anchorId="314D1C31" wp14:editId="763F42F6">
            <wp:simplePos x="0" y="0"/>
            <wp:positionH relativeFrom="column">
              <wp:posOffset>2784475</wp:posOffset>
            </wp:positionH>
            <wp:positionV relativeFrom="paragraph">
              <wp:posOffset>792480</wp:posOffset>
            </wp:positionV>
            <wp:extent cx="3677285" cy="2068830"/>
            <wp:effectExtent l="0" t="0" r="0" b="7620"/>
            <wp:wrapThrough wrapText="bothSides">
              <wp:wrapPolygon edited="0">
                <wp:start x="0" y="0"/>
                <wp:lineTo x="0" y="21481"/>
                <wp:lineTo x="21484" y="21481"/>
                <wp:lineTo x="21484" y="0"/>
                <wp:lineTo x="0" y="0"/>
              </wp:wrapPolygon>
            </wp:wrapThrough>
            <wp:docPr id="75" name="Рисунок 1" descr="C:\Users\fedotovra\Desktop\маркетинг\IMG-2016012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tovra\Desktop\маркетинг\IMG-20160127-WA0005.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Lst>
                    </a:blip>
                    <a:srcRect/>
                    <a:stretch>
                      <a:fillRect/>
                    </a:stretch>
                  </pic:blipFill>
                  <pic:spPr bwMode="auto">
                    <a:xfrm>
                      <a:off x="0" y="0"/>
                      <a:ext cx="3677285" cy="2068830"/>
                    </a:xfrm>
                    <a:prstGeom prst="rect">
                      <a:avLst/>
                    </a:prstGeom>
                    <a:noFill/>
                    <a:ln w="9525">
                      <a:noFill/>
                      <a:miter lim="800000"/>
                      <a:headEnd/>
                      <a:tailEnd/>
                    </a:ln>
                  </pic:spPr>
                </pic:pic>
              </a:graphicData>
            </a:graphic>
          </wp:anchor>
        </w:drawing>
      </w:r>
      <w:r w:rsidRPr="00FC7CEE">
        <w:rPr>
          <w:rFonts w:ascii="Times New Roman" w:eastAsiaTheme="minorHAnsi" w:hAnsi="Times New Roman"/>
          <w:sz w:val="28"/>
          <w:szCs w:val="28"/>
        </w:rPr>
        <w:t>На предприятии были введены в эксплуатацию высокопроизводительный автоматизированный многошпиндельный токарно-фрезерный станок с ЧПУ, современное литьевое и вспомогательное оборудование, новые скоростные немецкие упаковочные линии и ряд пресс-форм. Завершаются работы по  полной автоматизации производственного процесса одноразовых медицинских изделий с использованием роботов.</w:t>
      </w:r>
      <w:r w:rsidRPr="00FC7CEE">
        <w:rPr>
          <w:rFonts w:asciiTheme="minorHAnsi" w:eastAsiaTheme="minorHAnsi" w:hAnsiTheme="minorHAnsi" w:cstheme="minorBidi"/>
          <w:noProof/>
          <w:sz w:val="24"/>
          <w:szCs w:val="24"/>
          <w:lang w:eastAsia="ru-RU"/>
        </w:rPr>
        <w:t xml:space="preserve"> </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sz w:val="28"/>
          <w:szCs w:val="28"/>
        </w:rPr>
        <w:t>В 2015 году в производство были запущены новые медицинские изделия: лабораторная стерильная одноразовая посуда: чашки Петри, контейнеры для биопроб, специалисты предприятия, совместно с немецкими специалистами, разработали и освоили производство набора микрохирургических инструментов для имплантологии, в котором представлено более 70 инструментов для проведения имплантологических и челюстно-лицевых операций.</w:t>
      </w:r>
      <w:r w:rsidRPr="00FC7CEE">
        <w:rPr>
          <w:rFonts w:ascii="Times New Roman" w:eastAsiaTheme="minorHAnsi" w:hAnsi="Times New Roman"/>
          <w:noProof/>
          <w:sz w:val="28"/>
          <w:szCs w:val="28"/>
          <w:lang w:eastAsia="ru-RU"/>
        </w:rPr>
        <w:t xml:space="preserve"> </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sz w:val="28"/>
          <w:szCs w:val="28"/>
        </w:rPr>
        <w:t>2016 год для</w:t>
      </w:r>
      <w:r w:rsidRPr="00FC7CEE">
        <w:rPr>
          <w:rFonts w:ascii="Times New Roman" w:eastAsiaTheme="minorHAnsi" w:hAnsi="Times New Roman"/>
          <w:iCs/>
          <w:sz w:val="28"/>
          <w:szCs w:val="28"/>
        </w:rPr>
        <w:t xml:space="preserve"> ОАО «Казанский медико-инструментальный завода»</w:t>
      </w:r>
      <w:r w:rsidRPr="00FC7CEE">
        <w:rPr>
          <w:rFonts w:ascii="Times New Roman" w:eastAsiaTheme="minorHAnsi" w:hAnsi="Times New Roman"/>
          <w:sz w:val="28"/>
          <w:szCs w:val="28"/>
        </w:rPr>
        <w:t xml:space="preserve">  – знаковый год: предприятие будет праздновать свой 85-летний юбилей.</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sz w:val="28"/>
          <w:szCs w:val="28"/>
        </w:rPr>
        <w:t>В планах завода создать современное производство одноразовых медицинских изделий завершенного цикла, для чего будут закуплены и введены в эксплуатацию две стерилизационные камеры для финишной стерилизации медицинских изделий окисью этилена. Стерилизационный центр будет  загружен продукцией производства ОАО «КМИЗ», а также будет оказывать стерилизационные услуги другим производителям медицинских изделий в регионе. Данный проект имеет важное значение для развития медицинской промышленности региона, поскольку в настоящее время ближайший к Татарстану центр по стерилизации находится в г.Луховицы (Подмосковье 850 км от Казани).</w:t>
      </w:r>
    </w:p>
    <w:p w:rsidR="00FC7CEE" w:rsidRPr="00FC7CEE" w:rsidRDefault="00FC7CEE" w:rsidP="00FC7CEE">
      <w:pPr>
        <w:spacing w:after="0" w:line="240" w:lineRule="auto"/>
        <w:ind w:firstLine="567"/>
        <w:jc w:val="both"/>
        <w:rPr>
          <w:rFonts w:ascii="Times New Roman" w:eastAsiaTheme="minorHAnsi" w:hAnsi="Times New Roman"/>
          <w:sz w:val="28"/>
          <w:szCs w:val="28"/>
        </w:rPr>
      </w:pPr>
      <w:r w:rsidRPr="00FC7CEE">
        <w:rPr>
          <w:rFonts w:ascii="Times New Roman" w:eastAsiaTheme="minorHAnsi" w:hAnsi="Times New Roman"/>
          <w:sz w:val="28"/>
          <w:szCs w:val="28"/>
        </w:rPr>
        <w:t>Также в планах предприятия на 2016 год приобретение  и ввод в эксплуатацию высокоточного шлифовального оборудования для производства современных эндодонтиченских инструментов из материала с памятью формы.</w:t>
      </w:r>
    </w:p>
    <w:p w:rsidR="00FC7CEE" w:rsidRPr="00FC7CEE" w:rsidRDefault="00FC7CEE" w:rsidP="00FC7CEE">
      <w:pPr>
        <w:spacing w:after="0" w:line="240" w:lineRule="auto"/>
        <w:ind w:firstLine="567"/>
        <w:jc w:val="both"/>
        <w:rPr>
          <w:rFonts w:ascii="Times New Roman" w:eastAsia="Times New Roman" w:hAnsi="Times New Roman"/>
          <w:noProof/>
          <w:sz w:val="28"/>
          <w:szCs w:val="28"/>
          <w:lang w:eastAsia="ru-RU"/>
        </w:rPr>
      </w:pPr>
      <w:r w:rsidRPr="00FC7CEE">
        <w:rPr>
          <w:rFonts w:ascii="Times New Roman" w:eastAsia="Times New Roman" w:hAnsi="Times New Roman"/>
          <w:noProof/>
          <w:sz w:val="28"/>
          <w:szCs w:val="28"/>
          <w:lang w:eastAsia="ru-RU"/>
        </w:rPr>
        <w:t xml:space="preserve">Компания «РариТЭК» - единственный официальный дистрибьютор              ПАО «КАМАЗ по продукции с газовыми двигателями на территории Российской Федерации. В сферу деятельности входит производство и сервисное обслуживание </w:t>
      </w:r>
      <w:r w:rsidRPr="00FC7CEE">
        <w:rPr>
          <w:rFonts w:ascii="Times New Roman" w:eastAsia="Times New Roman" w:hAnsi="Times New Roman"/>
          <w:noProof/>
          <w:sz w:val="28"/>
          <w:szCs w:val="28"/>
          <w:lang w:eastAsia="ru-RU"/>
        </w:rPr>
        <w:lastRenderedPageBreak/>
        <w:t>газобаллонной автотехники, реализация специализированных запасных частей и  автокомпонентов ГБА, и, что немаловажно, обучение базовым навыкам эксплуатации техники на природном газе.</w:t>
      </w: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FC7CEE">
        <w:rPr>
          <w:rFonts w:ascii="Times New Roman" w:eastAsia="Times New Roman" w:hAnsi="Times New Roman"/>
          <w:noProof/>
          <w:sz w:val="28"/>
          <w:szCs w:val="28"/>
          <w:lang w:eastAsia="ru-RU"/>
        </w:rPr>
        <w:drawing>
          <wp:anchor distT="0" distB="0" distL="114300" distR="114300" simplePos="0" relativeHeight="251696128" behindDoc="1" locked="0" layoutInCell="1" allowOverlap="1" wp14:anchorId="73F8DC4A" wp14:editId="2D27E591">
            <wp:simplePos x="0" y="0"/>
            <wp:positionH relativeFrom="column">
              <wp:posOffset>3465195</wp:posOffset>
            </wp:positionH>
            <wp:positionV relativeFrom="paragraph">
              <wp:posOffset>8890</wp:posOffset>
            </wp:positionV>
            <wp:extent cx="2987675" cy="2017395"/>
            <wp:effectExtent l="0" t="0" r="3175" b="1905"/>
            <wp:wrapThrough wrapText="bothSides">
              <wp:wrapPolygon edited="0">
                <wp:start x="0" y="0"/>
                <wp:lineTo x="0" y="21416"/>
                <wp:lineTo x="21485" y="21416"/>
                <wp:lineTo x="21485" y="0"/>
                <wp:lineTo x="0" y="0"/>
              </wp:wrapPolygon>
            </wp:wrapThrough>
            <wp:docPr id="76" name="Рисунок 76" descr="C:\Хисамеева Майя\Буклет к коллегии 2016\Раритек\РариТЭК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Хисамеева Майя\Буклет к коллегии 2016\Раритек\РариТЭК (6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87675" cy="2017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noProof/>
          <w:sz w:val="28"/>
          <w:szCs w:val="28"/>
          <w:lang w:eastAsia="ru-RU"/>
        </w:rPr>
        <w:t xml:space="preserve"> </w:t>
      </w:r>
      <w:r w:rsidRPr="00FC7CE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FC7CEE">
        <w:rPr>
          <w:rFonts w:ascii="Times New Roman" w:eastAsiaTheme="minorHAnsi" w:hAnsi="Times New Roman"/>
          <w:noProof/>
          <w:sz w:val="28"/>
          <w:szCs w:val="28"/>
          <w:lang w:eastAsia="ru-RU"/>
        </w:rPr>
        <w:drawing>
          <wp:inline distT="0" distB="0" distL="0" distR="0" wp14:anchorId="6E9EA7B1" wp14:editId="57941E18">
            <wp:extent cx="3190875" cy="2016679"/>
            <wp:effectExtent l="0" t="0" r="0" b="3175"/>
            <wp:docPr id="77" name="Рисунок 77" descr="C:\Хисамеева Майя\Буклет к коллегии 2016\Раритек\IMG_6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Хисамеева Майя\Буклет к коллегии 2016\Раритек\IMG_6990.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l="-389" t="1" r="-429" b="300"/>
                    <a:stretch/>
                  </pic:blipFill>
                  <pic:spPr bwMode="auto">
                    <a:xfrm>
                      <a:off x="0" y="0"/>
                      <a:ext cx="3210414" cy="2029028"/>
                    </a:xfrm>
                    <a:prstGeom prst="rect">
                      <a:avLst/>
                    </a:prstGeom>
                    <a:noFill/>
                    <a:ln>
                      <a:noFill/>
                    </a:ln>
                    <a:extLst>
                      <a:ext uri="{53640926-AAD7-44D8-BBD7-CCE9431645EC}">
                        <a14:shadowObscured xmlns:a14="http://schemas.microsoft.com/office/drawing/2010/main"/>
                      </a:ext>
                    </a:extLst>
                  </pic:spPr>
                </pic:pic>
              </a:graphicData>
            </a:graphic>
          </wp:inline>
        </w:drawing>
      </w: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FC7CEE" w:rsidRPr="00FC7CEE" w:rsidRDefault="00FC7CEE" w:rsidP="00FC7CEE">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FC7CEE" w:rsidRPr="00FC7CEE" w:rsidRDefault="00142180" w:rsidP="00FC7CEE">
      <w:pPr>
        <w:spacing w:after="0" w:line="240" w:lineRule="auto"/>
        <w:ind w:firstLine="567"/>
        <w:jc w:val="both"/>
        <w:rPr>
          <w:rFonts w:ascii="Times New Roman" w:eastAsiaTheme="minorHAnsi" w:hAnsi="Times New Roman"/>
          <w:sz w:val="28"/>
          <w:szCs w:val="28"/>
        </w:rPr>
      </w:pPr>
      <w:r>
        <w:rPr>
          <w:rFonts w:ascii="Times New Roman" w:eastAsiaTheme="minorHAnsi" w:hAnsi="Times New Roman"/>
          <w:sz w:val="28"/>
          <w:szCs w:val="28"/>
        </w:rPr>
        <w:t>В 2015 году</w:t>
      </w:r>
      <w:r w:rsidR="00FC7CEE" w:rsidRPr="00FC7CEE">
        <w:rPr>
          <w:rFonts w:ascii="Times New Roman" w:eastAsiaTheme="minorHAnsi" w:hAnsi="Times New Roman"/>
          <w:sz w:val="28"/>
          <w:szCs w:val="28"/>
        </w:rPr>
        <w:t xml:space="preserve"> ООО «РариТЭК» завершило реализацию  газомоторной автотехники КАМАЗ, а также автобусов НЕФАЗ и Бравис в субъекты Российской Федерации в рамках исполнения Постановления Правительства Российской Федерации №1027 от 08.10.2014 о предоставлении субсидий на приобретение автобусов и техники для ЖКХ, работающих на природном газе. По итогам реализации всего было отгружено 588 единиц техники, из них 477 автобусов и 111 автомобилей, работающих на экологически чистом топливе. </w:t>
      </w:r>
    </w:p>
    <w:p w:rsidR="00FC7CEE" w:rsidRPr="00FC7CEE" w:rsidRDefault="00786D5C" w:rsidP="00FC7CEE">
      <w:pPr>
        <w:spacing w:after="0" w:line="240" w:lineRule="auto"/>
        <w:ind w:firstLine="567"/>
        <w:jc w:val="both"/>
        <w:rPr>
          <w:rFonts w:ascii="Times New Roman" w:eastAsiaTheme="minorHAnsi" w:hAnsi="Times New Roman"/>
          <w:sz w:val="28"/>
          <w:szCs w:val="28"/>
        </w:rPr>
      </w:pPr>
      <w:r w:rsidRPr="00FC7CEE">
        <w:rPr>
          <w:rFonts w:ascii="Arial" w:eastAsia="Times New Roman" w:hAnsi="Arial" w:cs="Arial"/>
          <w:b/>
          <w:noProof/>
          <w:sz w:val="20"/>
          <w:szCs w:val="20"/>
          <w:u w:val="single"/>
          <w:lang w:eastAsia="ru-RU"/>
        </w:rPr>
        <w:drawing>
          <wp:anchor distT="0" distB="0" distL="114300" distR="114300" simplePos="0" relativeHeight="251697152" behindDoc="1" locked="0" layoutInCell="1" allowOverlap="1" wp14:anchorId="4CC63A9A" wp14:editId="6BC2FD3C">
            <wp:simplePos x="0" y="0"/>
            <wp:positionH relativeFrom="column">
              <wp:posOffset>3375025</wp:posOffset>
            </wp:positionH>
            <wp:positionV relativeFrom="paragraph">
              <wp:posOffset>2052955</wp:posOffset>
            </wp:positionV>
            <wp:extent cx="3077845" cy="887730"/>
            <wp:effectExtent l="0" t="0" r="8255" b="7620"/>
            <wp:wrapThrough wrapText="bothSides">
              <wp:wrapPolygon edited="0">
                <wp:start x="0" y="0"/>
                <wp:lineTo x="0" y="21322"/>
                <wp:lineTo x="21524" y="21322"/>
                <wp:lineTo x="21524" y="0"/>
                <wp:lineTo x="0" y="0"/>
              </wp:wrapPolygon>
            </wp:wrapThrough>
            <wp:docPr id="78" name="Рисунок 78" descr="M:\Ablage aw\Messen\bauma\2013\Messestand\Bilder\mefro Stand\IMG_0548_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blage aw\Messen\bauma\2013\Messestand\Bilder\mefro Stand\IMG_0548_bk.jpg"/>
                    <pic:cNvPicPr>
                      <a:picLocks noChangeAspect="1" noChangeArrowheads="1"/>
                    </pic:cNvPicPr>
                  </pic:nvPicPr>
                  <pic:blipFill>
                    <a:blip r:embed="rId63" cstate="print">
                      <a:extLst>
                        <a:ext uri="{28A0092B-C50C-407E-A947-70E740481C1C}">
                          <a14:useLocalDpi xmlns:a14="http://schemas.microsoft.com/office/drawing/2010/main" val="0"/>
                        </a:ext>
                      </a:extLst>
                    </a:blip>
                    <a:srcRect l="697" t="-69" r="264" b="2924"/>
                    <a:stretch>
                      <a:fillRect/>
                    </a:stretch>
                  </pic:blipFill>
                  <pic:spPr bwMode="auto">
                    <a:xfrm>
                      <a:off x="0" y="0"/>
                      <a:ext cx="307784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FC7CEE" w:rsidRPr="00FC7CEE">
        <w:rPr>
          <w:rFonts w:ascii="Times New Roman" w:eastAsiaTheme="minorHAnsi" w:hAnsi="Times New Roman"/>
          <w:sz w:val="28"/>
          <w:szCs w:val="28"/>
        </w:rPr>
        <w:t>Немаловажным фактором в развитии рынка газомоторной автотехники является расширение модельного ряда газобаллонных автомобилей. Поэтому в рамках реализации Постановления компанией «РариТЭК» совместно с заводами изготовителями спецтехники было выпущено 7 новых моделей газомоторной автотехники. Также в 2014-2015 гг. было освоено производство Передвижных Автомобильных Газовых Заправщиков (ПАГЗ). ПАГЗ - это специальное транспортное средство, в состав которого входят аккумуляторы газа, газозаправочные колонки с коммерческим учетом газа, система автоматического управления заправкой автотехники и дожимные станции для ускоренной заправки. Такие машины позволяют заправлять экогазом технику, работающую на удалении от стационарных АГНКС.</w:t>
      </w:r>
    </w:p>
    <w:p w:rsidR="00FC7CEE" w:rsidRPr="00FC7CEE" w:rsidRDefault="00FC7CEE" w:rsidP="00FC7CEE">
      <w:pPr>
        <w:spacing w:after="0" w:line="240" w:lineRule="auto"/>
        <w:ind w:firstLine="567"/>
        <w:jc w:val="both"/>
        <w:rPr>
          <w:rFonts w:ascii="Times New Roman" w:eastAsia="Times New Roman" w:hAnsi="Times New Roman"/>
          <w:sz w:val="28"/>
          <w:szCs w:val="28"/>
          <w:lang w:eastAsia="ru-RU"/>
        </w:rPr>
      </w:pPr>
      <w:r w:rsidRPr="00FC7CEE">
        <w:rPr>
          <w:rFonts w:ascii="Times New Roman" w:eastAsiaTheme="minorHAnsi" w:hAnsi="Times New Roman"/>
          <w:sz w:val="28"/>
          <w:szCs w:val="28"/>
        </w:rPr>
        <w:t>В 2016 году планируется расширение модельного ряда грузовой, строительной, дорожно-строительной, коммунальной, пассажирской, сельскохозяйственной, пассажирской и спецтехники, работающей на природном газе. Особое внимание планируется уделить производству передвижных автогазозаправщиков, способных заправлять газомоторную автотехнику экотопливом на удалении от заправочных станций.</w:t>
      </w:r>
    </w:p>
    <w:p w:rsidR="00FC7CEE" w:rsidRPr="00FC7CEE" w:rsidRDefault="00FC7CEE" w:rsidP="00FC7CEE">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В 2011 году основано предприятие ООО «мефро уилз Руссиа Завод Заинск», основным видом деятельности которого является производство частей и принадлежностей автомобилей и их двигателей. Продукция предприятия: колесные диски для грузовых и легковых автомобилей.</w:t>
      </w:r>
    </w:p>
    <w:p w:rsidR="00FC7CEE" w:rsidRPr="00FC7CEE" w:rsidRDefault="00FC7CEE" w:rsidP="00FC7CEE">
      <w:pPr>
        <w:autoSpaceDE w:val="0"/>
        <w:autoSpaceDN w:val="0"/>
        <w:adjustRightInd w:val="0"/>
        <w:spacing w:after="0" w:line="240" w:lineRule="auto"/>
        <w:ind w:firstLine="540"/>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lastRenderedPageBreak/>
        <w:t>Продукция предприятия востребована на рынке Российской Федерации. ООО «мефро уилз Руссиа Завод Заинск» является самым крупным производителем колесной продукции для грузовых автомобилей в России, единственным поставщиком колесных дисков на сборочные конвейеры ПАО «КАМАЗ» и ООО «УАЗ-Автокомпонент», осуществляет поставку продукции на конвейер ОАО «УРАЛ АЗ». После реализации на предприятии проекта «Создание  и модернизация производства колес для грузовых и легковых автомобилей» организован выпуск и осуществляется поставка колес для автомобилей Renault Logan (Х52), Лада «Веста», начинается поставка колес для автомобилей Ford Fiesta, планируется поставка колесной продукции на конвейеры зарубежных автопроизводителей, осуществляющих сборку автомобилей на территории России, таких как Volvo, MAN, Scania, DAIMLER, IVECO, Ford, VW.</w:t>
      </w:r>
    </w:p>
    <w:p w:rsidR="00FC7CEE" w:rsidRPr="00FC7CEE" w:rsidRDefault="00FC7CEE" w:rsidP="00FC7CEE">
      <w:pPr>
        <w:spacing w:after="0" w:line="240" w:lineRule="auto"/>
        <w:ind w:firstLine="567"/>
        <w:jc w:val="both"/>
        <w:rPr>
          <w:rFonts w:ascii="Arial" w:eastAsiaTheme="minorHAnsi" w:hAnsi="Arial" w:cs="Arial"/>
          <w:b/>
          <w:sz w:val="20"/>
          <w:szCs w:val="20"/>
          <w:u w:val="single"/>
        </w:rPr>
      </w:pPr>
      <w:r w:rsidRPr="00FC7CEE">
        <w:rPr>
          <w:rFonts w:asciiTheme="minorHAnsi" w:eastAsiaTheme="minorHAnsi" w:hAnsiTheme="minorHAnsi" w:cstheme="minorBidi"/>
          <w:noProof/>
          <w:lang w:eastAsia="ru-RU"/>
        </w:rPr>
        <w:drawing>
          <wp:anchor distT="0" distB="0" distL="114300" distR="114300" simplePos="0" relativeHeight="251698176" behindDoc="1" locked="0" layoutInCell="1" allowOverlap="1" wp14:anchorId="1CA41F14" wp14:editId="5F490E3E">
            <wp:simplePos x="0" y="0"/>
            <wp:positionH relativeFrom="column">
              <wp:posOffset>78105</wp:posOffset>
            </wp:positionH>
            <wp:positionV relativeFrom="paragraph">
              <wp:posOffset>370840</wp:posOffset>
            </wp:positionV>
            <wp:extent cx="3463925" cy="2021840"/>
            <wp:effectExtent l="0" t="0" r="3175" b="0"/>
            <wp:wrapThrough wrapText="bothSides">
              <wp:wrapPolygon edited="0">
                <wp:start x="0" y="0"/>
                <wp:lineTo x="0" y="21369"/>
                <wp:lineTo x="21501" y="21369"/>
                <wp:lineTo x="21501" y="0"/>
                <wp:lineTo x="0" y="0"/>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6392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CEE">
        <w:rPr>
          <w:rFonts w:ascii="Times New Roman" w:eastAsia="Times New Roman" w:hAnsi="Times New Roman"/>
          <w:sz w:val="28"/>
          <w:szCs w:val="28"/>
          <w:lang w:eastAsia="ru-RU"/>
        </w:rPr>
        <w:t>По итогам работы за 2015</w:t>
      </w:r>
      <w:r w:rsidR="00142180">
        <w:rPr>
          <w:rFonts w:ascii="Times New Roman" w:eastAsia="Times New Roman" w:hAnsi="Times New Roman"/>
          <w:sz w:val="28"/>
          <w:szCs w:val="28"/>
          <w:lang w:eastAsia="ru-RU"/>
        </w:rPr>
        <w:t xml:space="preserve"> год </w:t>
      </w:r>
      <w:r w:rsidRPr="00FC7CEE">
        <w:rPr>
          <w:rFonts w:ascii="Times New Roman" w:eastAsia="Times New Roman" w:hAnsi="Times New Roman"/>
          <w:sz w:val="28"/>
          <w:szCs w:val="28"/>
          <w:lang w:eastAsia="ru-RU"/>
        </w:rPr>
        <w:t xml:space="preserve"> объем произведенной товарной продукции колесного производства составил 1,412 млрд. руб.</w:t>
      </w:r>
      <w:r w:rsidRPr="00FC7CEE">
        <w:rPr>
          <w:rFonts w:ascii="Arial" w:eastAsiaTheme="minorHAnsi" w:hAnsi="Arial" w:cs="Arial"/>
          <w:b/>
          <w:sz w:val="20"/>
          <w:szCs w:val="20"/>
          <w:u w:val="single"/>
        </w:rPr>
        <w:t xml:space="preserve"> </w:t>
      </w:r>
    </w:p>
    <w:p w:rsidR="00FC7CEE" w:rsidRPr="00FC7CEE" w:rsidRDefault="00FC7CEE" w:rsidP="00FC7CEE">
      <w:pPr>
        <w:spacing w:after="0" w:line="240" w:lineRule="auto"/>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В 2016 году на предприятии планируется внедрение сборочно-сварочного участка легковых колес, что позволит освоить новую для завода технологию сварки легковых колес сплошным круговым или прерывистым швом и начать выпуск новой номенклатуры колес для автомобилей Ford Transit, Мерседес «Транспортер», Мерседес «Спринтер», VW Polo.</w:t>
      </w:r>
    </w:p>
    <w:p w:rsidR="00142180" w:rsidRDefault="00FC7CEE" w:rsidP="00142180">
      <w:pPr>
        <w:widowControl w:val="0"/>
        <w:shd w:val="clear" w:color="auto" w:fill="FFFFFF"/>
        <w:autoSpaceDE w:val="0"/>
        <w:autoSpaceDN w:val="0"/>
        <w:spacing w:after="0" w:line="240" w:lineRule="auto"/>
        <w:ind w:firstLine="567"/>
        <w:contextualSpacing/>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5–6 февраля 2015 года в Казани впервые прошел Международный форум автомобилестроения TIAF 2015 supported by Automechanika. Казань стала третьей площадкой проведения данного мероприятия в России (до 2015 года TIAF проводился только в Москве и Санкт-Петербурге).</w:t>
      </w:r>
      <w:r w:rsidR="00142180">
        <w:rPr>
          <w:rFonts w:ascii="Times New Roman" w:eastAsia="Times New Roman" w:hAnsi="Times New Roman"/>
          <w:sz w:val="28"/>
          <w:szCs w:val="28"/>
          <w:lang w:eastAsia="ru-RU"/>
        </w:rPr>
        <w:t xml:space="preserve"> </w:t>
      </w:r>
      <w:r w:rsidRPr="00FC7CEE">
        <w:rPr>
          <w:rFonts w:ascii="Times New Roman" w:eastAsia="Times New Roman" w:hAnsi="Times New Roman"/>
          <w:sz w:val="28"/>
          <w:szCs w:val="28"/>
          <w:lang w:eastAsia="ru-RU"/>
        </w:rPr>
        <w:t>В работе Форума приняли участие более 320 делегатов (участников) из Москвы, регионов России и Республики Татарстан, а также иностранные делегации.</w:t>
      </w:r>
      <w:r w:rsidRPr="00FC7CE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C7CEE" w:rsidRPr="00FC7CEE" w:rsidRDefault="00D67831" w:rsidP="00142180">
      <w:pPr>
        <w:widowControl w:val="0"/>
        <w:shd w:val="clear" w:color="auto" w:fill="FFFFFF"/>
        <w:autoSpaceDE w:val="0"/>
        <w:autoSpaceDN w:val="0"/>
        <w:spacing w:after="0" w:line="240" w:lineRule="auto"/>
        <w:contextualSpacing/>
        <w:jc w:val="both"/>
        <w:rPr>
          <w:rFonts w:ascii="Times New Roman" w:eastAsia="Times New Roman" w:hAnsi="Times New Roman"/>
          <w:sz w:val="28"/>
          <w:szCs w:val="28"/>
          <w:lang w:eastAsia="ru-RU"/>
        </w:rPr>
      </w:pPr>
      <w:r w:rsidRPr="00FC7CEE">
        <w:rPr>
          <w:rFonts w:ascii="Times New Roman" w:eastAsia="Times New Roman" w:hAnsi="Times New Roman"/>
          <w:noProof/>
          <w:sz w:val="28"/>
          <w:szCs w:val="28"/>
          <w:lang w:eastAsia="ru-RU"/>
        </w:rPr>
        <w:drawing>
          <wp:anchor distT="0" distB="0" distL="114300" distR="114300" simplePos="0" relativeHeight="251699200" behindDoc="1" locked="0" layoutInCell="1" allowOverlap="1" wp14:anchorId="636FC0E7" wp14:editId="51485102">
            <wp:simplePos x="0" y="0"/>
            <wp:positionH relativeFrom="column">
              <wp:posOffset>3349625</wp:posOffset>
            </wp:positionH>
            <wp:positionV relativeFrom="paragraph">
              <wp:posOffset>823595</wp:posOffset>
            </wp:positionV>
            <wp:extent cx="3129280" cy="1299845"/>
            <wp:effectExtent l="0" t="0" r="0" b="0"/>
            <wp:wrapThrough wrapText="bothSides">
              <wp:wrapPolygon edited="0">
                <wp:start x="0" y="0"/>
                <wp:lineTo x="0" y="21210"/>
                <wp:lineTo x="21433" y="21210"/>
                <wp:lineTo x="21433" y="0"/>
                <wp:lineTo x="0" y="0"/>
              </wp:wrapPolygon>
            </wp:wrapThrough>
            <wp:docPr id="80" name="Рисунок 80" descr="C:\Users\Spiridonov_AY\Downloads\TI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piridonov_AY\Downloads\TIAF.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928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142180">
        <w:rPr>
          <w:rFonts w:ascii="Times New Roman" w:eastAsia="Times New Roman" w:hAnsi="Times New Roman"/>
          <w:sz w:val="28"/>
          <w:szCs w:val="28"/>
          <w:lang w:eastAsia="ru-RU"/>
        </w:rPr>
        <w:tab/>
      </w:r>
      <w:r w:rsidR="00FC7CEE" w:rsidRPr="00FC7CEE">
        <w:rPr>
          <w:rFonts w:ascii="Times New Roman" w:eastAsia="Times New Roman" w:hAnsi="Times New Roman"/>
          <w:sz w:val="28"/>
          <w:szCs w:val="28"/>
          <w:lang w:eastAsia="ru-RU"/>
        </w:rPr>
        <w:t>Перед пленарным заседанием официальная делегация смогла ознакомиться с экспозицией, на которой была представлена продукция более 30 компаний, в числе которых крупнейшие автопроизводители (ПАО «КАМАЗ», Ford Sollers) и поставщики автокомпонентов и запчастей из Республики Татарстан.</w:t>
      </w:r>
      <w:r w:rsidR="00FC7CEE" w:rsidRPr="00FC7CEE">
        <w:rPr>
          <w:rFonts w:ascii="Times New Roman" w:eastAsia="Times New Roman" w:hAnsi="Times New Roman"/>
          <w:noProof/>
          <w:sz w:val="28"/>
          <w:szCs w:val="28"/>
          <w:lang w:eastAsia="ru-RU"/>
        </w:rPr>
        <w:t xml:space="preserve"> </w:t>
      </w:r>
      <w:r w:rsidR="00FC7CEE" w:rsidRPr="00FC7CEE">
        <w:rPr>
          <w:rFonts w:ascii="Times New Roman" w:eastAsia="Times New Roman" w:hAnsi="Times New Roman"/>
          <w:noProof/>
          <w:sz w:val="28"/>
          <w:szCs w:val="28"/>
          <w:lang w:eastAsia="ru-RU"/>
        </w:rPr>
        <w:drawing>
          <wp:inline distT="0" distB="0" distL="0" distR="0" wp14:anchorId="6B118E1A" wp14:editId="1B8565CF">
            <wp:extent cx="3245476" cy="1300767"/>
            <wp:effectExtent l="0" t="0" r="0" b="0"/>
            <wp:docPr id="81" name="Рисунок 81" descr="C:\Users\Spiridonov_AY\Downloads\TIA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piridonov_AY\Downloads\TIAF (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59775" cy="1306498"/>
                    </a:xfrm>
                    <a:prstGeom prst="rect">
                      <a:avLst/>
                    </a:prstGeom>
                    <a:noFill/>
                    <a:ln>
                      <a:noFill/>
                    </a:ln>
                  </pic:spPr>
                </pic:pic>
              </a:graphicData>
            </a:graphic>
          </wp:inline>
        </w:drawing>
      </w:r>
    </w:p>
    <w:p w:rsidR="00142180" w:rsidRDefault="00FC7CEE" w:rsidP="00FC7CEE">
      <w:pPr>
        <w:widowControl w:val="0"/>
        <w:shd w:val="clear" w:color="auto" w:fill="FFFFFF"/>
        <w:autoSpaceDE w:val="0"/>
        <w:autoSpaceDN w:val="0"/>
        <w:spacing w:after="0" w:line="240" w:lineRule="auto"/>
        <w:ind w:firstLine="708"/>
        <w:contextualSpacing/>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Состоялось более 180 прямых b2b-встреч между руководителями закупок от автоконцернов PCMA RUS (Альянс Пежо-Ситроен-Мицубиши), Ford Sollers, Автотор, ОАО «ПО ЕлАЗ», ПАО «КАМАЗ» и российскими производит</w:t>
      </w:r>
      <w:r w:rsidR="00142180">
        <w:rPr>
          <w:rFonts w:ascii="Times New Roman" w:eastAsia="Times New Roman" w:hAnsi="Times New Roman"/>
          <w:sz w:val="28"/>
          <w:szCs w:val="28"/>
          <w:lang w:eastAsia="ru-RU"/>
        </w:rPr>
        <w:t xml:space="preserve">елями сырья </w:t>
      </w:r>
      <w:r w:rsidR="00142180">
        <w:rPr>
          <w:rFonts w:ascii="Times New Roman" w:eastAsia="Times New Roman" w:hAnsi="Times New Roman"/>
          <w:sz w:val="28"/>
          <w:szCs w:val="28"/>
          <w:lang w:eastAsia="ru-RU"/>
        </w:rPr>
        <w:lastRenderedPageBreak/>
        <w:t>и автокомпонентов. </w:t>
      </w:r>
    </w:p>
    <w:p w:rsidR="00FC7CEE" w:rsidRPr="00FC7CEE" w:rsidRDefault="00FC7CEE" w:rsidP="00FC7CEE">
      <w:pPr>
        <w:widowControl w:val="0"/>
        <w:shd w:val="clear" w:color="auto" w:fill="FFFFFF"/>
        <w:autoSpaceDE w:val="0"/>
        <w:autoSpaceDN w:val="0"/>
        <w:spacing w:after="0" w:line="240" w:lineRule="auto"/>
        <w:ind w:firstLine="708"/>
        <w:contextualSpacing/>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В начале февраля состоялся уже второй форум TIAF 2016 supported by Automechanika, который стал заметным событием в мировом автопроме.</w:t>
      </w:r>
      <w:r w:rsidRPr="00FC7CEE">
        <w:rPr>
          <w:rFonts w:asciiTheme="minorHAnsi" w:eastAsiaTheme="minorHAnsi" w:hAnsiTheme="minorHAnsi" w:cstheme="minorBidi"/>
          <w:noProof/>
          <w:lang w:eastAsia="ru-RU"/>
        </w:rPr>
        <w:t xml:space="preserve"> </w:t>
      </w:r>
    </w:p>
    <w:p w:rsidR="00FC7CEE" w:rsidRPr="00FC7CEE" w:rsidRDefault="00FC7CEE" w:rsidP="00FC7CEE">
      <w:pPr>
        <w:spacing w:after="0" w:line="240" w:lineRule="auto"/>
        <w:ind w:firstLine="709"/>
        <w:jc w:val="both"/>
        <w:rPr>
          <w:rFonts w:ascii="Times New Roman" w:eastAsia="Times New Roman" w:hAnsi="Times New Roman"/>
          <w:sz w:val="28"/>
          <w:szCs w:val="28"/>
          <w:lang w:eastAsia="ru-RU"/>
        </w:rPr>
      </w:pPr>
      <w:r w:rsidRPr="00FC7CEE">
        <w:rPr>
          <w:rFonts w:ascii="Times New Roman" w:eastAsia="Times New Roman" w:hAnsi="Times New Roman"/>
          <w:sz w:val="28"/>
          <w:szCs w:val="28"/>
          <w:lang w:eastAsia="ru-RU"/>
        </w:rPr>
        <w:t>2-4 декабря 2015 года в г.Казань состоялась 15-я международная специализированная выставка «Машиностроение.</w:t>
      </w:r>
      <w:r w:rsidR="00142180">
        <w:rPr>
          <w:rFonts w:ascii="Times New Roman" w:eastAsia="Times New Roman" w:hAnsi="Times New Roman"/>
          <w:sz w:val="28"/>
          <w:szCs w:val="28"/>
          <w:lang w:eastAsia="ru-RU"/>
        </w:rPr>
        <w:t xml:space="preserve"> Металлообработка. Казань» и 10-</w:t>
      </w:r>
      <w:r w:rsidRPr="00FC7CEE">
        <w:rPr>
          <w:rFonts w:ascii="Times New Roman" w:eastAsia="Times New Roman" w:hAnsi="Times New Roman"/>
          <w:sz w:val="28"/>
          <w:szCs w:val="28"/>
          <w:lang w:eastAsia="ru-RU"/>
        </w:rPr>
        <w:t>я специализированная выставка «TechnoСварка». Выставку посетило 6 341 чел. География участников: 16 регионов Р</w:t>
      </w:r>
      <w:r w:rsidR="00142180">
        <w:rPr>
          <w:rFonts w:ascii="Times New Roman" w:eastAsia="Times New Roman" w:hAnsi="Times New Roman"/>
          <w:sz w:val="28"/>
          <w:szCs w:val="28"/>
          <w:lang w:eastAsia="ru-RU"/>
        </w:rPr>
        <w:t xml:space="preserve">оссийской </w:t>
      </w:r>
      <w:r w:rsidRPr="00FC7CEE">
        <w:rPr>
          <w:rFonts w:ascii="Times New Roman" w:eastAsia="Times New Roman" w:hAnsi="Times New Roman"/>
          <w:sz w:val="28"/>
          <w:szCs w:val="28"/>
          <w:lang w:eastAsia="ru-RU"/>
        </w:rPr>
        <w:t>Ф</w:t>
      </w:r>
      <w:r w:rsidR="00142180">
        <w:rPr>
          <w:rFonts w:ascii="Times New Roman" w:eastAsia="Times New Roman" w:hAnsi="Times New Roman"/>
          <w:sz w:val="28"/>
          <w:szCs w:val="28"/>
          <w:lang w:eastAsia="ru-RU"/>
        </w:rPr>
        <w:t>едерации</w:t>
      </w:r>
      <w:r w:rsidRPr="00FC7CEE">
        <w:rPr>
          <w:rFonts w:ascii="Times New Roman" w:eastAsia="Times New Roman" w:hAnsi="Times New Roman"/>
          <w:sz w:val="28"/>
          <w:szCs w:val="28"/>
          <w:lang w:eastAsia="ru-RU"/>
        </w:rPr>
        <w:t>, 33 иностранных участника. Представлена продукция компаний 11 стран мира: Германия, Голландия, Италия, Индия, Китай, Турция, Финляндия, Франция, Чехия, Южная Корея, Япония.</w:t>
      </w:r>
      <w:r w:rsidRPr="00FC7CEE">
        <w:rPr>
          <w:rFonts w:asciiTheme="minorHAnsi" w:eastAsiaTheme="minorHAnsi" w:hAnsiTheme="minorHAnsi" w:cstheme="minorBidi"/>
          <w:noProof/>
          <w:lang w:eastAsia="ru-RU"/>
        </w:rPr>
        <w:t xml:space="preserve"> </w:t>
      </w:r>
    </w:p>
    <w:p w:rsidR="00FC7CEE" w:rsidRPr="00FC7CEE" w:rsidRDefault="00786D5C" w:rsidP="00FC7CEE">
      <w:pPr>
        <w:spacing w:after="0" w:line="240" w:lineRule="auto"/>
        <w:ind w:firstLine="709"/>
        <w:jc w:val="both"/>
        <w:rPr>
          <w:rFonts w:ascii="Times New Roman" w:eastAsia="Times New Roman" w:hAnsi="Times New Roman"/>
          <w:sz w:val="28"/>
          <w:szCs w:val="28"/>
          <w:lang w:eastAsia="ru-RU"/>
        </w:rPr>
      </w:pPr>
      <w:r w:rsidRPr="00FC7CEE">
        <w:rPr>
          <w:rFonts w:asciiTheme="minorHAnsi" w:eastAsiaTheme="minorHAnsi" w:hAnsiTheme="minorHAnsi" w:cstheme="minorBidi"/>
          <w:noProof/>
          <w:lang w:eastAsia="ru-RU"/>
        </w:rPr>
        <w:drawing>
          <wp:anchor distT="0" distB="0" distL="114300" distR="114300" simplePos="0" relativeHeight="251702272" behindDoc="1" locked="0" layoutInCell="1" allowOverlap="1" wp14:anchorId="047623E0" wp14:editId="434AF03D">
            <wp:simplePos x="0" y="0"/>
            <wp:positionH relativeFrom="column">
              <wp:posOffset>129540</wp:posOffset>
            </wp:positionH>
            <wp:positionV relativeFrom="paragraph">
              <wp:posOffset>3930015</wp:posOffset>
            </wp:positionV>
            <wp:extent cx="1813560" cy="1197610"/>
            <wp:effectExtent l="0" t="0" r="0" b="2540"/>
            <wp:wrapThrough wrapText="bothSides">
              <wp:wrapPolygon edited="0">
                <wp:start x="0" y="0"/>
                <wp:lineTo x="0" y="21302"/>
                <wp:lineTo x="21328" y="21302"/>
                <wp:lineTo x="21328" y="0"/>
                <wp:lineTo x="0" y="0"/>
              </wp:wrapPolygon>
            </wp:wrapThrough>
            <wp:docPr id="84" name="Рисунок 84" descr="Торжественная церемония награждения лауреатов и дипломантов одиннадцатого республиканского конкурса на соискание премий Правительства Республики Татарстан за качество по итогам 2015 года. Принимает участие Премьер-министр Республики Татарстан И.Ш.Халиков. Фото: Михаил Фро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оржественная церемония награждения лауреатов и дипломантов одиннадцатого республиканского конкурса на соискание премий Правительства Республики Татарстан за качество по итогам 2015 года. Принимает участие Премьер-министр Республики Татарстан И.Ш.Халиков. Фото: Михаил Фролов"/>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002" b="3361"/>
                    <a:stretch/>
                  </pic:blipFill>
                  <pic:spPr bwMode="auto">
                    <a:xfrm>
                      <a:off x="0" y="0"/>
                      <a:ext cx="1813560" cy="1197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7CEE" w:rsidRPr="00FC7CEE">
        <w:rPr>
          <w:rFonts w:asciiTheme="minorHAnsi" w:eastAsiaTheme="minorHAnsi" w:hAnsiTheme="minorHAnsi" w:cstheme="minorBidi"/>
          <w:noProof/>
          <w:lang w:eastAsia="ru-RU"/>
        </w:rPr>
        <w:drawing>
          <wp:anchor distT="0" distB="0" distL="114300" distR="114300" simplePos="0" relativeHeight="251700224" behindDoc="1" locked="0" layoutInCell="1" allowOverlap="1" wp14:anchorId="417FEB2E" wp14:editId="636E1070">
            <wp:simplePos x="0" y="0"/>
            <wp:positionH relativeFrom="column">
              <wp:posOffset>3269615</wp:posOffset>
            </wp:positionH>
            <wp:positionV relativeFrom="paragraph">
              <wp:posOffset>174625</wp:posOffset>
            </wp:positionV>
            <wp:extent cx="3171825" cy="2112010"/>
            <wp:effectExtent l="0" t="0" r="9525" b="2540"/>
            <wp:wrapThrough wrapText="bothSides">
              <wp:wrapPolygon edited="0">
                <wp:start x="0" y="0"/>
                <wp:lineTo x="0" y="21431"/>
                <wp:lineTo x="21535" y="21431"/>
                <wp:lineTo x="21535" y="0"/>
                <wp:lineTo x="0" y="0"/>
              </wp:wrapPolygon>
            </wp:wrapThrough>
            <wp:docPr id="82" name="Рисунок 82" descr="http://www.svarkaexpo.ru/_images/photoalbum/30/966_14501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varkaexpo.ru/_images/photoalbum/30/966_145010292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71825"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sidR="00FC7CEE" w:rsidRPr="00FC7CEE">
        <w:rPr>
          <w:rFonts w:asciiTheme="minorHAnsi" w:eastAsiaTheme="minorHAnsi" w:hAnsiTheme="minorHAnsi" w:cstheme="minorBidi"/>
          <w:noProof/>
          <w:lang w:eastAsia="ru-RU"/>
        </w:rPr>
        <w:t xml:space="preserve"> </w:t>
      </w:r>
      <w:r w:rsidR="00FC7CEE" w:rsidRPr="00FC7CEE">
        <w:rPr>
          <w:rFonts w:asciiTheme="minorHAnsi" w:eastAsiaTheme="minorHAnsi" w:hAnsiTheme="minorHAnsi" w:cstheme="minorBidi"/>
          <w:noProof/>
          <w:lang w:eastAsia="ru-RU"/>
        </w:rPr>
        <w:drawing>
          <wp:inline distT="0" distB="0" distL="0" distR="0" wp14:anchorId="10797288" wp14:editId="1E2B76B8">
            <wp:extent cx="3125832" cy="2085975"/>
            <wp:effectExtent l="0" t="0" r="0" b="0"/>
            <wp:docPr id="83" name="Рисунок 83" descr="http://www.svarkaexpo.ru/_images/photoalbum/30/966_145010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varkaexpo.ru/_images/photoalbum/30/966_1450102865.jpg"/>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27139" cy="2086847"/>
                    </a:xfrm>
                    <a:prstGeom prst="rect">
                      <a:avLst/>
                    </a:prstGeom>
                    <a:noFill/>
                    <a:ln>
                      <a:noFill/>
                    </a:ln>
                  </pic:spPr>
                </pic:pic>
              </a:graphicData>
            </a:graphic>
          </wp:inline>
        </w:drawing>
      </w:r>
      <w:r w:rsidR="00FC7CEE" w:rsidRPr="00FC7CEE">
        <w:rPr>
          <w:rFonts w:ascii="Times New Roman" w:eastAsia="Times New Roman" w:hAnsi="Times New Roman"/>
          <w:sz w:val="28"/>
          <w:szCs w:val="28"/>
          <w:lang w:eastAsia="ru-RU"/>
        </w:rPr>
        <w:t xml:space="preserve"> </w:t>
      </w:r>
      <w:r w:rsidR="00FC7CEE" w:rsidRPr="00FC7CEE">
        <w:rPr>
          <w:rFonts w:ascii="Times New Roman" w:eastAsia="Times New Roman" w:hAnsi="Times New Roman"/>
          <w:sz w:val="28"/>
          <w:szCs w:val="28"/>
          <w:lang w:eastAsia="ru-RU"/>
        </w:rPr>
        <w:tab/>
        <w:t>В рамках выставок состоялись следующие мероприятия: 3-е Заседание Координационного совета предприятий машиностроения Республики Татарстан с участием Президента Республики Татарстан Р.Н.Минниханова, Международная научно-техническая конференция «Инновационные машиностроительные технологии, оборудование и материалы–2015», соревнования отборочного этапа чемпионата рабочих профессий по стандартам WorldSkills, Международная Биржа субконтрактов, бизнес-встречи с главными инженерами, технологами, метрологами машиностроительных  предприятий Республики Татарстан.</w:t>
      </w:r>
    </w:p>
    <w:p w:rsidR="00FC7CEE" w:rsidRPr="00FC7CEE" w:rsidRDefault="00FC7CEE"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sz w:val="28"/>
          <w:szCs w:val="28"/>
        </w:rPr>
        <w:t xml:space="preserve">В современных рыночных условиях ключевым фактором успеха любого предприятия или организации являются качество и конкурентоспособность. </w:t>
      </w:r>
    </w:p>
    <w:p w:rsidR="00FC7CEE" w:rsidRPr="00FC7CEE" w:rsidRDefault="00FC7CEE" w:rsidP="00FC7CEE">
      <w:pPr>
        <w:spacing w:after="0" w:line="240" w:lineRule="auto"/>
        <w:ind w:firstLine="709"/>
        <w:jc w:val="both"/>
        <w:rPr>
          <w:rFonts w:ascii="Times New Roman" w:eastAsiaTheme="minorHAnsi" w:hAnsi="Times New Roman"/>
          <w:sz w:val="28"/>
          <w:szCs w:val="28"/>
        </w:rPr>
      </w:pPr>
      <w:r w:rsidRPr="00FC7CEE">
        <w:rPr>
          <w:rFonts w:ascii="Times New Roman" w:eastAsiaTheme="minorHAnsi" w:hAnsi="Times New Roman"/>
          <w:sz w:val="28"/>
          <w:szCs w:val="28"/>
        </w:rPr>
        <w:t xml:space="preserve">На сегодняшний день свыше 670 республиканских предприятий сертифицировали системы менеджмента качества на соответствие международным стандартам ИСО 9001,  ИСО/ТУ 16949,  ОХСАС 18001, ХАССП. </w:t>
      </w:r>
    </w:p>
    <w:p w:rsidR="00FC7CEE" w:rsidRPr="00FC7CEE" w:rsidRDefault="00FC7CEE" w:rsidP="00FC7CEE">
      <w:pPr>
        <w:spacing w:after="0" w:line="240" w:lineRule="auto"/>
        <w:ind w:firstLine="708"/>
        <w:jc w:val="both"/>
        <w:rPr>
          <w:rFonts w:ascii="Times New Roman" w:eastAsiaTheme="minorHAnsi" w:hAnsi="Times New Roman"/>
          <w:sz w:val="28"/>
          <w:szCs w:val="28"/>
        </w:rPr>
      </w:pPr>
      <w:r w:rsidRPr="00FC7CEE">
        <w:rPr>
          <w:rFonts w:ascii="Times New Roman" w:eastAsiaTheme="minorHAnsi" w:hAnsi="Times New Roman"/>
          <w:sz w:val="28"/>
          <w:szCs w:val="28"/>
        </w:rPr>
        <w:t>18 декабря 2015 года в Кабинете Министров Республики Татарстан состоялась торжественная церемония награждения лауреатов и дипломантов XI республиканского конкурса на соискание премий Правительства Республики Татарстан за качество по итогам 2015 года. Награды победителям вручил Премьер-министр Республики Татарстан И.Ш.Халиков.</w:t>
      </w:r>
      <w:r w:rsidRPr="00FC7CEE">
        <w:rPr>
          <w:rFonts w:asciiTheme="minorHAnsi" w:eastAsiaTheme="minorHAnsi" w:hAnsiTheme="minorHAnsi" w:cstheme="minorBidi"/>
          <w:noProof/>
          <w:lang w:eastAsia="ru-RU"/>
        </w:rPr>
        <w:t xml:space="preserve"> </w:t>
      </w:r>
    </w:p>
    <w:p w:rsidR="00FC7CEE" w:rsidRPr="00FC7CEE" w:rsidRDefault="00FC7CEE" w:rsidP="00FC7CEE">
      <w:pPr>
        <w:spacing w:after="0" w:line="240" w:lineRule="auto"/>
        <w:ind w:firstLine="708"/>
        <w:jc w:val="both"/>
        <w:rPr>
          <w:rFonts w:asciiTheme="minorHAnsi" w:eastAsiaTheme="minorHAnsi" w:hAnsiTheme="minorHAnsi" w:cstheme="minorBidi"/>
          <w:noProof/>
          <w:lang w:eastAsia="ru-RU"/>
        </w:rPr>
      </w:pPr>
      <w:r w:rsidRPr="00FC7CEE">
        <w:rPr>
          <w:rFonts w:ascii="Times New Roman" w:eastAsiaTheme="minorHAnsi" w:hAnsi="Times New Roman"/>
          <w:sz w:val="28"/>
          <w:szCs w:val="28"/>
        </w:rPr>
        <w:t>Республиканский конкурс на соискание премий Правительства Республики Татарстан за качество был учрежден  Постановлением Кабинета Министров Республики Татарстан в апреле 2003 года.</w:t>
      </w:r>
      <w:r w:rsidRPr="00FC7CEE">
        <w:rPr>
          <w:rFonts w:asciiTheme="minorHAnsi" w:eastAsiaTheme="minorHAnsi" w:hAnsiTheme="minorHAnsi" w:cstheme="minorBidi"/>
          <w:noProof/>
          <w:lang w:eastAsia="ru-RU"/>
        </w:rPr>
        <w:t xml:space="preserve"> </w:t>
      </w:r>
    </w:p>
    <w:p w:rsidR="00FC7CEE" w:rsidRPr="00FC7CEE" w:rsidRDefault="00FC7CEE" w:rsidP="00FC7CEE">
      <w:pPr>
        <w:spacing w:after="0" w:line="240" w:lineRule="auto"/>
        <w:ind w:firstLine="708"/>
        <w:jc w:val="both"/>
        <w:rPr>
          <w:rFonts w:ascii="Times New Roman" w:eastAsiaTheme="minorHAnsi" w:hAnsi="Times New Roman"/>
          <w:sz w:val="28"/>
          <w:szCs w:val="28"/>
        </w:rPr>
      </w:pPr>
      <w:r w:rsidRPr="00FC7CEE">
        <w:rPr>
          <w:rFonts w:ascii="Times New Roman" w:eastAsiaTheme="minorHAnsi" w:hAnsi="Times New Roman"/>
          <w:sz w:val="28"/>
          <w:szCs w:val="28"/>
        </w:rPr>
        <w:lastRenderedPageBreak/>
        <w:t>В этом году заявки подала 61 организация. Наибольшую активность проявили предприятия и организации Казани, Набережных Челнов, Альметьевска, Нижнекамска, Лениногорска. Активное участие в конкурсе приняли предприятия машиностроения и нефтехимии, а также организации в сфере здравоохранения и социальных услуг, строительства и образования.</w:t>
      </w:r>
    </w:p>
    <w:p w:rsidR="00FC7CEE" w:rsidRPr="00FC7CEE" w:rsidRDefault="00FC7CEE" w:rsidP="00FC7CEE">
      <w:pPr>
        <w:spacing w:after="0" w:line="240" w:lineRule="auto"/>
        <w:ind w:firstLine="708"/>
        <w:jc w:val="center"/>
        <w:rPr>
          <w:rFonts w:ascii="Times New Roman" w:eastAsiaTheme="minorHAnsi" w:hAnsi="Times New Roman"/>
          <w:sz w:val="28"/>
          <w:szCs w:val="28"/>
        </w:rPr>
      </w:pPr>
      <w:r w:rsidRPr="00FC7CEE">
        <w:rPr>
          <w:rFonts w:asciiTheme="minorHAnsi" w:eastAsiaTheme="minorHAnsi" w:hAnsiTheme="minorHAnsi" w:cstheme="minorBidi"/>
          <w:noProof/>
          <w:lang w:eastAsia="ru-RU"/>
        </w:rPr>
        <w:drawing>
          <wp:inline distT="0" distB="0" distL="0" distR="0" wp14:anchorId="542E081A" wp14:editId="04F9A0B2">
            <wp:extent cx="3533775" cy="2349500"/>
            <wp:effectExtent l="0" t="0" r="9525" b="0"/>
            <wp:docPr id="85" name="Рисунок 85" descr="Торжественная церемония награждения лауреатов и дипломантов одиннадцатого республиканского конкурса на соискание премий Правительства Республики Татарстан за качество по итогам 2015 года. Принимает участие Премьер-министр Республики Татарстан И.Ш.Халиков. Фото: Михаил Фро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оржественная церемония награждения лауреатов и дипломантов одиннадцатого республиканского конкурса на соискание премий Правительства Республики Татарстан за качество по итогам 2015 года. Принимает участие Премьер-министр Республики Татарстан И.Ш.Халиков. Фото: Михаил Фролов"/>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3775" cy="2349500"/>
                    </a:xfrm>
                    <a:prstGeom prst="rect">
                      <a:avLst/>
                    </a:prstGeom>
                    <a:noFill/>
                    <a:ln>
                      <a:noFill/>
                    </a:ln>
                  </pic:spPr>
                </pic:pic>
              </a:graphicData>
            </a:graphic>
          </wp:inline>
        </w:drawing>
      </w:r>
    </w:p>
    <w:p w:rsidR="00FC7CEE" w:rsidRPr="00FC7CEE" w:rsidRDefault="00FC7CEE" w:rsidP="00FC7CEE">
      <w:pPr>
        <w:spacing w:after="0" w:line="240" w:lineRule="auto"/>
        <w:ind w:firstLine="708"/>
        <w:jc w:val="center"/>
        <w:rPr>
          <w:rFonts w:ascii="Times New Roman" w:eastAsiaTheme="minorHAnsi" w:hAnsi="Times New Roman"/>
          <w:sz w:val="28"/>
          <w:szCs w:val="28"/>
        </w:rPr>
      </w:pPr>
    </w:p>
    <w:p w:rsidR="00FC7CEE" w:rsidRPr="00FC7CEE" w:rsidRDefault="00FC7CEE" w:rsidP="00FC7CEE">
      <w:pPr>
        <w:spacing w:after="0" w:line="240" w:lineRule="auto"/>
        <w:ind w:firstLine="708"/>
        <w:jc w:val="both"/>
        <w:rPr>
          <w:rFonts w:ascii="Times New Roman" w:eastAsiaTheme="minorHAnsi" w:hAnsi="Times New Roman"/>
          <w:sz w:val="28"/>
          <w:szCs w:val="28"/>
        </w:rPr>
      </w:pPr>
      <w:r w:rsidRPr="00FC7CEE">
        <w:rPr>
          <w:rFonts w:ascii="Times New Roman" w:eastAsiaTheme="minorHAnsi" w:hAnsi="Times New Roman"/>
          <w:sz w:val="28"/>
          <w:szCs w:val="28"/>
        </w:rPr>
        <w:t>Продолжается работа по актуализации Комплексной системы информационного обеспечения (далее – КСИО) республиканских заказчиков, производителей и поставщиков товаров, работ и услуг - промышленного портала www.cps-rt.ru развития промышленной кооперации и аутсорсинга для предприятий и организаций всех форм собственности. В настоящее время в КСИО размещено 3056 производственных заказов, 318 предложений от предприятий по оказываемым  услугам.</w:t>
      </w:r>
    </w:p>
    <w:p w:rsidR="00FC7CEE" w:rsidRDefault="00FC7CEE" w:rsidP="00FC7CEE">
      <w:pPr>
        <w:spacing w:after="0" w:line="240" w:lineRule="auto"/>
        <w:ind w:firstLine="708"/>
        <w:jc w:val="both"/>
        <w:rPr>
          <w:rFonts w:ascii="Times New Roman" w:eastAsiaTheme="minorHAnsi" w:hAnsi="Times New Roman"/>
          <w:sz w:val="28"/>
          <w:szCs w:val="28"/>
        </w:rPr>
      </w:pPr>
      <w:r w:rsidRPr="00FC7CEE">
        <w:rPr>
          <w:rFonts w:ascii="Times New Roman" w:eastAsiaTheme="minorHAnsi" w:hAnsi="Times New Roman"/>
          <w:sz w:val="28"/>
          <w:szCs w:val="28"/>
        </w:rPr>
        <w:t xml:space="preserve"> На сайте ГНФ «ЦПС РТ» размещена рубрика, в которой на регулярной основе размещается информация о проводимых тендерах крупными российскими и зарубежными промышленными предприятиями. </w:t>
      </w:r>
    </w:p>
    <w:p w:rsidR="00786D5C" w:rsidRPr="00FC7CEE" w:rsidRDefault="00786D5C" w:rsidP="00FC7CEE">
      <w:pPr>
        <w:spacing w:after="0" w:line="240" w:lineRule="auto"/>
        <w:ind w:firstLine="708"/>
        <w:jc w:val="both"/>
        <w:rPr>
          <w:rFonts w:ascii="Times New Roman" w:eastAsiaTheme="minorHAnsi" w:hAnsi="Times New Roman"/>
          <w:sz w:val="28"/>
          <w:szCs w:val="28"/>
        </w:rPr>
      </w:pPr>
    </w:p>
    <w:p w:rsidR="00051B3A" w:rsidRDefault="00786D5C" w:rsidP="00051B3A">
      <w:pPr>
        <w:spacing w:after="0" w:line="240" w:lineRule="auto"/>
        <w:jc w:val="both"/>
        <w:rPr>
          <w:rFonts w:ascii="Times New Roman" w:eastAsia="PragmaticaExtraLight-Reg" w:hAnsi="Times New Roman"/>
          <w:b/>
          <w:sz w:val="28"/>
          <w:szCs w:val="28"/>
          <w:lang w:eastAsia="ru-RU"/>
        </w:rPr>
      </w:pPr>
      <w:r>
        <w:rPr>
          <w:rFonts w:ascii="Times New Roman" w:eastAsia="PragmaticaExtraLight-Reg" w:hAnsi="Times New Roman"/>
          <w:b/>
          <w:sz w:val="28"/>
          <w:szCs w:val="28"/>
          <w:lang w:eastAsia="ru-RU"/>
        </w:rPr>
        <w:tab/>
      </w:r>
      <w:r w:rsidR="00051B3A">
        <w:rPr>
          <w:rFonts w:ascii="Times New Roman" w:eastAsia="PragmaticaExtraLight-Reg" w:hAnsi="Times New Roman"/>
          <w:b/>
          <w:sz w:val="28"/>
          <w:szCs w:val="28"/>
          <w:lang w:eastAsia="ru-RU"/>
        </w:rPr>
        <w:t>Задачи на 2016г.:</w:t>
      </w:r>
    </w:p>
    <w:p w:rsidR="00051B3A" w:rsidRDefault="00051B3A" w:rsidP="00051B3A">
      <w:pPr>
        <w:spacing w:after="0" w:line="240" w:lineRule="auto"/>
        <w:jc w:val="both"/>
        <w:rPr>
          <w:rFonts w:ascii="Times New Roman" w:eastAsia="PragmaticaExtraLight-Reg" w:hAnsi="Times New Roman"/>
          <w:b/>
          <w:sz w:val="28"/>
          <w:szCs w:val="28"/>
          <w:lang w:eastAsia="ru-RU"/>
        </w:rPr>
      </w:pPr>
      <w:r>
        <w:rPr>
          <w:rFonts w:ascii="Times New Roman" w:eastAsia="PragmaticaExtraLight-Reg" w:hAnsi="Times New Roman"/>
          <w:b/>
          <w:sz w:val="28"/>
          <w:szCs w:val="28"/>
          <w:lang w:eastAsia="ru-RU"/>
        </w:rPr>
        <w:tab/>
        <w:t xml:space="preserve">- </w:t>
      </w:r>
      <w:r w:rsidR="00FC7CEE" w:rsidRPr="00FC7CEE">
        <w:rPr>
          <w:rFonts w:ascii="Times New Roman" w:eastAsia="PragmaticaExtraLight-Reg" w:hAnsi="Times New Roman"/>
          <w:sz w:val="28"/>
          <w:szCs w:val="28"/>
          <w:lang w:eastAsia="ru-RU"/>
        </w:rPr>
        <w:t>сокращения зависимости от импортных товаров, в соответствии с отраслевыми планами импортозамещения;</w:t>
      </w:r>
    </w:p>
    <w:p w:rsidR="00051B3A" w:rsidRDefault="00051B3A" w:rsidP="00051B3A">
      <w:pPr>
        <w:spacing w:after="0" w:line="240" w:lineRule="auto"/>
        <w:jc w:val="both"/>
        <w:rPr>
          <w:rFonts w:ascii="Times New Roman" w:eastAsia="PragmaticaExtraLight-Reg" w:hAnsi="Times New Roman"/>
          <w:b/>
          <w:sz w:val="28"/>
          <w:szCs w:val="28"/>
          <w:lang w:eastAsia="ru-RU"/>
        </w:rPr>
      </w:pPr>
      <w:r>
        <w:rPr>
          <w:rFonts w:ascii="Times New Roman" w:eastAsia="PragmaticaExtraLight-Reg" w:hAnsi="Times New Roman"/>
          <w:b/>
          <w:sz w:val="28"/>
          <w:szCs w:val="28"/>
          <w:lang w:eastAsia="ru-RU"/>
        </w:rPr>
        <w:tab/>
        <w:t xml:space="preserve">- </w:t>
      </w:r>
      <w:r w:rsidR="00FC7CEE" w:rsidRPr="00FC7CEE">
        <w:rPr>
          <w:rFonts w:ascii="Times New Roman" w:eastAsia="PragmaticaExtraLight-Reg" w:hAnsi="Times New Roman"/>
          <w:sz w:val="28"/>
          <w:szCs w:val="28"/>
          <w:lang w:eastAsia="ru-RU"/>
        </w:rPr>
        <w:t>обеспечение диверсификации экономики действующих предприятий;</w:t>
      </w:r>
    </w:p>
    <w:p w:rsidR="00051B3A" w:rsidRDefault="00051B3A" w:rsidP="00051B3A">
      <w:pPr>
        <w:spacing w:after="0" w:line="240" w:lineRule="auto"/>
        <w:jc w:val="both"/>
        <w:rPr>
          <w:rFonts w:ascii="Times New Roman" w:eastAsia="PragmaticaExtraLight-Reg" w:hAnsi="Times New Roman"/>
          <w:b/>
          <w:sz w:val="28"/>
          <w:szCs w:val="28"/>
          <w:lang w:eastAsia="ru-RU"/>
        </w:rPr>
      </w:pPr>
      <w:r>
        <w:rPr>
          <w:rFonts w:ascii="Times New Roman" w:eastAsia="PragmaticaExtraLight-Reg" w:hAnsi="Times New Roman"/>
          <w:b/>
          <w:sz w:val="28"/>
          <w:szCs w:val="28"/>
          <w:lang w:eastAsia="ru-RU"/>
        </w:rPr>
        <w:tab/>
        <w:t xml:space="preserve">- </w:t>
      </w:r>
      <w:r w:rsidR="00FC7CEE" w:rsidRPr="00FC7CEE">
        <w:rPr>
          <w:rFonts w:ascii="Times New Roman" w:eastAsia="PragmaticaExtraLight-Reg" w:hAnsi="Times New Roman"/>
          <w:sz w:val="28"/>
          <w:szCs w:val="28"/>
          <w:lang w:eastAsia="ru-RU"/>
        </w:rPr>
        <w:t>наращивание научно-технического задела, поддержка НИОКР по инновационным направлениям;</w:t>
      </w:r>
    </w:p>
    <w:p w:rsidR="00051B3A" w:rsidRDefault="00051B3A" w:rsidP="00051B3A">
      <w:pPr>
        <w:spacing w:after="0" w:line="240" w:lineRule="auto"/>
        <w:jc w:val="both"/>
        <w:rPr>
          <w:rFonts w:ascii="Times New Roman" w:eastAsia="PragmaticaExtraLight-Reg" w:hAnsi="Times New Roman"/>
          <w:b/>
          <w:sz w:val="28"/>
          <w:szCs w:val="28"/>
          <w:lang w:eastAsia="ru-RU"/>
        </w:rPr>
      </w:pPr>
      <w:r>
        <w:rPr>
          <w:rFonts w:ascii="Times New Roman" w:eastAsia="PragmaticaExtraLight-Reg" w:hAnsi="Times New Roman"/>
          <w:b/>
          <w:sz w:val="28"/>
          <w:szCs w:val="28"/>
          <w:lang w:eastAsia="ru-RU"/>
        </w:rPr>
        <w:tab/>
        <w:t xml:space="preserve">- </w:t>
      </w:r>
      <w:r w:rsidR="00FC7CEE" w:rsidRPr="00FC7CEE">
        <w:rPr>
          <w:rFonts w:ascii="Times New Roman" w:eastAsia="PragmaticaExtraLight-Reg" w:hAnsi="Times New Roman"/>
          <w:sz w:val="28"/>
          <w:szCs w:val="28"/>
          <w:lang w:eastAsia="ru-RU"/>
        </w:rPr>
        <w:t>содействие в увеличении экспортных возможностей машиностроительных предприятий, продвижение продукции на внешние рынки;</w:t>
      </w:r>
    </w:p>
    <w:p w:rsidR="005E1C11" w:rsidRDefault="00051B3A" w:rsidP="00130BCE">
      <w:pPr>
        <w:spacing w:after="0" w:line="240" w:lineRule="auto"/>
        <w:jc w:val="both"/>
        <w:rPr>
          <w:rFonts w:ascii="Times New Roman" w:eastAsia="PragmaticaExtraLight-Reg" w:hAnsi="Times New Roman"/>
          <w:sz w:val="28"/>
          <w:szCs w:val="28"/>
          <w:lang w:eastAsia="ru-RU"/>
        </w:rPr>
      </w:pPr>
      <w:r>
        <w:rPr>
          <w:rFonts w:ascii="Times New Roman" w:eastAsia="PragmaticaExtraLight-Reg" w:hAnsi="Times New Roman"/>
          <w:b/>
          <w:sz w:val="28"/>
          <w:szCs w:val="28"/>
          <w:lang w:eastAsia="ru-RU"/>
        </w:rPr>
        <w:tab/>
        <w:t xml:space="preserve">- </w:t>
      </w:r>
      <w:r w:rsidR="00FC7CEE" w:rsidRPr="00FC7CEE">
        <w:rPr>
          <w:rFonts w:ascii="Times New Roman" w:eastAsia="PragmaticaExtraLight-Reg" w:hAnsi="Times New Roman"/>
          <w:sz w:val="28"/>
          <w:szCs w:val="28"/>
          <w:lang w:eastAsia="ru-RU"/>
        </w:rPr>
        <w:t>повышение конкурентоспособности предприятий малого и среднего бизнеса сферы  машиностроения республики.</w:t>
      </w:r>
    </w:p>
    <w:p w:rsidR="00130BCE" w:rsidRPr="00130BCE" w:rsidRDefault="00130BCE" w:rsidP="00130BCE">
      <w:pPr>
        <w:spacing w:after="0" w:line="240" w:lineRule="auto"/>
        <w:jc w:val="both"/>
        <w:rPr>
          <w:rFonts w:ascii="Times New Roman" w:eastAsia="PragmaticaExtraLight-Reg" w:hAnsi="Times New Roman"/>
          <w:sz w:val="28"/>
          <w:szCs w:val="28"/>
          <w:lang w:eastAsia="ru-RU"/>
        </w:rPr>
      </w:pPr>
    </w:p>
    <w:p w:rsidR="005E1C11" w:rsidRDefault="005E1C11" w:rsidP="005E1C11">
      <w:pPr>
        <w:ind w:right="-30"/>
        <w:jc w:val="center"/>
        <w:rPr>
          <w:rFonts w:ascii="Times New Roman" w:hAnsi="Times New Roman"/>
          <w:b/>
          <w:color w:val="000000"/>
          <w:sz w:val="28"/>
          <w:szCs w:val="28"/>
          <w:lang w:eastAsia="ru-RU"/>
        </w:rPr>
      </w:pPr>
      <w:r w:rsidRPr="005E1C11">
        <w:rPr>
          <w:rFonts w:ascii="Times New Roman" w:hAnsi="Times New Roman"/>
          <w:b/>
          <w:color w:val="000000"/>
          <w:sz w:val="28"/>
          <w:szCs w:val="28"/>
          <w:lang w:eastAsia="ru-RU"/>
        </w:rPr>
        <w:t>ОБОРОННО-ПРОМЫШЛЕННЫЙ КОМПЛЕКС</w:t>
      </w:r>
    </w:p>
    <w:p w:rsidR="00AB7E66" w:rsidRPr="00AB7E66" w:rsidRDefault="00AB7E66" w:rsidP="00AB7E66">
      <w:pPr>
        <w:spacing w:after="0" w:line="240" w:lineRule="auto"/>
        <w:ind w:right="-30" w:firstLine="709"/>
        <w:jc w:val="both"/>
        <w:rPr>
          <w:rFonts w:ascii="Times New Roman" w:eastAsia="Times New Roman" w:hAnsi="Times New Roman"/>
          <w:sz w:val="28"/>
          <w:szCs w:val="28"/>
        </w:rPr>
      </w:pPr>
      <w:r w:rsidRPr="00AB7E66">
        <w:rPr>
          <w:rFonts w:ascii="Times New Roman" w:eastAsia="Times New Roman" w:hAnsi="Times New Roman"/>
          <w:sz w:val="28"/>
          <w:szCs w:val="28"/>
        </w:rPr>
        <w:t xml:space="preserve">В  Республике Татарстан расположено 13 крупных и средних предприятий и более 20 НИИ и КБ, входящих в состав оборонно-промышленного комплекса России </w:t>
      </w:r>
      <w:r w:rsidRPr="00AB7E66">
        <w:rPr>
          <w:rFonts w:ascii="Times New Roman" w:eastAsia="Times New Roman" w:hAnsi="Times New Roman"/>
          <w:sz w:val="28"/>
          <w:szCs w:val="28"/>
        </w:rPr>
        <w:lastRenderedPageBreak/>
        <w:t xml:space="preserve">и функционирующих в сфере производства боеприпасов, спецхимии, авиастроения, судостроения, систем управления и обычного вооружения. </w:t>
      </w:r>
    </w:p>
    <w:p w:rsidR="00AB7E66" w:rsidRPr="00AB7E66" w:rsidRDefault="00AB7E66" w:rsidP="00AB7E66">
      <w:pPr>
        <w:spacing w:after="0" w:line="240" w:lineRule="auto"/>
        <w:ind w:firstLine="709"/>
        <w:contextualSpacing/>
        <w:jc w:val="both"/>
        <w:rPr>
          <w:rFonts w:ascii="Times New Roman" w:eastAsia="Times New Roman" w:hAnsi="Times New Roman"/>
          <w:sz w:val="28"/>
          <w:szCs w:val="28"/>
        </w:rPr>
      </w:pPr>
      <w:r w:rsidRPr="00AB7E66">
        <w:rPr>
          <w:rFonts w:ascii="Times New Roman" w:eastAsia="Times New Roman" w:hAnsi="Times New Roman"/>
          <w:sz w:val="28"/>
          <w:szCs w:val="28"/>
        </w:rPr>
        <w:t xml:space="preserve">Общая численность занятых в отрасли составляет более 47 тыс. человек. </w:t>
      </w:r>
    </w:p>
    <w:p w:rsidR="00AB7E66" w:rsidRPr="00AB7E66" w:rsidRDefault="00AB7E66" w:rsidP="00AB7E66">
      <w:pPr>
        <w:spacing w:after="0" w:line="240" w:lineRule="auto"/>
        <w:ind w:firstLine="709"/>
        <w:jc w:val="both"/>
        <w:rPr>
          <w:rFonts w:ascii="Times New Roman" w:eastAsia="Times New Roman" w:hAnsi="Times New Roman"/>
          <w:sz w:val="28"/>
          <w:szCs w:val="28"/>
          <w:highlight w:val="yellow"/>
          <w:lang w:eastAsia="ru-RU"/>
        </w:rPr>
      </w:pPr>
      <w:r w:rsidRPr="00AB7E66">
        <w:rPr>
          <w:rFonts w:ascii="Times New Roman" w:eastAsia="Times New Roman" w:hAnsi="Times New Roman"/>
          <w:sz w:val="28"/>
          <w:szCs w:val="28"/>
        </w:rPr>
        <w:t xml:space="preserve">По итогам работы за 2015 год объем выпуска продукции по крупным и средним предприятиями ОПК, расположенным на территории Республики Татарстан составил </w:t>
      </w:r>
      <w:r w:rsidRPr="00AB7E66">
        <w:rPr>
          <w:rFonts w:ascii="Times New Roman" w:eastAsia="Times New Roman" w:hAnsi="Times New Roman"/>
          <w:sz w:val="28"/>
          <w:szCs w:val="28"/>
          <w:lang w:eastAsia="ru-RU"/>
        </w:rPr>
        <w:t xml:space="preserve">94,4 млрд.рублей, при индексе промышленного производства 93,2%. </w:t>
      </w:r>
    </w:p>
    <w:p w:rsidR="00AB7E66" w:rsidRPr="00AB7E66" w:rsidRDefault="00AB7E66" w:rsidP="00AB7E66">
      <w:pPr>
        <w:spacing w:after="0" w:line="240" w:lineRule="auto"/>
        <w:ind w:firstLine="709"/>
        <w:jc w:val="both"/>
        <w:rPr>
          <w:rFonts w:ascii="Times New Roman" w:eastAsia="Times New Roman" w:hAnsi="Times New Roman"/>
          <w:sz w:val="28"/>
          <w:szCs w:val="28"/>
          <w:lang w:eastAsia="ru-RU"/>
        </w:rPr>
      </w:pPr>
      <w:r w:rsidRPr="00AB7E66">
        <w:rPr>
          <w:rFonts w:ascii="Times New Roman" w:eastAsia="Times New Roman" w:hAnsi="Times New Roman"/>
          <w:sz w:val="28"/>
          <w:szCs w:val="28"/>
          <w:lang w:eastAsia="ru-RU"/>
        </w:rPr>
        <w:t xml:space="preserve">Значительного увеличения объемов производства добились такие предприятия, как ФКП «Казанский завод точного машиностроения», АО «КОМЗ», АО «Производственное объединение «Завод им.Серго», АО «Завод Элекон», КАЗ им.С.П.Горбунова – филиал ПАО «Туполев», ОАО «Зеленодольский завод имени А.М.Горького», ПАО «Казанский электротехнический завод», ОАО «КМПО», ОАО «Казанский завод «Электроприбор», ФКП «КГКПЗ»,  </w:t>
      </w:r>
      <w:r w:rsidRPr="00AB7E66">
        <w:rPr>
          <w:rFonts w:ascii="Times New Roman" w:hAnsi="Times New Roman"/>
          <w:bCs/>
          <w:sz w:val="28"/>
          <w:szCs w:val="28"/>
          <w:lang w:eastAsia="ru-RU"/>
        </w:rPr>
        <w:t xml:space="preserve">АО «НПО «Радиоэлектроника им.В.И.Шимко», АО «НПО «ГИПО» </w:t>
      </w:r>
      <w:r w:rsidRPr="00AB7E66">
        <w:rPr>
          <w:rFonts w:ascii="Times New Roman" w:eastAsia="Times New Roman" w:hAnsi="Times New Roman"/>
          <w:sz w:val="28"/>
          <w:szCs w:val="28"/>
          <w:lang w:eastAsia="ru-RU"/>
        </w:rPr>
        <w:t>и ряд других.</w:t>
      </w:r>
    </w:p>
    <w:p w:rsidR="00AB7E66" w:rsidRPr="00AB7E66" w:rsidRDefault="00AB7E66" w:rsidP="00AB7E66">
      <w:pPr>
        <w:spacing w:after="0" w:line="240" w:lineRule="auto"/>
        <w:ind w:firstLine="709"/>
        <w:jc w:val="both"/>
        <w:rPr>
          <w:rFonts w:ascii="Times New Roman" w:hAnsi="Times New Roman"/>
          <w:sz w:val="28"/>
          <w:szCs w:val="28"/>
          <w:lang w:eastAsia="ru-RU"/>
        </w:rPr>
      </w:pPr>
      <w:r w:rsidRPr="00AB7E66">
        <w:rPr>
          <w:rFonts w:ascii="Times New Roman" w:hAnsi="Times New Roman"/>
          <w:sz w:val="28"/>
          <w:szCs w:val="28"/>
          <w:lang w:eastAsia="ru-RU"/>
        </w:rPr>
        <w:t>Результатом тесного взаимодействия республиканских органов государственного управления, директорского корпуса и депутатов с федеральными структурами стало активное участие наших предприятий в федеральных целевых и государственных программах, что обеспечивает привлечение средств федерального бюджета к техперевооружению,  модернизации производства, освоение выпуска новых видов наукоемкой продукции, наращиванию объемов производства.</w:t>
      </w:r>
    </w:p>
    <w:p w:rsidR="00F31AB0" w:rsidRPr="00AB7E66" w:rsidRDefault="00AB7E66" w:rsidP="00AB7E66">
      <w:pPr>
        <w:spacing w:after="0" w:line="240" w:lineRule="auto"/>
        <w:ind w:firstLine="709"/>
        <w:jc w:val="both"/>
        <w:rPr>
          <w:rFonts w:ascii="Times New Roman" w:hAnsi="Times New Roman"/>
          <w:sz w:val="28"/>
          <w:szCs w:val="28"/>
          <w:lang w:eastAsia="ru-RU"/>
        </w:rPr>
      </w:pPr>
      <w:r w:rsidRPr="00AB7E66">
        <w:rPr>
          <w:rFonts w:ascii="Times New Roman" w:hAnsi="Times New Roman"/>
          <w:sz w:val="28"/>
          <w:szCs w:val="28"/>
          <w:lang w:eastAsia="ru-RU"/>
        </w:rPr>
        <w:t>17 республиканских предприятий оборонно-промышленного комплекса участвовали в 7 федеральных целевых и государственных программах. За 2015 год</w:t>
      </w:r>
      <w:r w:rsidRPr="00AB7E66">
        <w:rPr>
          <w:rFonts w:ascii="Times New Roman" w:hAnsi="Times New Roman"/>
          <w:sz w:val="28"/>
          <w:szCs w:val="28"/>
          <w:lang w:val="x-none" w:eastAsia="ru-RU"/>
        </w:rPr>
        <w:t xml:space="preserve"> в рамках финансирования по ФЦП республиканскими предприятиями, НИИ, КБ, входящими в реестр организаций ОПК получено </w:t>
      </w:r>
      <w:r w:rsidRPr="00AB7E66">
        <w:rPr>
          <w:rFonts w:ascii="Times New Roman" w:hAnsi="Times New Roman"/>
          <w:sz w:val="28"/>
          <w:szCs w:val="28"/>
          <w:lang w:eastAsia="ru-RU"/>
        </w:rPr>
        <w:t>более</w:t>
      </w:r>
      <w:r w:rsidRPr="00AB7E66">
        <w:rPr>
          <w:rFonts w:ascii="Times New Roman" w:hAnsi="Times New Roman"/>
          <w:sz w:val="28"/>
          <w:szCs w:val="28"/>
          <w:lang w:val="x-none" w:eastAsia="ru-RU"/>
        </w:rPr>
        <w:t xml:space="preserve"> </w:t>
      </w:r>
      <w:r w:rsidRPr="00AB7E66">
        <w:rPr>
          <w:rFonts w:ascii="Times New Roman" w:hAnsi="Times New Roman"/>
          <w:sz w:val="28"/>
          <w:szCs w:val="28"/>
          <w:lang w:eastAsia="ru-RU"/>
        </w:rPr>
        <w:t>8 </w:t>
      </w:r>
      <w:r w:rsidRPr="00AB7E66">
        <w:rPr>
          <w:rFonts w:ascii="Times New Roman" w:hAnsi="Times New Roman"/>
          <w:sz w:val="28"/>
          <w:szCs w:val="28"/>
          <w:lang w:val="x-none" w:eastAsia="ru-RU"/>
        </w:rPr>
        <w:t>мл</w:t>
      </w:r>
      <w:r w:rsidRPr="00AB7E66">
        <w:rPr>
          <w:rFonts w:ascii="Times New Roman" w:hAnsi="Times New Roman"/>
          <w:sz w:val="28"/>
          <w:szCs w:val="28"/>
          <w:lang w:eastAsia="ru-RU"/>
        </w:rPr>
        <w:t>рд</w:t>
      </w:r>
      <w:r w:rsidRPr="00AB7E66">
        <w:rPr>
          <w:rFonts w:ascii="Times New Roman" w:hAnsi="Times New Roman"/>
          <w:sz w:val="28"/>
          <w:szCs w:val="28"/>
          <w:lang w:val="x-none" w:eastAsia="ru-RU"/>
        </w:rPr>
        <w:t>.руб</w:t>
      </w:r>
      <w:r w:rsidRPr="00AB7E66">
        <w:rPr>
          <w:rFonts w:ascii="Times New Roman" w:hAnsi="Times New Roman"/>
          <w:sz w:val="28"/>
          <w:szCs w:val="28"/>
          <w:lang w:eastAsia="ru-RU"/>
        </w:rPr>
        <w:t>лей.</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635"/>
      </w:tblGrid>
      <w:tr w:rsidR="00AB7E66" w:rsidRPr="00AB7E66" w:rsidTr="008C3B33">
        <w:tc>
          <w:tcPr>
            <w:tcW w:w="4786" w:type="dxa"/>
          </w:tcPr>
          <w:p w:rsidR="00AB7E66" w:rsidRPr="00AB7E66" w:rsidRDefault="00AB7E66" w:rsidP="00AB7E66">
            <w:pPr>
              <w:jc w:val="both"/>
              <w:rPr>
                <w:rFonts w:ascii="Times New Roman" w:hAnsi="Times New Roman"/>
                <w:bCs/>
                <w:iCs/>
                <w:color w:val="000000"/>
                <w:sz w:val="28"/>
                <w:szCs w:val="28"/>
              </w:rPr>
            </w:pPr>
            <w:r w:rsidRPr="00AB7E66">
              <w:rPr>
                <w:rFonts w:ascii="Times New Roman" w:hAnsi="Times New Roman"/>
                <w:bCs/>
                <w:iCs/>
                <w:noProof/>
                <w:color w:val="000000"/>
                <w:sz w:val="28"/>
                <w:szCs w:val="28"/>
              </w:rPr>
              <w:drawing>
                <wp:inline distT="0" distB="0" distL="0" distR="0" wp14:anchorId="2ED49711" wp14:editId="2CB44117">
                  <wp:extent cx="2897746" cy="2189409"/>
                  <wp:effectExtent l="0" t="0" r="0" b="1905"/>
                  <wp:docPr id="36" name="Рисунок 36" descr="http://files.balancer.ru/forums/attaches/45/d6/45d69fa4b799260285f1e2a3504fef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iles.balancer.ru/forums/attaches/45/d6/45d69fa4b799260285f1e2a3504fef7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0106" cy="2198748"/>
                          </a:xfrm>
                          <a:prstGeom prst="rect">
                            <a:avLst/>
                          </a:prstGeom>
                          <a:noFill/>
                          <a:ln>
                            <a:noFill/>
                          </a:ln>
                        </pic:spPr>
                      </pic:pic>
                    </a:graphicData>
                  </a:graphic>
                </wp:inline>
              </w:drawing>
            </w:r>
          </w:p>
        </w:tc>
        <w:tc>
          <w:tcPr>
            <w:tcW w:w="5635" w:type="dxa"/>
          </w:tcPr>
          <w:p w:rsidR="00AB7E66" w:rsidRPr="00AB7E66" w:rsidRDefault="00AB7E66" w:rsidP="00AB7E66">
            <w:pPr>
              <w:ind w:firstLine="709"/>
              <w:jc w:val="both"/>
              <w:rPr>
                <w:rFonts w:ascii="Times New Roman" w:hAnsi="Times New Roman"/>
                <w:sz w:val="28"/>
                <w:szCs w:val="28"/>
              </w:rPr>
            </w:pPr>
            <w:r w:rsidRPr="00AB7E66">
              <w:rPr>
                <w:rFonts w:ascii="Times New Roman" w:hAnsi="Times New Roman"/>
                <w:color w:val="000000"/>
                <w:sz w:val="28"/>
                <w:szCs w:val="28"/>
              </w:rPr>
              <w:t xml:space="preserve">По итогам работы за 2015 год объем выпуска продукции ОАО «Зеленодольский завод им. А.М.Горького» составил </w:t>
            </w:r>
            <w:r w:rsidRPr="00AB7E66">
              <w:rPr>
                <w:rFonts w:ascii="Times New Roman" w:eastAsia="Times New Roman" w:hAnsi="Times New Roman"/>
                <w:sz w:val="28"/>
                <w:szCs w:val="28"/>
              </w:rPr>
              <w:t>18,1 млрд.рублей, при  индексе промышленного производства 109,0%.</w:t>
            </w:r>
            <w:r w:rsidRPr="00AB7E66">
              <w:rPr>
                <w:rFonts w:ascii="Times New Roman" w:hAnsi="Times New Roman"/>
                <w:color w:val="FF0000"/>
                <w:sz w:val="28"/>
                <w:szCs w:val="28"/>
              </w:rPr>
              <w:t xml:space="preserve"> </w:t>
            </w:r>
            <w:r w:rsidRPr="00AB7E66">
              <w:rPr>
                <w:rFonts w:ascii="Times New Roman" w:eastAsia="Times New Roman" w:hAnsi="Times New Roman"/>
                <w:bCs/>
                <w:sz w:val="28"/>
                <w:szCs w:val="28"/>
              </w:rPr>
              <w:t>В 2015 году сданы заказчикам 3</w:t>
            </w:r>
            <w:r w:rsidRPr="00AB7E66">
              <w:rPr>
                <w:rFonts w:ascii="Times New Roman" w:eastAsia="Times New Roman" w:hAnsi="Times New Roman"/>
                <w:bCs/>
                <w:color w:val="FF0000"/>
                <w:sz w:val="28"/>
                <w:szCs w:val="28"/>
              </w:rPr>
              <w:t xml:space="preserve"> </w:t>
            </w:r>
            <w:r w:rsidRPr="00AB7E66">
              <w:rPr>
                <w:rFonts w:ascii="Times New Roman" w:eastAsia="Times New Roman" w:hAnsi="Times New Roman"/>
                <w:bCs/>
                <w:sz w:val="28"/>
                <w:szCs w:val="28"/>
              </w:rPr>
              <w:t>современных</w:t>
            </w:r>
            <w:r w:rsidRPr="00AB7E66">
              <w:rPr>
                <w:rFonts w:ascii="Times New Roman" w:eastAsia="Times New Roman" w:hAnsi="Times New Roman"/>
                <w:bCs/>
                <w:color w:val="FF0000"/>
                <w:sz w:val="28"/>
                <w:szCs w:val="28"/>
              </w:rPr>
              <w:t xml:space="preserve"> </w:t>
            </w:r>
            <w:r w:rsidRPr="00AB7E66">
              <w:rPr>
                <w:rFonts w:ascii="Times New Roman" w:eastAsia="Times New Roman" w:hAnsi="Times New Roman"/>
                <w:bCs/>
                <w:sz w:val="28"/>
                <w:szCs w:val="28"/>
              </w:rPr>
              <w:t>корабля и судов различного назначения.</w:t>
            </w:r>
          </w:p>
          <w:p w:rsidR="00AB7E66" w:rsidRPr="00AB7E66" w:rsidRDefault="00AB7E66" w:rsidP="00AB7E66">
            <w:pPr>
              <w:ind w:firstLine="439"/>
              <w:jc w:val="both"/>
              <w:rPr>
                <w:rFonts w:ascii="Times New Roman" w:hAnsi="Times New Roman"/>
                <w:bCs/>
                <w:iCs/>
                <w:color w:val="000000"/>
                <w:sz w:val="28"/>
                <w:szCs w:val="28"/>
              </w:rPr>
            </w:pPr>
            <w:r w:rsidRPr="00AB7E66">
              <w:rPr>
                <w:rFonts w:ascii="Times New Roman" w:hAnsi="Times New Roman"/>
                <w:bCs/>
                <w:iCs/>
                <w:sz w:val="28"/>
                <w:szCs w:val="28"/>
              </w:rPr>
              <w:t>На сегодняшний день завершены монтажные работы по модернизации наливной док-камеры, корпусозаготовительного и окрасочного производств.</w:t>
            </w:r>
          </w:p>
        </w:tc>
      </w:tr>
    </w:tbl>
    <w:p w:rsidR="00AB7E66" w:rsidRPr="00AB7E66" w:rsidRDefault="00AB7E66" w:rsidP="00AB7E66">
      <w:pPr>
        <w:spacing w:after="0" w:line="240" w:lineRule="auto"/>
        <w:ind w:firstLine="708"/>
        <w:jc w:val="both"/>
        <w:rPr>
          <w:rFonts w:ascii="Times New Roman" w:hAnsi="Times New Roman"/>
          <w:bCs/>
          <w:iCs/>
          <w:sz w:val="28"/>
          <w:szCs w:val="28"/>
          <w:lang w:eastAsia="ru-RU"/>
        </w:rPr>
      </w:pPr>
      <w:r w:rsidRPr="00AB7E66">
        <w:rPr>
          <w:rFonts w:ascii="Times New Roman" w:hAnsi="Times New Roman"/>
          <w:bCs/>
          <w:iCs/>
          <w:sz w:val="28"/>
          <w:szCs w:val="28"/>
          <w:lang w:eastAsia="ru-RU"/>
        </w:rPr>
        <w:t>30 октября 2015 года, в рамках юбилейных мероприятий, посвященных 120 - летию завода, на ОАО «Зеленодольский завод имени А.М.Горького» открыт гальванический участок трубомедницкого цеха после модернизации.</w:t>
      </w:r>
    </w:p>
    <w:p w:rsidR="00AB7E66" w:rsidRPr="00AB7E66" w:rsidRDefault="00AB7E66" w:rsidP="00AB7E66">
      <w:pPr>
        <w:spacing w:after="0" w:line="240" w:lineRule="auto"/>
        <w:ind w:firstLine="708"/>
        <w:jc w:val="both"/>
        <w:rPr>
          <w:rFonts w:ascii="Times New Roman" w:hAnsi="Times New Roman"/>
          <w:bCs/>
          <w:iCs/>
          <w:sz w:val="28"/>
          <w:szCs w:val="28"/>
          <w:lang w:eastAsia="ru-RU"/>
        </w:rPr>
      </w:pPr>
      <w:r w:rsidRPr="00AB7E66">
        <w:rPr>
          <w:rFonts w:ascii="Times New Roman" w:hAnsi="Times New Roman"/>
          <w:bCs/>
          <w:iCs/>
          <w:sz w:val="28"/>
          <w:szCs w:val="28"/>
          <w:lang w:eastAsia="ru-RU"/>
        </w:rPr>
        <w:t>Малый ракетный корабль «Углич» проекта 21631, спроектированный АО «ЗПКБ», и построенный на ОАО «Зеленодольский завод имени А.М.Горького», признан лучшим по результатам второго этапа Международного конкурса «Каспийское море - 2015», проводимого Каспийской флотилией среди экипажей надводных кораблей флотских соединений.</w:t>
      </w:r>
    </w:p>
    <w:p w:rsidR="00AB7E66" w:rsidRPr="00AB7E66" w:rsidRDefault="00AB7E66" w:rsidP="00AB7E66">
      <w:pPr>
        <w:spacing w:after="0" w:line="240" w:lineRule="auto"/>
        <w:ind w:firstLine="709"/>
        <w:jc w:val="both"/>
        <w:rPr>
          <w:rFonts w:ascii="Times New Roman" w:hAnsi="Times New Roman"/>
          <w:sz w:val="28"/>
          <w:szCs w:val="28"/>
          <w:lang w:eastAsia="ru-RU"/>
        </w:rPr>
      </w:pPr>
      <w:r w:rsidRPr="00AB7E66">
        <w:rPr>
          <w:rFonts w:ascii="Times New Roman" w:hAnsi="Times New Roman"/>
          <w:color w:val="000000"/>
          <w:sz w:val="28"/>
          <w:szCs w:val="28"/>
          <w:lang w:eastAsia="ru-RU"/>
        </w:rPr>
        <w:lastRenderedPageBreak/>
        <w:t xml:space="preserve">Успешно развивается АО «ПО «Завод им.Серго». По итогам работы </w:t>
      </w:r>
      <w:r w:rsidRPr="00AB7E66">
        <w:rPr>
          <w:rFonts w:ascii="Times New Roman" w:hAnsi="Times New Roman"/>
          <w:color w:val="000000" w:themeColor="text1"/>
          <w:sz w:val="28"/>
          <w:szCs w:val="28"/>
          <w:lang w:eastAsia="ru-RU"/>
        </w:rPr>
        <w:t xml:space="preserve">за </w:t>
      </w:r>
      <w:r w:rsidRPr="00AB7E66">
        <w:rPr>
          <w:rFonts w:ascii="Times New Roman" w:hAnsi="Times New Roman"/>
          <w:color w:val="000000"/>
          <w:sz w:val="28"/>
          <w:szCs w:val="28"/>
          <w:lang w:eastAsia="ru-RU"/>
        </w:rPr>
        <w:t xml:space="preserve">2015 год </w:t>
      </w:r>
      <w:r w:rsidRPr="00AB7E66">
        <w:rPr>
          <w:rFonts w:ascii="Times New Roman" w:eastAsia="Times New Roman" w:hAnsi="Times New Roman"/>
          <w:sz w:val="28"/>
          <w:szCs w:val="28"/>
          <w:lang w:eastAsia="ru-RU"/>
        </w:rPr>
        <w:t xml:space="preserve">объем выпуска продукции составил 9,145 млрд. рублей, при индексе промышленного производства 159,5%. </w:t>
      </w:r>
      <w:r w:rsidRPr="00AB7E66">
        <w:rPr>
          <w:rFonts w:ascii="Times New Roman" w:hAnsi="Times New Roman"/>
          <w:sz w:val="28"/>
          <w:szCs w:val="28"/>
          <w:lang w:eastAsia="ru-RU"/>
        </w:rPr>
        <w:t>При прогнозе на 2015 год – 288 915 ед. произведено 347 833 ед. холодильной техники.</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5645"/>
      </w:tblGrid>
      <w:tr w:rsidR="00AB7E66" w:rsidRPr="00AB7E66" w:rsidTr="008C3B33">
        <w:tc>
          <w:tcPr>
            <w:tcW w:w="4566" w:type="dxa"/>
          </w:tcPr>
          <w:p w:rsidR="00AB7E66" w:rsidRPr="00AB7E66" w:rsidRDefault="00AB7E66" w:rsidP="00AB7E66">
            <w:pPr>
              <w:jc w:val="both"/>
              <w:rPr>
                <w:rFonts w:ascii="Times New Roman" w:hAnsi="Times New Roman"/>
                <w:color w:val="000000"/>
                <w:sz w:val="28"/>
                <w:szCs w:val="28"/>
              </w:rPr>
            </w:pPr>
            <w:r w:rsidRPr="00AB7E66">
              <w:rPr>
                <w:rFonts w:ascii="Times New Roman" w:hAnsi="Times New Roman"/>
                <w:noProof/>
                <w:color w:val="000000"/>
                <w:sz w:val="28"/>
                <w:szCs w:val="28"/>
              </w:rPr>
              <w:drawing>
                <wp:inline distT="0" distB="0" distL="0" distR="0" wp14:anchorId="2F50DCBF" wp14:editId="4C314AB3">
                  <wp:extent cx="2890185" cy="2356834"/>
                  <wp:effectExtent l="0" t="0" r="5715" b="5715"/>
                  <wp:docPr id="37" name="Рисунок 37" descr="https://mpt.tatar.ru/file/Image/Poz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pt.tatar.ru/file/Image/Pozis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6544" cy="2362019"/>
                          </a:xfrm>
                          <a:prstGeom prst="rect">
                            <a:avLst/>
                          </a:prstGeom>
                          <a:noFill/>
                          <a:ln>
                            <a:noFill/>
                          </a:ln>
                        </pic:spPr>
                      </pic:pic>
                    </a:graphicData>
                  </a:graphic>
                </wp:inline>
              </w:drawing>
            </w:r>
          </w:p>
        </w:tc>
        <w:tc>
          <w:tcPr>
            <w:tcW w:w="5855" w:type="dxa"/>
          </w:tcPr>
          <w:p w:rsidR="00AB7E66" w:rsidRPr="00AB7E66" w:rsidRDefault="00AB7E66" w:rsidP="00AB7E66">
            <w:pPr>
              <w:ind w:firstLine="537"/>
              <w:jc w:val="both"/>
              <w:rPr>
                <w:rFonts w:ascii="Times New Roman" w:hAnsi="Times New Roman"/>
                <w:color w:val="000000"/>
                <w:sz w:val="28"/>
                <w:szCs w:val="28"/>
              </w:rPr>
            </w:pPr>
            <w:r w:rsidRPr="00AB7E66">
              <w:rPr>
                <w:rFonts w:ascii="Times New Roman" w:hAnsi="Times New Roman"/>
                <w:color w:val="000000"/>
                <w:sz w:val="28"/>
                <w:szCs w:val="28"/>
              </w:rPr>
              <w:t>Кроме основной продукции, POZIS выпускает и другую высококонкурентную продукцию - прессы роторные таблеточные, пресс-инструмент, высокоточное машиностроительное оборудование и уникальную по исполнению инструментальную оснастку.</w:t>
            </w:r>
          </w:p>
          <w:p w:rsidR="00AB7E66" w:rsidRPr="00AB7E66" w:rsidRDefault="00AB7E66" w:rsidP="00AB7E66">
            <w:pPr>
              <w:ind w:firstLine="537"/>
              <w:jc w:val="both"/>
              <w:rPr>
                <w:rFonts w:ascii="Times New Roman" w:hAnsi="Times New Roman"/>
                <w:color w:val="000000"/>
                <w:sz w:val="28"/>
                <w:szCs w:val="28"/>
              </w:rPr>
            </w:pPr>
            <w:r w:rsidRPr="00AB7E66">
              <w:rPr>
                <w:rFonts w:ascii="Times New Roman" w:hAnsi="Times New Roman"/>
                <w:sz w:val="28"/>
                <w:szCs w:val="28"/>
              </w:rPr>
              <w:t>С января 2015 года АО «ПОЗиС» приступило к выпуску бытовой холодильной техники на основе энергоэффективных, экологически безопасных технологий.</w:t>
            </w:r>
          </w:p>
        </w:tc>
      </w:tr>
    </w:tbl>
    <w:p w:rsidR="00F31AB0" w:rsidRDefault="00F31AB0" w:rsidP="00AB7E66">
      <w:pPr>
        <w:spacing w:after="0" w:line="240" w:lineRule="auto"/>
        <w:ind w:firstLine="709"/>
        <w:jc w:val="both"/>
        <w:rPr>
          <w:rFonts w:ascii="Times New Roman" w:hAnsi="Times New Roman"/>
          <w:sz w:val="28"/>
          <w:szCs w:val="28"/>
          <w:lang w:eastAsia="ru-RU"/>
        </w:rPr>
      </w:pPr>
    </w:p>
    <w:p w:rsidR="00AB7E66" w:rsidRDefault="00AB7E66" w:rsidP="00AB7E66">
      <w:pPr>
        <w:spacing w:after="0" w:line="240" w:lineRule="auto"/>
        <w:ind w:firstLine="709"/>
        <w:jc w:val="both"/>
        <w:rPr>
          <w:rFonts w:ascii="Times New Roman" w:hAnsi="Times New Roman"/>
          <w:sz w:val="28"/>
          <w:szCs w:val="28"/>
          <w:lang w:eastAsia="ru-RU"/>
        </w:rPr>
      </w:pPr>
      <w:r w:rsidRPr="00AB7E66">
        <w:rPr>
          <w:rFonts w:ascii="Times New Roman" w:hAnsi="Times New Roman"/>
          <w:sz w:val="28"/>
          <w:szCs w:val="28"/>
          <w:lang w:eastAsia="ru-RU"/>
        </w:rPr>
        <w:t>В настоящее время большое внимание в Республике Татарстан уделяется работе с предприятиями, работающими в авиастроительной отрасли. Сохранение отечественного авиастроения - задача первостепенной государственной важности общероссийского масштаба, которую необходимо решать совместными усилиями федеральных и региональных органов управления.</w:t>
      </w:r>
    </w:p>
    <w:p w:rsidR="00786D5C" w:rsidRPr="00AB7E66" w:rsidRDefault="00786D5C" w:rsidP="00AB7E66">
      <w:pPr>
        <w:spacing w:after="0" w:line="240" w:lineRule="auto"/>
        <w:ind w:firstLine="709"/>
        <w:jc w:val="both"/>
        <w:rPr>
          <w:rFonts w:ascii="Times New Roman" w:hAnsi="Times New Roman"/>
          <w:sz w:val="28"/>
          <w:szCs w:val="28"/>
          <w:lang w:eastAsia="ru-RU"/>
        </w:rPr>
      </w:pPr>
    </w:p>
    <w:tbl>
      <w:tblPr>
        <w:tblStyle w:val="3"/>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67"/>
        <w:gridCol w:w="5635"/>
        <w:gridCol w:w="35"/>
      </w:tblGrid>
      <w:tr w:rsidR="00AB7E66" w:rsidRPr="00AB7E66" w:rsidTr="008C3B33">
        <w:trPr>
          <w:trHeight w:val="2264"/>
        </w:trPr>
        <w:tc>
          <w:tcPr>
            <w:tcW w:w="4786" w:type="dxa"/>
            <w:gridSpan w:val="2"/>
          </w:tcPr>
          <w:p w:rsidR="00AB7E66" w:rsidRPr="00AB7E66" w:rsidRDefault="00AB7E66" w:rsidP="00AB7E66">
            <w:pPr>
              <w:jc w:val="both"/>
              <w:rPr>
                <w:rFonts w:ascii="Times New Roman" w:hAnsi="Times New Roman"/>
                <w:sz w:val="28"/>
                <w:szCs w:val="28"/>
              </w:rPr>
            </w:pPr>
            <w:r w:rsidRPr="00AB7E66">
              <w:rPr>
                <w:rFonts w:ascii="Times New Roman" w:hAnsi="Times New Roman"/>
                <w:noProof/>
                <w:sz w:val="28"/>
                <w:szCs w:val="28"/>
              </w:rPr>
              <w:drawing>
                <wp:inline distT="0" distB="0" distL="0" distR="0" wp14:anchorId="1A0BA187" wp14:editId="4B406C1E">
                  <wp:extent cx="2890628" cy="2240924"/>
                  <wp:effectExtent l="0" t="0" r="5080" b="6985"/>
                  <wp:docPr id="38" name="Рисунок 38" descr="http://kazanfirst.ru:81/storage/feeds/2015/10/e383891d0f79fa7e46723a971c16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azanfirst.ru:81/storage/feeds/2015/10/e383891d0f79fa7e46723a971c16856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4274" cy="2243750"/>
                          </a:xfrm>
                          <a:prstGeom prst="rect">
                            <a:avLst/>
                          </a:prstGeom>
                          <a:noFill/>
                          <a:ln>
                            <a:noFill/>
                          </a:ln>
                        </pic:spPr>
                      </pic:pic>
                    </a:graphicData>
                  </a:graphic>
                </wp:inline>
              </w:drawing>
            </w:r>
          </w:p>
        </w:tc>
        <w:tc>
          <w:tcPr>
            <w:tcW w:w="5670" w:type="dxa"/>
            <w:gridSpan w:val="2"/>
          </w:tcPr>
          <w:p w:rsidR="00AB7E66" w:rsidRPr="00AB7E66" w:rsidRDefault="00AB7E66" w:rsidP="00AB7E66">
            <w:pPr>
              <w:ind w:firstLine="709"/>
              <w:jc w:val="both"/>
              <w:rPr>
                <w:rFonts w:ascii="Times New Roman" w:hAnsi="Times New Roman"/>
                <w:sz w:val="28"/>
                <w:szCs w:val="28"/>
              </w:rPr>
            </w:pPr>
            <w:r w:rsidRPr="00AB7E66">
              <w:rPr>
                <w:rFonts w:ascii="Times New Roman" w:eastAsia="Times New Roman" w:hAnsi="Times New Roman"/>
                <w:sz w:val="28"/>
                <w:szCs w:val="28"/>
              </w:rPr>
              <w:t>Ведущее место среди республиканских предприятий ОПК занимает ПАО «Казанский вертолетный завод».</w:t>
            </w:r>
            <w:r w:rsidRPr="00AB7E66">
              <w:rPr>
                <w:rFonts w:ascii="Times New Roman" w:hAnsi="Times New Roman"/>
                <w:sz w:val="28"/>
                <w:szCs w:val="28"/>
              </w:rPr>
              <w:t xml:space="preserve"> По итогам 2015г. поставлено 73 вертолета. </w:t>
            </w:r>
            <w:r w:rsidRPr="00AB7E66">
              <w:rPr>
                <w:rFonts w:ascii="Times New Roman" w:hAnsi="Times New Roman"/>
                <w:bCs/>
                <w:sz w:val="28"/>
                <w:szCs w:val="28"/>
              </w:rPr>
              <w:t>ПАО «КВЗ»  получен сертификат по российским нормам летной годности и начато производство новейшего легкого  многоцелевого вертолета Ансат, который может поставляться в следующих вариантах применения: транспортный,  пассажирский, медицинский, салон (</w:t>
            </w:r>
            <w:r w:rsidRPr="00AB7E66">
              <w:rPr>
                <w:rFonts w:ascii="Times New Roman" w:hAnsi="Times New Roman"/>
                <w:bCs/>
                <w:sz w:val="28"/>
                <w:szCs w:val="28"/>
                <w:lang w:val="en-US"/>
              </w:rPr>
              <w:t>VIP</w:t>
            </w:r>
            <w:r w:rsidRPr="00AB7E66">
              <w:rPr>
                <w:rFonts w:ascii="Times New Roman" w:hAnsi="Times New Roman"/>
                <w:bCs/>
                <w:sz w:val="28"/>
                <w:szCs w:val="28"/>
              </w:rPr>
              <w:t>).</w:t>
            </w:r>
          </w:p>
        </w:tc>
      </w:tr>
      <w:tr w:rsidR="00AB7E66" w:rsidRPr="00AB7E66" w:rsidTr="008C3B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5" w:type="dxa"/>
        </w:trPr>
        <w:tc>
          <w:tcPr>
            <w:tcW w:w="4219" w:type="dxa"/>
            <w:tcBorders>
              <w:top w:val="nil"/>
              <w:left w:val="nil"/>
              <w:bottom w:val="nil"/>
              <w:right w:val="nil"/>
            </w:tcBorders>
          </w:tcPr>
          <w:p w:rsidR="00AB7E66" w:rsidRPr="00AB7E66" w:rsidRDefault="00AB7E66" w:rsidP="00AB7E66">
            <w:pPr>
              <w:jc w:val="both"/>
              <w:rPr>
                <w:rFonts w:ascii="Times New Roman" w:hAnsi="Times New Roman"/>
                <w:bCs/>
                <w:sz w:val="28"/>
                <w:szCs w:val="28"/>
              </w:rPr>
            </w:pPr>
            <w:r w:rsidRPr="00AB7E66">
              <w:rPr>
                <w:rFonts w:eastAsia="Times New Roman"/>
                <w:noProof/>
              </w:rPr>
              <w:drawing>
                <wp:inline distT="0" distB="0" distL="0" distR="0" wp14:anchorId="01809DF5" wp14:editId="3E38786D">
                  <wp:extent cx="2512612" cy="1820849"/>
                  <wp:effectExtent l="0" t="0" r="2540" b="8255"/>
                  <wp:docPr id="39" name="Рисунок 39" descr="http://cdn9.business-online.ru/articles/b0/1451491610_Vb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9.business-online.ru/articles/b0/1451491610_Vb38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23645" cy="1828844"/>
                          </a:xfrm>
                          <a:prstGeom prst="rect">
                            <a:avLst/>
                          </a:prstGeom>
                          <a:noFill/>
                          <a:ln>
                            <a:noFill/>
                          </a:ln>
                        </pic:spPr>
                      </pic:pic>
                    </a:graphicData>
                  </a:graphic>
                </wp:inline>
              </w:drawing>
            </w:r>
          </w:p>
        </w:tc>
        <w:tc>
          <w:tcPr>
            <w:tcW w:w="6202" w:type="dxa"/>
            <w:gridSpan w:val="2"/>
            <w:tcBorders>
              <w:top w:val="nil"/>
              <w:left w:val="nil"/>
              <w:bottom w:val="nil"/>
              <w:right w:val="nil"/>
            </w:tcBorders>
          </w:tcPr>
          <w:p w:rsidR="00AB7E66" w:rsidRPr="00AB7E66" w:rsidRDefault="00AB7E66" w:rsidP="00AB7E66">
            <w:pPr>
              <w:ind w:firstLine="601"/>
              <w:jc w:val="both"/>
              <w:rPr>
                <w:rFonts w:ascii="Times New Roman" w:hAnsi="Times New Roman"/>
                <w:bCs/>
                <w:sz w:val="28"/>
                <w:szCs w:val="28"/>
              </w:rPr>
            </w:pPr>
            <w:r w:rsidRPr="00AB7E66">
              <w:rPr>
                <w:rFonts w:ascii="Times New Roman" w:hAnsi="Times New Roman"/>
                <w:bCs/>
                <w:sz w:val="28"/>
                <w:szCs w:val="28"/>
              </w:rPr>
              <w:t>Так же получен сертификат типа на транспортный многоцелевой вертолет средней грузоподъемности Ми-38. Сертификат подтверждает соответствие типовой конструкции вертолета требованиям российских и иностранных авиационных норм. С 2016 года машина будет запущена в серийное производство и выведена на российский рынок.</w:t>
            </w:r>
          </w:p>
        </w:tc>
      </w:tr>
    </w:tbl>
    <w:p w:rsidR="00F31AB0" w:rsidRDefault="00F31AB0" w:rsidP="00AB7E66">
      <w:pPr>
        <w:spacing w:after="0" w:line="240" w:lineRule="auto"/>
        <w:ind w:firstLine="709"/>
        <w:jc w:val="both"/>
        <w:rPr>
          <w:rFonts w:ascii="Times New Roman" w:hAnsi="Times New Roman"/>
          <w:bCs/>
          <w:sz w:val="28"/>
          <w:szCs w:val="28"/>
          <w:lang w:eastAsia="ru-RU"/>
        </w:rPr>
      </w:pPr>
    </w:p>
    <w:p w:rsidR="00AB7E66" w:rsidRPr="00AB7E66" w:rsidRDefault="00AB7E66" w:rsidP="00AB7E66">
      <w:pPr>
        <w:spacing w:after="0" w:line="240" w:lineRule="auto"/>
        <w:ind w:firstLine="709"/>
        <w:jc w:val="both"/>
        <w:rPr>
          <w:rFonts w:ascii="Times New Roman" w:hAnsi="Times New Roman"/>
          <w:bCs/>
          <w:sz w:val="28"/>
          <w:szCs w:val="28"/>
          <w:lang w:eastAsia="ru-RU"/>
        </w:rPr>
      </w:pPr>
      <w:r w:rsidRPr="00AB7E66">
        <w:rPr>
          <w:rFonts w:ascii="Times New Roman" w:hAnsi="Times New Roman"/>
          <w:bCs/>
          <w:sz w:val="28"/>
          <w:szCs w:val="28"/>
          <w:lang w:eastAsia="ru-RU"/>
        </w:rPr>
        <w:lastRenderedPageBreak/>
        <w:t>На ПАО «КВЗ» завершена реконструкция агрегатно-сборочного, гальванического и других видов производств, так же произведена полная реконструкция механообрабатывающего производства: внедрены две автоматизированные линии для изготовления деталей, каждая из которых обслуживается в одну смену одним оператором, запущено в работу новое малярное производство.</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6202"/>
      </w:tblGrid>
      <w:tr w:rsidR="00AB7E66" w:rsidRPr="00AB7E66" w:rsidTr="008C3B33">
        <w:tc>
          <w:tcPr>
            <w:tcW w:w="4219" w:type="dxa"/>
          </w:tcPr>
          <w:p w:rsidR="00AB7E66" w:rsidRPr="00AB7E66" w:rsidRDefault="00AB7E66" w:rsidP="00AB7E66">
            <w:pPr>
              <w:jc w:val="both"/>
              <w:rPr>
                <w:rFonts w:ascii="Times New Roman" w:hAnsi="Times New Roman"/>
                <w:sz w:val="28"/>
                <w:szCs w:val="28"/>
              </w:rPr>
            </w:pPr>
            <w:r w:rsidRPr="00AB7E66">
              <w:rPr>
                <w:rFonts w:ascii="Times New Roman" w:hAnsi="Times New Roman"/>
                <w:noProof/>
                <w:sz w:val="28"/>
                <w:szCs w:val="28"/>
              </w:rPr>
              <w:drawing>
                <wp:inline distT="0" distB="0" distL="0" distR="0" wp14:anchorId="1770BED3" wp14:editId="5B555FB2">
                  <wp:extent cx="2511380" cy="1996225"/>
                  <wp:effectExtent l="0" t="0" r="3810" b="4445"/>
                  <wp:docPr id="40" name="Рисунок 40" descr="http://www.tupolev.ru/files/core/o_kompanii/filialy/KAZ/IMG_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polev.ru/files/core/o_kompanii/filialy/KAZ/IMG_044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13554" cy="1997953"/>
                          </a:xfrm>
                          <a:prstGeom prst="rect">
                            <a:avLst/>
                          </a:prstGeom>
                          <a:noFill/>
                          <a:ln>
                            <a:noFill/>
                          </a:ln>
                        </pic:spPr>
                      </pic:pic>
                    </a:graphicData>
                  </a:graphic>
                </wp:inline>
              </w:drawing>
            </w:r>
          </w:p>
        </w:tc>
        <w:tc>
          <w:tcPr>
            <w:tcW w:w="6202" w:type="dxa"/>
          </w:tcPr>
          <w:p w:rsidR="00AB7E66" w:rsidRPr="00AB7E66" w:rsidRDefault="00AB7E66" w:rsidP="00AB7E66">
            <w:pPr>
              <w:ind w:firstLine="601"/>
              <w:jc w:val="both"/>
              <w:rPr>
                <w:rFonts w:ascii="Times New Roman" w:hAnsi="Times New Roman"/>
                <w:sz w:val="28"/>
                <w:szCs w:val="28"/>
              </w:rPr>
            </w:pPr>
            <w:r w:rsidRPr="00AB7E66">
              <w:rPr>
                <w:rFonts w:ascii="Times New Roman" w:hAnsi="Times New Roman"/>
                <w:bCs/>
                <w:sz w:val="28"/>
                <w:szCs w:val="28"/>
              </w:rPr>
              <w:t xml:space="preserve">Продолжается, совместно с ПАО «Объединенная авиастроительная корпорация», интенсивная работа по загрузке КАЗ имени С.П.Горбунова - филиал ПАО «Туполев», наращиванию объемов выпускаемой продукции как специального, так и гражданского назначения. </w:t>
            </w:r>
            <w:r w:rsidRPr="00AB7E66">
              <w:rPr>
                <w:rFonts w:ascii="Times New Roman" w:eastAsia="Times New Roman" w:hAnsi="Times New Roman"/>
                <w:sz w:val="28"/>
                <w:szCs w:val="28"/>
              </w:rPr>
              <w:t xml:space="preserve">По итогам работы за январь-декабрь 2015 года объем выпуска продукции составил 2,9 млрд.рублей, при индексе промышленного производства 120,4%.  </w:t>
            </w:r>
          </w:p>
        </w:tc>
      </w:tr>
    </w:tbl>
    <w:p w:rsidR="00F31AB0" w:rsidRDefault="00F31AB0" w:rsidP="00AB7E66">
      <w:pPr>
        <w:spacing w:after="0" w:line="240" w:lineRule="auto"/>
        <w:ind w:firstLine="709"/>
        <w:jc w:val="both"/>
        <w:rPr>
          <w:rFonts w:ascii="Times New Roman" w:hAnsi="Times New Roman"/>
          <w:bCs/>
          <w:sz w:val="28"/>
          <w:szCs w:val="28"/>
          <w:lang w:eastAsia="ru-RU"/>
        </w:rPr>
      </w:pPr>
    </w:p>
    <w:p w:rsidR="00AB7E66" w:rsidRPr="00AB7E66" w:rsidRDefault="00AB7E66" w:rsidP="00AB7E66">
      <w:pPr>
        <w:spacing w:after="0" w:line="240" w:lineRule="auto"/>
        <w:ind w:firstLine="709"/>
        <w:jc w:val="both"/>
        <w:rPr>
          <w:rFonts w:ascii="Times New Roman" w:hAnsi="Times New Roman"/>
          <w:bCs/>
          <w:sz w:val="28"/>
          <w:szCs w:val="28"/>
          <w:lang w:eastAsia="ru-RU"/>
        </w:rPr>
      </w:pPr>
      <w:r w:rsidRPr="00AB7E66">
        <w:rPr>
          <w:rFonts w:ascii="Times New Roman" w:hAnsi="Times New Roman"/>
          <w:bCs/>
          <w:sz w:val="28"/>
          <w:szCs w:val="28"/>
          <w:lang w:eastAsia="ru-RU"/>
        </w:rPr>
        <w:t>На основании принятого решения о возобновлении производства самолета ТУ-160 на  базе КАЗ им.С.П.Горбунова – филиал ПАО «Туполев» ведется работа по реконструкции и техническому перевооружению цехов и инженерного центра, а так же с предприятиями республики в рамках производственной кооперации по воспроизводству самолета ТУ-160.</w:t>
      </w:r>
    </w:p>
    <w:p w:rsidR="00AB7E66" w:rsidRPr="00AB7E66" w:rsidRDefault="00AB7E66" w:rsidP="00AB7E66">
      <w:pPr>
        <w:spacing w:after="0" w:line="240" w:lineRule="auto"/>
        <w:ind w:firstLine="709"/>
        <w:jc w:val="both"/>
        <w:rPr>
          <w:rFonts w:ascii="Times New Roman" w:hAnsi="Times New Roman"/>
          <w:sz w:val="28"/>
          <w:szCs w:val="28"/>
          <w:lang w:eastAsia="ru-RU"/>
        </w:rPr>
      </w:pPr>
      <w:r w:rsidRPr="00AB7E66">
        <w:rPr>
          <w:rFonts w:ascii="Times New Roman" w:hAnsi="Times New Roman"/>
          <w:bCs/>
          <w:sz w:val="28"/>
          <w:szCs w:val="28"/>
          <w:lang w:eastAsia="ru-RU"/>
        </w:rPr>
        <w:t>В рамках действующих мероприятий по ФЦП «Развитие оборонно-промышленного комплекса РФ» продолжается реконструкция инфраструктуры аэродромной базы «Борисоглебское». Для выполнения программ ГОЗ в 2014 г. начаты мероприятия по реконструкции и технического перевооружения цехов ремонта авиационной техники военного назначения (АТ ВН).</w:t>
      </w:r>
    </w:p>
    <w:tbl>
      <w:tblPr>
        <w:tblStyle w:val="3"/>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6237"/>
      </w:tblGrid>
      <w:tr w:rsidR="00AB7E66" w:rsidRPr="00AB7E66" w:rsidTr="008C3B33">
        <w:tc>
          <w:tcPr>
            <w:tcW w:w="4219" w:type="dxa"/>
          </w:tcPr>
          <w:p w:rsidR="00AB7E66" w:rsidRPr="00AB7E66" w:rsidRDefault="00AB7E66" w:rsidP="00AB7E66">
            <w:pPr>
              <w:jc w:val="both"/>
              <w:rPr>
                <w:rFonts w:ascii="Times New Roman" w:hAnsi="Times New Roman"/>
                <w:bCs/>
                <w:color w:val="0070C0"/>
                <w:sz w:val="28"/>
                <w:szCs w:val="28"/>
                <w:lang w:val="x-none"/>
              </w:rPr>
            </w:pPr>
            <w:r w:rsidRPr="00AB7E66">
              <w:rPr>
                <w:rFonts w:ascii="Times New Roman" w:hAnsi="Times New Roman"/>
                <w:bCs/>
                <w:noProof/>
                <w:color w:val="0070C0"/>
                <w:sz w:val="28"/>
                <w:szCs w:val="28"/>
              </w:rPr>
              <w:drawing>
                <wp:inline distT="0" distB="0" distL="0" distR="0" wp14:anchorId="75450E98" wp14:editId="754DE2BD">
                  <wp:extent cx="2506428" cy="1566672"/>
                  <wp:effectExtent l="0" t="0" r="8255" b="0"/>
                  <wp:docPr id="41" name="Рисунок 41" descr="C:\Users\Fattahov_FG\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tahov_FG\Desktop\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20561" cy="1575506"/>
                          </a:xfrm>
                          <a:prstGeom prst="rect">
                            <a:avLst/>
                          </a:prstGeom>
                          <a:noFill/>
                          <a:ln>
                            <a:noFill/>
                          </a:ln>
                        </pic:spPr>
                      </pic:pic>
                    </a:graphicData>
                  </a:graphic>
                </wp:inline>
              </w:drawing>
            </w:r>
          </w:p>
        </w:tc>
        <w:tc>
          <w:tcPr>
            <w:tcW w:w="6237" w:type="dxa"/>
          </w:tcPr>
          <w:p w:rsidR="00AB7E66" w:rsidRPr="00AB7E66" w:rsidRDefault="00AB7E66" w:rsidP="00AB7E66">
            <w:pPr>
              <w:ind w:firstLine="601"/>
              <w:jc w:val="both"/>
              <w:rPr>
                <w:rFonts w:ascii="Times New Roman" w:hAnsi="Times New Roman"/>
                <w:bCs/>
                <w:sz w:val="28"/>
                <w:szCs w:val="28"/>
              </w:rPr>
            </w:pPr>
            <w:r w:rsidRPr="00AB7E66">
              <w:rPr>
                <w:rFonts w:ascii="Times New Roman" w:hAnsi="Times New Roman"/>
                <w:bCs/>
                <w:sz w:val="28"/>
                <w:szCs w:val="28"/>
                <w:lang w:val="x-none"/>
              </w:rPr>
              <w:t>В Республике Татарстан  создан</w:t>
            </w:r>
            <w:r w:rsidRPr="00AB7E66">
              <w:rPr>
                <w:rFonts w:ascii="Times New Roman" w:hAnsi="Times New Roman"/>
                <w:bCs/>
                <w:sz w:val="28"/>
                <w:szCs w:val="28"/>
              </w:rPr>
              <w:t xml:space="preserve">о </w:t>
            </w:r>
            <w:r w:rsidRPr="00AB7E66">
              <w:rPr>
                <w:rFonts w:ascii="Times New Roman" w:hAnsi="Times New Roman"/>
                <w:bCs/>
                <w:sz w:val="28"/>
                <w:szCs w:val="28"/>
                <w:lang w:val="x-none"/>
              </w:rPr>
              <w:t>производств</w:t>
            </w:r>
            <w:r w:rsidRPr="00AB7E66">
              <w:rPr>
                <w:rFonts w:ascii="Times New Roman" w:hAnsi="Times New Roman"/>
                <w:bCs/>
                <w:sz w:val="28"/>
                <w:szCs w:val="28"/>
              </w:rPr>
              <w:t>о</w:t>
            </w:r>
            <w:r w:rsidRPr="00AB7E66">
              <w:rPr>
                <w:rFonts w:ascii="Times New Roman" w:hAnsi="Times New Roman"/>
                <w:bCs/>
                <w:sz w:val="28"/>
                <w:szCs w:val="28"/>
                <w:lang w:val="x-none"/>
              </w:rPr>
              <w:t xml:space="preserve"> беспилотных летательных аппаратов. Лидером в этой области является</w:t>
            </w:r>
            <w:r w:rsidRPr="00AB7E66">
              <w:rPr>
                <w:rFonts w:ascii="Times New Roman" w:hAnsi="Times New Roman"/>
                <w:bCs/>
                <w:sz w:val="28"/>
                <w:szCs w:val="28"/>
              </w:rPr>
              <w:t xml:space="preserve"> </w:t>
            </w:r>
            <w:r w:rsidRPr="00AB7E66">
              <w:rPr>
                <w:rFonts w:ascii="Times New Roman" w:hAnsi="Times New Roman"/>
                <w:bCs/>
                <w:sz w:val="28"/>
                <w:szCs w:val="28"/>
                <w:lang w:val="x-none"/>
              </w:rPr>
              <w:t>АО НПО «ОКБ</w:t>
            </w:r>
            <w:r w:rsidRPr="00AB7E66">
              <w:rPr>
                <w:rFonts w:ascii="Times New Roman" w:hAnsi="Times New Roman"/>
                <w:bCs/>
                <w:sz w:val="28"/>
                <w:szCs w:val="28"/>
              </w:rPr>
              <w:t xml:space="preserve"> </w:t>
            </w:r>
            <w:r w:rsidRPr="00AB7E66">
              <w:rPr>
                <w:rFonts w:ascii="Times New Roman" w:hAnsi="Times New Roman"/>
                <w:bCs/>
                <w:sz w:val="28"/>
                <w:szCs w:val="28"/>
                <w:lang w:val="x-none"/>
              </w:rPr>
              <w:t>им.М.П.Симонова», которое  выполняет все этапы работ от создания новых комплексов до серийной поставки.</w:t>
            </w:r>
          </w:p>
          <w:p w:rsidR="00AB7E66" w:rsidRPr="00AB7E66" w:rsidRDefault="00AB7E66" w:rsidP="00AB7E66">
            <w:pPr>
              <w:ind w:firstLine="601"/>
              <w:jc w:val="both"/>
              <w:rPr>
                <w:rFonts w:ascii="Times New Roman" w:hAnsi="Times New Roman"/>
                <w:bCs/>
                <w:color w:val="0070C0"/>
                <w:sz w:val="28"/>
                <w:szCs w:val="28"/>
              </w:rPr>
            </w:pPr>
          </w:p>
        </w:tc>
      </w:tr>
    </w:tbl>
    <w:p w:rsidR="00F31AB0" w:rsidRDefault="00F31AB0" w:rsidP="00AB7E66">
      <w:pPr>
        <w:spacing w:after="0" w:line="240" w:lineRule="auto"/>
        <w:ind w:firstLine="709"/>
        <w:jc w:val="both"/>
        <w:rPr>
          <w:rFonts w:ascii="Times New Roman" w:hAnsi="Times New Roman"/>
          <w:bCs/>
          <w:sz w:val="28"/>
          <w:szCs w:val="28"/>
          <w:lang w:eastAsia="ru-RU"/>
        </w:rPr>
      </w:pPr>
    </w:p>
    <w:p w:rsidR="00AB7E66" w:rsidRPr="00AB7E66" w:rsidRDefault="00AB7E66" w:rsidP="00AB7E66">
      <w:pPr>
        <w:spacing w:after="0" w:line="240" w:lineRule="auto"/>
        <w:ind w:firstLine="709"/>
        <w:jc w:val="both"/>
        <w:rPr>
          <w:rFonts w:ascii="Times New Roman" w:hAnsi="Times New Roman"/>
          <w:bCs/>
          <w:sz w:val="28"/>
          <w:szCs w:val="28"/>
          <w:lang w:eastAsia="ru-RU"/>
        </w:rPr>
      </w:pPr>
      <w:r w:rsidRPr="00AB7E66">
        <w:rPr>
          <w:rFonts w:ascii="Times New Roman" w:hAnsi="Times New Roman"/>
          <w:bCs/>
          <w:sz w:val="28"/>
          <w:szCs w:val="28"/>
          <w:lang w:eastAsia="ru-RU"/>
        </w:rPr>
        <w:t>За более чем полвека предприятие накопило богатый научно-технический потенциал, который позволяет в современных условиях оперативно и на высоком уровне разрабатывать, качественно и оперативно адаптировать свою продукцию к пожеланиям заказчика. Сегодня АО НПО «ОКБ им.М.П.Симонова» – единственный в России поставщик воздушных мишеней «Дань» самолетного типа, которые серийно выпускаются на предприятии.</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076"/>
      </w:tblGrid>
      <w:tr w:rsidR="00AB7E66" w:rsidRPr="00AB7E66" w:rsidTr="008C3B33">
        <w:tc>
          <w:tcPr>
            <w:tcW w:w="6345" w:type="dxa"/>
          </w:tcPr>
          <w:p w:rsidR="00AB7E66" w:rsidRPr="00AB7E66" w:rsidRDefault="00AB7E66" w:rsidP="00AB7E66">
            <w:pPr>
              <w:ind w:firstLine="709"/>
              <w:jc w:val="both"/>
              <w:rPr>
                <w:rFonts w:ascii="Times New Roman" w:hAnsi="Times New Roman"/>
                <w:bCs/>
                <w:sz w:val="28"/>
                <w:szCs w:val="28"/>
              </w:rPr>
            </w:pPr>
            <w:r w:rsidRPr="00AB7E66">
              <w:rPr>
                <w:rFonts w:ascii="Times New Roman" w:hAnsi="Times New Roman"/>
                <w:bCs/>
                <w:sz w:val="28"/>
                <w:szCs w:val="28"/>
              </w:rPr>
              <w:lastRenderedPageBreak/>
              <w:t>При реализации мероприятий инновационного развития предприятия на ФКП «Казанский завод точного машиностроения» завершена реконструкция производства специальных изделий, техническое перевооружение сборочно-снаряжательного производства и проводятся работы по реконструкции и техническому перевооружению производственных мощностей с проведением мероприятий по промышленной безопасности предприятия в рамках Федеральной целевой программой «Развитие оборонно-промышленного комплекса РФ на 2011-2020 годы».</w:t>
            </w:r>
          </w:p>
        </w:tc>
        <w:tc>
          <w:tcPr>
            <w:tcW w:w="4076" w:type="dxa"/>
          </w:tcPr>
          <w:p w:rsidR="00AB7E66" w:rsidRPr="00AB7E66" w:rsidRDefault="00AB7E66" w:rsidP="00AB7E66">
            <w:pPr>
              <w:jc w:val="both"/>
              <w:rPr>
                <w:rFonts w:ascii="Times New Roman" w:hAnsi="Times New Roman"/>
                <w:bCs/>
                <w:sz w:val="28"/>
                <w:szCs w:val="28"/>
              </w:rPr>
            </w:pPr>
            <w:r w:rsidRPr="00AB7E66">
              <w:rPr>
                <w:rFonts w:eastAsia="Times New Roman"/>
                <w:sz w:val="22"/>
                <w:szCs w:val="22"/>
                <w:lang w:eastAsia="en-US"/>
              </w:rPr>
              <w:object w:dxaOrig="15000" w:dyaOrig="7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pt;height:209.95pt" o:ole="">
                  <v:imagedata r:id="rId78" o:title=""/>
                </v:shape>
                <o:OLEObject Type="Embed" ProgID="PBrush" ShapeID="_x0000_i1025" DrawAspect="Content" ObjectID="_1516193490" r:id="rId79"/>
              </w:object>
            </w:r>
          </w:p>
        </w:tc>
      </w:tr>
    </w:tbl>
    <w:p w:rsidR="00AB7E66" w:rsidRPr="00AB7E66" w:rsidRDefault="00AB7E66" w:rsidP="00AB7E66">
      <w:pPr>
        <w:spacing w:after="0"/>
        <w:ind w:firstLine="709"/>
        <w:jc w:val="both"/>
        <w:rPr>
          <w:rFonts w:ascii="Times New Roman" w:hAnsi="Times New Roman"/>
          <w:bCs/>
          <w:sz w:val="16"/>
          <w:szCs w:val="16"/>
          <w:lang w:eastAsia="ru-RU"/>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076"/>
      </w:tblGrid>
      <w:tr w:rsidR="00AB7E66" w:rsidRPr="00AB7E66" w:rsidTr="008C3B33">
        <w:trPr>
          <w:trHeight w:val="3059"/>
        </w:trPr>
        <w:tc>
          <w:tcPr>
            <w:tcW w:w="6345" w:type="dxa"/>
          </w:tcPr>
          <w:p w:rsidR="00AB7E66" w:rsidRPr="00AB7E66" w:rsidRDefault="00AB7E66" w:rsidP="00AB7E66">
            <w:pPr>
              <w:ind w:firstLine="708"/>
              <w:jc w:val="both"/>
              <w:rPr>
                <w:rFonts w:ascii="Times New Roman" w:eastAsia="Times New Roman" w:hAnsi="Times New Roman"/>
                <w:sz w:val="28"/>
                <w:szCs w:val="28"/>
              </w:rPr>
            </w:pPr>
            <w:r w:rsidRPr="00AB7E66">
              <w:rPr>
                <w:rFonts w:ascii="Times New Roman" w:eastAsia="Times New Roman" w:hAnsi="Times New Roman"/>
                <w:sz w:val="28"/>
                <w:szCs w:val="28"/>
                <w:lang w:eastAsia="x-none"/>
              </w:rPr>
              <w:t xml:space="preserve">На ФКП «Казанский государственный пороховой завод» </w:t>
            </w:r>
            <w:r w:rsidRPr="00AB7E66">
              <w:rPr>
                <w:rFonts w:ascii="Times New Roman" w:eastAsia="Times New Roman" w:hAnsi="Times New Roman"/>
                <w:sz w:val="28"/>
                <w:szCs w:val="28"/>
              </w:rPr>
              <w:t xml:space="preserve">освоено новое производство основы санитарно-гигиенической бумаги, лаков для флексографии с целью импортозамещения. Планируется создание экспортооринтированного производства новых видов нитратов. По итогам работы за январь-декабрь 2015 года объем выпуска продукции составил 2,9 млрд.рублей, при индексе промышленного производства 145,7%.   </w:t>
            </w:r>
          </w:p>
        </w:tc>
        <w:tc>
          <w:tcPr>
            <w:tcW w:w="4076" w:type="dxa"/>
          </w:tcPr>
          <w:p w:rsidR="00AB7E66" w:rsidRPr="00AB7E66" w:rsidRDefault="00AB7E66" w:rsidP="00AB7E66">
            <w:pPr>
              <w:jc w:val="both"/>
              <w:rPr>
                <w:rFonts w:ascii="Times New Roman" w:eastAsia="Times New Roman" w:hAnsi="Times New Roman"/>
                <w:sz w:val="28"/>
                <w:szCs w:val="28"/>
                <w:lang w:eastAsia="x-none"/>
              </w:rPr>
            </w:pPr>
            <w:r w:rsidRPr="00AB7E66">
              <w:rPr>
                <w:rFonts w:eastAsia="Times New Roman"/>
                <w:noProof/>
              </w:rPr>
              <w:drawing>
                <wp:inline distT="0" distB="0" distL="0" distR="0" wp14:anchorId="480060B9" wp14:editId="518B80FB">
                  <wp:extent cx="2420112" cy="1847088"/>
                  <wp:effectExtent l="0" t="0" r="0" b="1270"/>
                  <wp:docPr id="111" name="Рисунок 111" descr="http://openinform.ru/fs/a_news/30133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peninform.ru/fs/a_news/30133_pi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4609" cy="1850520"/>
                          </a:xfrm>
                          <a:prstGeom prst="rect">
                            <a:avLst/>
                          </a:prstGeom>
                          <a:noFill/>
                          <a:ln>
                            <a:noFill/>
                          </a:ln>
                        </pic:spPr>
                      </pic:pic>
                    </a:graphicData>
                  </a:graphic>
                </wp:inline>
              </w:drawing>
            </w:r>
          </w:p>
        </w:tc>
      </w:tr>
    </w:tbl>
    <w:p w:rsidR="00AB7E66" w:rsidRPr="00AB7E66" w:rsidRDefault="00AB7E66" w:rsidP="00AB7E66">
      <w:pPr>
        <w:spacing w:after="0" w:line="240" w:lineRule="auto"/>
        <w:ind w:firstLine="709"/>
        <w:jc w:val="both"/>
        <w:rPr>
          <w:rFonts w:ascii="Times New Roman" w:hAnsi="Times New Roman"/>
          <w:bCs/>
          <w:sz w:val="28"/>
          <w:szCs w:val="28"/>
          <w:lang w:eastAsia="ru-RU"/>
        </w:rPr>
      </w:pPr>
      <w:r w:rsidRPr="00AB7E66">
        <w:rPr>
          <w:rFonts w:ascii="Times New Roman" w:hAnsi="Times New Roman"/>
          <w:bCs/>
          <w:sz w:val="28"/>
          <w:szCs w:val="28"/>
          <w:lang w:eastAsia="ru-RU"/>
        </w:rPr>
        <w:t>Серьезные перспективы формируются сегодня в радиоэлектронном кластере, на предприятиях которого осуществляется глубокая модернизация производственных мощностей. В рамках реализации программ стратегического развития предприятия радиоэлектронного кластера освоили новые типы специальной и гражданской продукции,   участвуют в программах по созданию  и модернизации самолетов  различных модификаций в части комплектования радиоэлектронным оборудованием.</w:t>
      </w:r>
    </w:p>
    <w:p w:rsidR="00AB7E66" w:rsidRPr="00AB7E66" w:rsidRDefault="00AB7E66" w:rsidP="00AB7E66">
      <w:pPr>
        <w:spacing w:after="0" w:line="240" w:lineRule="auto"/>
        <w:ind w:firstLine="601"/>
        <w:jc w:val="both"/>
        <w:rPr>
          <w:rFonts w:ascii="Times New Roman" w:eastAsia="Times New Roman" w:hAnsi="Times New Roman"/>
          <w:sz w:val="28"/>
          <w:szCs w:val="28"/>
          <w:lang w:eastAsia="ru-RU"/>
        </w:rPr>
      </w:pPr>
      <w:r w:rsidRPr="00AB7E66">
        <w:rPr>
          <w:rFonts w:ascii="Times New Roman" w:hAnsi="Times New Roman"/>
          <w:bCs/>
          <w:sz w:val="28"/>
          <w:szCs w:val="28"/>
          <w:lang w:eastAsia="ru-RU"/>
        </w:rPr>
        <w:t xml:space="preserve">АО «НПО «Радиоэлектроника им.В.И.Шимко» </w:t>
      </w:r>
      <w:r w:rsidRPr="00AB7E66">
        <w:rPr>
          <w:rFonts w:ascii="Times New Roman" w:eastAsia="Times New Roman" w:hAnsi="Times New Roman"/>
          <w:sz w:val="28"/>
          <w:szCs w:val="28"/>
          <w:shd w:val="clear" w:color="auto" w:fill="FFFFFF"/>
          <w:lang w:eastAsia="ru-RU"/>
        </w:rPr>
        <w:t>является головным предприятием по разработке систем и средств государственного опознавания.</w:t>
      </w:r>
      <w:r w:rsidRPr="00AB7E66">
        <w:rPr>
          <w:rFonts w:ascii="Arial" w:eastAsia="Times New Roman" w:hAnsi="Arial" w:cs="Arial"/>
          <w:sz w:val="20"/>
          <w:szCs w:val="20"/>
          <w:shd w:val="clear" w:color="auto" w:fill="FFFFFF"/>
          <w:lang w:eastAsia="ru-RU"/>
        </w:rPr>
        <w:t xml:space="preserve"> </w:t>
      </w:r>
      <w:r w:rsidRPr="00AB7E66">
        <w:rPr>
          <w:rFonts w:ascii="Times New Roman" w:eastAsia="Times New Roman" w:hAnsi="Times New Roman"/>
          <w:sz w:val="28"/>
          <w:szCs w:val="28"/>
          <w:lang w:eastAsia="ru-RU"/>
        </w:rPr>
        <w:t xml:space="preserve">В 2015 году </w:t>
      </w:r>
      <w:r w:rsidRPr="00AB7E66">
        <w:rPr>
          <w:rFonts w:ascii="Times New Roman" w:hAnsi="Times New Roman"/>
          <w:bCs/>
          <w:sz w:val="28"/>
          <w:szCs w:val="28"/>
          <w:lang w:eastAsia="ru-RU"/>
        </w:rPr>
        <w:t xml:space="preserve">АО «НПО «Радиоэлектроника им.В.И.Шимко» </w:t>
      </w:r>
      <w:r w:rsidRPr="00AB7E66">
        <w:rPr>
          <w:rFonts w:ascii="Times New Roman" w:eastAsia="Times New Roman" w:hAnsi="Times New Roman"/>
          <w:sz w:val="28"/>
          <w:szCs w:val="28"/>
          <w:lang w:eastAsia="ru-RU"/>
        </w:rPr>
        <w:t>исполнило более 20 научно-исследовательских, опытно-конструкторских работ, а также работ по предоставлению научно-технических услуг. Из них – 7 НИОКР в рамках государственных контрактов (с Минобороны России и Минпромторгом РФ).</w:t>
      </w:r>
    </w:p>
    <w:p w:rsidR="00AB7E66" w:rsidRPr="00AB7E66" w:rsidRDefault="00AB7E66" w:rsidP="00AB7E66">
      <w:pPr>
        <w:spacing w:after="0" w:line="240" w:lineRule="auto"/>
        <w:ind w:firstLine="601"/>
        <w:jc w:val="both"/>
        <w:rPr>
          <w:rFonts w:ascii="Times New Roman" w:eastAsia="Times New Roman" w:hAnsi="Times New Roman"/>
          <w:sz w:val="28"/>
          <w:szCs w:val="28"/>
          <w:lang w:eastAsia="ru-RU"/>
        </w:rPr>
      </w:pPr>
    </w:p>
    <w:tbl>
      <w:tblPr>
        <w:tblStyle w:val="3"/>
        <w:tblW w:w="0" w:type="auto"/>
        <w:tblLayout w:type="fixed"/>
        <w:tblLook w:val="04A0" w:firstRow="1" w:lastRow="0" w:firstColumn="1" w:lastColumn="0" w:noHBand="0" w:noVBand="1"/>
      </w:tblPr>
      <w:tblGrid>
        <w:gridCol w:w="4219"/>
        <w:gridCol w:w="6202"/>
      </w:tblGrid>
      <w:tr w:rsidR="00AB7E66" w:rsidRPr="00AB7E66" w:rsidTr="008C3B33">
        <w:tc>
          <w:tcPr>
            <w:tcW w:w="4219" w:type="dxa"/>
            <w:tcBorders>
              <w:top w:val="nil"/>
              <w:left w:val="nil"/>
              <w:bottom w:val="nil"/>
              <w:right w:val="nil"/>
            </w:tcBorders>
          </w:tcPr>
          <w:p w:rsidR="00AB7E66" w:rsidRPr="00AB7E66" w:rsidRDefault="00AB7E66" w:rsidP="00AB7E66">
            <w:pPr>
              <w:jc w:val="both"/>
              <w:rPr>
                <w:rFonts w:ascii="Times New Roman" w:hAnsi="Times New Roman"/>
                <w:bCs/>
                <w:sz w:val="28"/>
                <w:szCs w:val="28"/>
              </w:rPr>
            </w:pPr>
            <w:r w:rsidRPr="00AB7E66">
              <w:rPr>
                <w:rFonts w:eastAsia="Times New Roman"/>
                <w:noProof/>
              </w:rPr>
              <w:drawing>
                <wp:inline distT="0" distB="0" distL="0" distR="0" wp14:anchorId="6FE00CF9" wp14:editId="015EACF7">
                  <wp:extent cx="2481072" cy="1536192"/>
                  <wp:effectExtent l="0" t="0" r="0" b="6985"/>
                  <wp:docPr id="112" name="Рисунок 112" descr="http://kontakt.by/upload/images/content_136759/325873f69615df9e984605ea0ac64ee6352e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ntakt.by/upload/images/content_136759/325873f69615df9e984605ea0ac64ee6352e145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95816" cy="1545321"/>
                          </a:xfrm>
                          <a:prstGeom prst="rect">
                            <a:avLst/>
                          </a:prstGeom>
                          <a:noFill/>
                          <a:ln>
                            <a:noFill/>
                          </a:ln>
                        </pic:spPr>
                      </pic:pic>
                    </a:graphicData>
                  </a:graphic>
                </wp:inline>
              </w:drawing>
            </w:r>
          </w:p>
        </w:tc>
        <w:tc>
          <w:tcPr>
            <w:tcW w:w="6202" w:type="dxa"/>
            <w:tcBorders>
              <w:top w:val="nil"/>
              <w:left w:val="nil"/>
              <w:bottom w:val="nil"/>
              <w:right w:val="nil"/>
            </w:tcBorders>
          </w:tcPr>
          <w:p w:rsidR="00AB7E66" w:rsidRPr="00AB7E66" w:rsidRDefault="00AB7E66" w:rsidP="00AB7E66">
            <w:pPr>
              <w:ind w:firstLine="601"/>
              <w:jc w:val="both"/>
              <w:rPr>
                <w:rFonts w:ascii="Times New Roman" w:hAnsi="Times New Roman"/>
                <w:bCs/>
                <w:color w:val="FF0000"/>
                <w:sz w:val="28"/>
                <w:szCs w:val="28"/>
              </w:rPr>
            </w:pPr>
            <w:r w:rsidRPr="00AB7E66">
              <w:rPr>
                <w:rFonts w:ascii="Times New Roman" w:eastAsia="Times New Roman" w:hAnsi="Times New Roman"/>
                <w:sz w:val="28"/>
                <w:szCs w:val="28"/>
              </w:rPr>
              <w:t xml:space="preserve">Наиболее значимым для деятельности </w:t>
            </w:r>
            <w:r w:rsidRPr="00AB7E66">
              <w:rPr>
                <w:rFonts w:ascii="Times New Roman" w:hAnsi="Times New Roman"/>
                <w:bCs/>
                <w:sz w:val="28"/>
                <w:szCs w:val="28"/>
              </w:rPr>
              <w:t xml:space="preserve">АО «НПО «Радиоэлектроника им.В.И.Шимко» </w:t>
            </w:r>
            <w:r w:rsidRPr="00AB7E66">
              <w:rPr>
                <w:rFonts w:ascii="Times New Roman" w:eastAsia="Times New Roman" w:hAnsi="Times New Roman"/>
                <w:sz w:val="28"/>
                <w:szCs w:val="28"/>
              </w:rPr>
              <w:t xml:space="preserve">на перспективу является Государственный контракт с Минобороны России по НИР «Стражник-ВС», успешно исполненный в конце 2015 года. По результатам данной работы обоснован технический облик Государственной системы </w:t>
            </w:r>
            <w:r w:rsidRPr="00AB7E66">
              <w:rPr>
                <w:rFonts w:ascii="Times New Roman" w:eastAsia="Times New Roman" w:hAnsi="Times New Roman"/>
                <w:sz w:val="28"/>
                <w:szCs w:val="28"/>
              </w:rPr>
              <w:lastRenderedPageBreak/>
              <w:t>опознавания нового поколения.</w:t>
            </w:r>
          </w:p>
        </w:tc>
      </w:tr>
      <w:tr w:rsidR="00AB7E66" w:rsidRPr="00AB7E66" w:rsidTr="008C3B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19" w:type="dxa"/>
          </w:tcPr>
          <w:p w:rsidR="00AB7E66" w:rsidRPr="00AB7E66" w:rsidRDefault="00AB7E66" w:rsidP="00AB7E66">
            <w:pPr>
              <w:jc w:val="both"/>
              <w:rPr>
                <w:rFonts w:ascii="Times New Roman" w:hAnsi="Times New Roman"/>
                <w:bCs/>
                <w:sz w:val="28"/>
                <w:szCs w:val="28"/>
              </w:rPr>
            </w:pPr>
            <w:r w:rsidRPr="00AB7E66">
              <w:rPr>
                <w:rFonts w:eastAsia="Times New Roman"/>
                <w:noProof/>
              </w:rPr>
              <w:lastRenderedPageBreak/>
              <w:t xml:space="preserve"> </w:t>
            </w:r>
            <w:r w:rsidRPr="00AB7E66">
              <w:rPr>
                <w:rFonts w:ascii="Times New Roman" w:hAnsi="Times New Roman"/>
                <w:bCs/>
                <w:noProof/>
                <w:sz w:val="28"/>
                <w:szCs w:val="28"/>
              </w:rPr>
              <w:drawing>
                <wp:inline distT="0" distB="0" distL="0" distR="0" wp14:anchorId="281E20A0" wp14:editId="26D66A00">
                  <wp:extent cx="2482233" cy="1335024"/>
                  <wp:effectExtent l="0" t="0" r="0" b="0"/>
                  <wp:docPr id="113" name="Picture 6" descr="1ПН-50 и 1ПН-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6" descr="1ПН-50 и 1ПН-9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88757" cy="1338533"/>
                          </a:xfrm>
                          <a:prstGeom prst="rect">
                            <a:avLst/>
                          </a:prstGeom>
                          <a:noFill/>
                          <a:ln>
                            <a:noFill/>
                          </a:ln>
                          <a:extLst/>
                        </pic:spPr>
                      </pic:pic>
                    </a:graphicData>
                  </a:graphic>
                </wp:inline>
              </w:drawing>
            </w:r>
          </w:p>
          <w:p w:rsidR="00AB7E66" w:rsidRPr="00AB7E66" w:rsidRDefault="00AB7E66" w:rsidP="00AB7E66">
            <w:pPr>
              <w:jc w:val="both"/>
              <w:rPr>
                <w:rFonts w:ascii="Times New Roman" w:hAnsi="Times New Roman"/>
                <w:bCs/>
                <w:sz w:val="28"/>
                <w:szCs w:val="28"/>
              </w:rPr>
            </w:pPr>
            <w:r w:rsidRPr="00AB7E66">
              <w:rPr>
                <w:rFonts w:ascii="Times New Roman" w:hAnsi="Times New Roman"/>
                <w:bCs/>
                <w:noProof/>
                <w:sz w:val="28"/>
                <w:szCs w:val="28"/>
              </w:rPr>
              <w:drawing>
                <wp:inline distT="0" distB="0" distL="0" distR="0" wp14:anchorId="0AAD591C" wp14:editId="37402D80">
                  <wp:extent cx="1383527" cy="866692"/>
                  <wp:effectExtent l="0" t="0" r="7620" b="0"/>
                  <wp:docPr id="114" name="Picture 18" descr="Б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18" descr="Б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83667" cy="866780"/>
                          </a:xfrm>
                          <a:prstGeom prst="rect">
                            <a:avLst/>
                          </a:prstGeom>
                          <a:noFill/>
                          <a:ln>
                            <a:noFill/>
                          </a:ln>
                          <a:extLst/>
                        </pic:spPr>
                      </pic:pic>
                    </a:graphicData>
                  </a:graphic>
                </wp:inline>
              </w:drawing>
            </w:r>
          </w:p>
        </w:tc>
        <w:tc>
          <w:tcPr>
            <w:tcW w:w="6202" w:type="dxa"/>
          </w:tcPr>
          <w:p w:rsidR="00AB7E66" w:rsidRPr="00AB7E66" w:rsidRDefault="00AB7E66" w:rsidP="00AB7E66">
            <w:pPr>
              <w:ind w:firstLine="601"/>
              <w:jc w:val="both"/>
              <w:rPr>
                <w:rFonts w:ascii="Times New Roman" w:eastAsia="Times New Roman" w:hAnsi="Times New Roman"/>
                <w:sz w:val="28"/>
                <w:szCs w:val="28"/>
              </w:rPr>
            </w:pPr>
            <w:r w:rsidRPr="00AB7E66">
              <w:rPr>
                <w:rFonts w:ascii="Times New Roman" w:hAnsi="Times New Roman"/>
                <w:sz w:val="28"/>
                <w:szCs w:val="28"/>
              </w:rPr>
              <w:t xml:space="preserve">АО «Казанский оптико-механический завод» - </w:t>
            </w:r>
            <w:r w:rsidRPr="00AB7E66">
              <w:rPr>
                <w:rFonts w:ascii="Times New Roman" w:eastAsia="Times New Roman" w:hAnsi="Times New Roman"/>
                <w:sz w:val="28"/>
                <w:szCs w:val="28"/>
              </w:rPr>
              <w:t>единственный в России серийный производитель дневной наблюдательной техники. Объем выпуска продукции за январь-декабрь 2015 года составил 3,5 млрд.рублей, при индексе промышленного производства 182,5%.</w:t>
            </w:r>
          </w:p>
          <w:p w:rsidR="00AB7E66" w:rsidRPr="00AB7E66" w:rsidRDefault="00AB7E66" w:rsidP="00AB7E66">
            <w:pPr>
              <w:ind w:firstLine="601"/>
              <w:jc w:val="both"/>
              <w:rPr>
                <w:rFonts w:eastAsia="Times New Roman"/>
                <w:sz w:val="26"/>
                <w:szCs w:val="26"/>
              </w:rPr>
            </w:pPr>
            <w:r w:rsidRPr="00AB7E66">
              <w:rPr>
                <w:rFonts w:ascii="Times New Roman" w:eastAsia="Times New Roman" w:hAnsi="Times New Roman"/>
                <w:sz w:val="28"/>
                <w:szCs w:val="28"/>
              </w:rPr>
              <w:t>В 2015 году АО «КОМЗ»  продолжило выпуск изделий направления радиоэлектроники и начало освоение в производстве новых оптико-электронных приборов «Ратник».</w:t>
            </w:r>
          </w:p>
        </w:tc>
      </w:tr>
      <w:tr w:rsidR="00AB7E66" w:rsidRPr="00AB7E66" w:rsidTr="008C3B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19" w:type="dxa"/>
          </w:tcPr>
          <w:p w:rsidR="00AB7E66" w:rsidRPr="00AB7E66" w:rsidRDefault="00AB7E66" w:rsidP="00AB7E66">
            <w:pPr>
              <w:jc w:val="both"/>
              <w:rPr>
                <w:rFonts w:eastAsia="Times New Roman"/>
                <w:noProof/>
              </w:rPr>
            </w:pPr>
            <w:r w:rsidRPr="00AB7E66">
              <w:rPr>
                <w:rFonts w:eastAsia="Times New Roman"/>
                <w:noProof/>
                <w:sz w:val="28"/>
                <w:szCs w:val="28"/>
              </w:rPr>
              <w:drawing>
                <wp:inline distT="0" distB="0" distL="0" distR="0" wp14:anchorId="341E4AAD" wp14:editId="09238F71">
                  <wp:extent cx="2511552" cy="1530096"/>
                  <wp:effectExtent l="0" t="0" r="3175" b="0"/>
                  <wp:docPr id="115" name="Рисунок 115" descr="Описание: на макете Издел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на макете Изделие"/>
                          <pic:cNvPicPr>
                            <a:picLocks noChangeAspect="1" noChangeArrowheads="1"/>
                          </pic:cNvPicPr>
                        </pic:nvPicPr>
                        <pic:blipFill>
                          <a:blip r:embed="rId84" r:link="rId85" cstate="print">
                            <a:extLst>
                              <a:ext uri="{28A0092B-C50C-407E-A947-70E740481C1C}">
                                <a14:useLocalDpi xmlns:a14="http://schemas.microsoft.com/office/drawing/2010/main" val="0"/>
                              </a:ext>
                            </a:extLst>
                          </a:blip>
                          <a:srcRect/>
                          <a:stretch>
                            <a:fillRect/>
                          </a:stretch>
                        </pic:blipFill>
                        <pic:spPr bwMode="auto">
                          <a:xfrm>
                            <a:off x="0" y="0"/>
                            <a:ext cx="2511692" cy="1530181"/>
                          </a:xfrm>
                          <a:prstGeom prst="rect">
                            <a:avLst/>
                          </a:prstGeom>
                          <a:noFill/>
                          <a:ln>
                            <a:noFill/>
                          </a:ln>
                        </pic:spPr>
                      </pic:pic>
                    </a:graphicData>
                  </a:graphic>
                </wp:inline>
              </w:drawing>
            </w:r>
            <w:r w:rsidRPr="00AB7E66">
              <w:rPr>
                <w:rFonts w:eastAsia="Times New Roman"/>
                <w:noProof/>
              </w:rPr>
              <w:drawing>
                <wp:anchor distT="0" distB="0" distL="114300" distR="114300" simplePos="0" relativeHeight="251720704" behindDoc="0" locked="0" layoutInCell="1" allowOverlap="1" wp14:anchorId="34428531" wp14:editId="76FC89E8">
                  <wp:simplePos x="0" y="0"/>
                  <wp:positionH relativeFrom="column">
                    <wp:posOffset>-1270</wp:posOffset>
                  </wp:positionH>
                  <wp:positionV relativeFrom="paragraph">
                    <wp:posOffset>44450</wp:posOffset>
                  </wp:positionV>
                  <wp:extent cx="2511425" cy="1328420"/>
                  <wp:effectExtent l="0" t="0" r="3175" b="5080"/>
                  <wp:wrapSquare wrapText="bothSides"/>
                  <wp:docPr id="116" name="Рисунок 116" descr="\\market-pc04\Общая папка\ФОТОГРАФИИ\робот\_DSC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market-pc04\Общая папка\ФОТОГРАФИИ\робот\_DSC4511.JPG"/>
                          <pic:cNvPicPr>
                            <a:picLocks noChangeAspect="1" noChangeArrowheads="1"/>
                          </pic:cNvPicPr>
                        </pic:nvPicPr>
                        <pic:blipFill>
                          <a:blip r:embed="rId86" cstate="print">
                            <a:extLst>
                              <a:ext uri="{28A0092B-C50C-407E-A947-70E740481C1C}">
                                <a14:useLocalDpi xmlns:a14="http://schemas.microsoft.com/office/drawing/2010/main" val="0"/>
                              </a:ext>
                            </a:extLst>
                          </a:blip>
                          <a:srcRect l="4698" t="6032" r="5705" b="6000"/>
                          <a:stretch>
                            <a:fillRect/>
                          </a:stretch>
                        </pic:blipFill>
                        <pic:spPr bwMode="auto">
                          <a:xfrm>
                            <a:off x="0" y="0"/>
                            <a:ext cx="2511425" cy="1328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2" w:type="dxa"/>
          </w:tcPr>
          <w:p w:rsidR="00AB7E66" w:rsidRPr="00AB7E66" w:rsidRDefault="00AB7E66" w:rsidP="00AB7E66">
            <w:pPr>
              <w:overflowPunct w:val="0"/>
              <w:autoSpaceDE w:val="0"/>
              <w:autoSpaceDN w:val="0"/>
              <w:adjustRightInd w:val="0"/>
              <w:ind w:firstLine="601"/>
              <w:jc w:val="both"/>
              <w:textAlignment w:val="baseline"/>
              <w:rPr>
                <w:rFonts w:ascii="Times New Roman" w:eastAsia="Times New Roman" w:hAnsi="Times New Roman"/>
                <w:sz w:val="28"/>
                <w:szCs w:val="28"/>
              </w:rPr>
            </w:pPr>
            <w:r w:rsidRPr="00AB7E66">
              <w:rPr>
                <w:rFonts w:ascii="Times New Roman" w:eastAsia="Times New Roman" w:hAnsi="Times New Roman"/>
                <w:sz w:val="28"/>
                <w:szCs w:val="28"/>
              </w:rPr>
              <w:t>На ПАО «Казанский электротехнический завод»</w:t>
            </w:r>
            <w:r w:rsidRPr="00AB7E66">
              <w:rPr>
                <w:rFonts w:ascii="Times New Roman" w:hAnsi="Times New Roman"/>
                <w:sz w:val="28"/>
                <w:szCs w:val="28"/>
              </w:rPr>
              <w:t xml:space="preserve">  </w:t>
            </w:r>
            <w:r w:rsidRPr="00AB7E66">
              <w:rPr>
                <w:rFonts w:ascii="Times New Roman" w:eastAsia="Times New Roman" w:hAnsi="Times New Roman"/>
                <w:sz w:val="28"/>
                <w:szCs w:val="28"/>
              </w:rPr>
              <w:t>разработана технология и организовано серийное производство модульных комплектующих для ассистирующего мехатронного хирургического комплекса (АМХК), разрабатываемого в рамках выполнения работ по НИОКР шифр «4.3-Ассистент».</w:t>
            </w:r>
            <w:r w:rsidRPr="00AB7E66">
              <w:rPr>
                <w:rFonts w:ascii="Times New Roman" w:eastAsia="Times New Roman" w:hAnsi="Times New Roman"/>
              </w:rPr>
              <w:t xml:space="preserve"> </w:t>
            </w:r>
            <w:r w:rsidRPr="00AB7E66">
              <w:rPr>
                <w:rFonts w:ascii="Times New Roman" w:eastAsia="Times New Roman" w:hAnsi="Times New Roman"/>
                <w:sz w:val="28"/>
                <w:szCs w:val="28"/>
              </w:rPr>
              <w:t>Данный комплекс будет использоваться при проведении  роботохирургических операций на органах внутри брюшной и тазовой полостей.</w:t>
            </w:r>
          </w:p>
          <w:p w:rsidR="00AB7E66" w:rsidRPr="00AB7E66" w:rsidRDefault="00AB7E66" w:rsidP="00AB7E66">
            <w:pPr>
              <w:ind w:firstLine="601"/>
              <w:jc w:val="both"/>
              <w:rPr>
                <w:rFonts w:ascii="Times New Roman" w:hAnsi="Times New Roman"/>
                <w:sz w:val="28"/>
                <w:szCs w:val="28"/>
              </w:rPr>
            </w:pPr>
            <w:r w:rsidRPr="00AB7E66">
              <w:rPr>
                <w:rFonts w:ascii="Times New Roman" w:eastAsia="Times New Roman" w:hAnsi="Times New Roman"/>
                <w:sz w:val="28"/>
                <w:szCs w:val="28"/>
              </w:rPr>
              <w:t>Предлагаемый инновационный проект позволит внедрить в медицинскую практику отечественную хирургическую роботизированную систему.</w:t>
            </w:r>
          </w:p>
        </w:tc>
      </w:tr>
      <w:tr w:rsidR="00AB7E66" w:rsidRPr="00AB7E66" w:rsidTr="008C3B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421" w:type="dxa"/>
            <w:gridSpan w:val="2"/>
          </w:tcPr>
          <w:p w:rsidR="00AB7E66" w:rsidRPr="00AB7E66" w:rsidRDefault="00AB7E66" w:rsidP="00AB7E66">
            <w:pPr>
              <w:ind w:firstLine="601"/>
              <w:jc w:val="both"/>
              <w:rPr>
                <w:rFonts w:ascii="Times New Roman" w:eastAsia="Times New Roman" w:hAnsi="Times New Roman"/>
                <w:sz w:val="28"/>
                <w:szCs w:val="28"/>
              </w:rPr>
            </w:pPr>
          </w:p>
          <w:p w:rsidR="00AB7E66" w:rsidRPr="00AB7E66" w:rsidRDefault="00AB7E66" w:rsidP="00AB7E66">
            <w:pPr>
              <w:ind w:firstLine="601"/>
              <w:jc w:val="both"/>
              <w:rPr>
                <w:rFonts w:ascii="Times New Roman" w:eastAsia="Times New Roman" w:hAnsi="Times New Roman"/>
                <w:sz w:val="28"/>
                <w:szCs w:val="28"/>
              </w:rPr>
            </w:pPr>
            <w:r w:rsidRPr="00AB7E66">
              <w:rPr>
                <w:rFonts w:ascii="Times New Roman" w:eastAsia="Times New Roman" w:hAnsi="Times New Roman"/>
                <w:sz w:val="28"/>
                <w:szCs w:val="28"/>
              </w:rPr>
              <w:t xml:space="preserve">Одним из ведущих в Российской Федерации отраслевых институтов, расположенных в Республики Татарстан,  является АО «НПО «Государственный институт прикладной оптики». </w:t>
            </w:r>
          </w:p>
        </w:tc>
      </w:tr>
      <w:tr w:rsidR="00AB7E66" w:rsidRPr="00AB7E66" w:rsidTr="008C3B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19" w:type="dxa"/>
          </w:tcPr>
          <w:p w:rsidR="00AB7E66" w:rsidRPr="00AB7E66" w:rsidRDefault="00AB7E66" w:rsidP="00AB7E66">
            <w:pPr>
              <w:jc w:val="both"/>
              <w:rPr>
                <w:rFonts w:ascii="Times New Roman" w:hAnsi="Times New Roman"/>
                <w:bCs/>
                <w:sz w:val="28"/>
                <w:szCs w:val="28"/>
              </w:rPr>
            </w:pPr>
            <w:r w:rsidRPr="00AB7E66">
              <w:rPr>
                <w:rFonts w:ascii="Times New Roman" w:hAnsi="Times New Roman"/>
                <w:bCs/>
                <w:noProof/>
                <w:sz w:val="28"/>
                <w:szCs w:val="28"/>
              </w:rPr>
              <w:drawing>
                <wp:anchor distT="0" distB="0" distL="114300" distR="114300" simplePos="0" relativeHeight="251719680" behindDoc="0" locked="0" layoutInCell="1" allowOverlap="1" wp14:anchorId="514372B4" wp14:editId="2394531C">
                  <wp:simplePos x="0" y="0"/>
                  <wp:positionH relativeFrom="column">
                    <wp:posOffset>17145</wp:posOffset>
                  </wp:positionH>
                  <wp:positionV relativeFrom="paragraph">
                    <wp:posOffset>-635</wp:posOffset>
                  </wp:positionV>
                  <wp:extent cx="2529840" cy="1846580"/>
                  <wp:effectExtent l="0" t="0" r="3810" b="1270"/>
                  <wp:wrapSquare wrapText="bothSides"/>
                  <wp:docPr id="117" name="Рисунок 117" descr="\\Server-ris\Common\Dep920\Билалов\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ris\Common\Dep920\Билалов\DSC_038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29840" cy="1846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E66" w:rsidRPr="00AB7E66" w:rsidRDefault="00AB7E66" w:rsidP="00AB7E66">
            <w:pPr>
              <w:jc w:val="both"/>
              <w:rPr>
                <w:rFonts w:ascii="Times New Roman" w:hAnsi="Times New Roman"/>
                <w:bCs/>
                <w:sz w:val="28"/>
                <w:szCs w:val="28"/>
              </w:rPr>
            </w:pPr>
          </w:p>
        </w:tc>
        <w:tc>
          <w:tcPr>
            <w:tcW w:w="6202" w:type="dxa"/>
          </w:tcPr>
          <w:p w:rsidR="00AB7E66" w:rsidRPr="00AB7E66" w:rsidRDefault="00AB7E66" w:rsidP="00AB7E66">
            <w:pPr>
              <w:ind w:firstLine="601"/>
              <w:jc w:val="both"/>
              <w:rPr>
                <w:rFonts w:ascii="Times New Roman" w:hAnsi="Times New Roman"/>
                <w:bCs/>
                <w:sz w:val="28"/>
                <w:szCs w:val="28"/>
              </w:rPr>
            </w:pPr>
            <w:r w:rsidRPr="00AB7E66">
              <w:rPr>
                <w:rFonts w:ascii="Times New Roman" w:hAnsi="Times New Roman"/>
                <w:bCs/>
                <w:sz w:val="28"/>
                <w:szCs w:val="28"/>
              </w:rPr>
              <w:t>На предприятии в 2015 году завершены два проекта технического перевооружения в рамках ФЦП «Развитие оборонно-промышленного комплекса РФ». Специализируясь на выпуске оптико-электронных систем специального назначения, АО «НПО ГИПО» в 2015 году приступило к серийному выпуску новой продукции – оптико-электронных систем для станций обороны авиационных комплексов.</w:t>
            </w:r>
          </w:p>
          <w:p w:rsidR="00AB7E66" w:rsidRPr="00AB7E66" w:rsidRDefault="00AB7E66" w:rsidP="00AB7E66">
            <w:pPr>
              <w:ind w:firstLine="601"/>
              <w:jc w:val="both"/>
              <w:rPr>
                <w:rFonts w:ascii="Times New Roman" w:hAnsi="Times New Roman"/>
                <w:bCs/>
                <w:sz w:val="28"/>
                <w:szCs w:val="28"/>
              </w:rPr>
            </w:pPr>
          </w:p>
        </w:tc>
      </w:tr>
      <w:tr w:rsidR="00AB7E66" w:rsidRPr="00AB7E66" w:rsidTr="008C3B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19" w:type="dxa"/>
          </w:tcPr>
          <w:p w:rsidR="00AB7E66" w:rsidRPr="00AB7E66" w:rsidRDefault="00AB7E66" w:rsidP="00AB7E66">
            <w:pPr>
              <w:jc w:val="both"/>
              <w:rPr>
                <w:rFonts w:ascii="Times New Roman" w:hAnsi="Times New Roman"/>
                <w:bCs/>
                <w:noProof/>
                <w:sz w:val="28"/>
                <w:szCs w:val="28"/>
              </w:rPr>
            </w:pPr>
            <w:r w:rsidRPr="00AB7E66">
              <w:rPr>
                <w:rFonts w:ascii="Times New Roman" w:hAnsi="Times New Roman"/>
                <w:bCs/>
                <w:noProof/>
                <w:sz w:val="28"/>
                <w:szCs w:val="28"/>
              </w:rPr>
              <w:lastRenderedPageBreak/>
              <w:drawing>
                <wp:anchor distT="0" distB="0" distL="114300" distR="114300" simplePos="0" relativeHeight="251721728" behindDoc="0" locked="0" layoutInCell="1" allowOverlap="1" wp14:anchorId="0C452C59" wp14:editId="54C2F745">
                  <wp:simplePos x="0" y="0"/>
                  <wp:positionH relativeFrom="column">
                    <wp:posOffset>394970</wp:posOffset>
                  </wp:positionH>
                  <wp:positionV relativeFrom="paragraph">
                    <wp:posOffset>127000</wp:posOffset>
                  </wp:positionV>
                  <wp:extent cx="1907540" cy="1224915"/>
                  <wp:effectExtent l="0" t="0" r="0" b="0"/>
                  <wp:wrapSquare wrapText="bothSides"/>
                  <wp:docPr id="121" name="Рисунок 121" descr="\\Server-ris\Common\Dep920\Билалов\ЛС31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ris\Common\Dep920\Билалов\ЛС3100-1-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flipV="1">
                            <a:off x="0" y="0"/>
                            <a:ext cx="1907540" cy="1224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2" w:type="dxa"/>
          </w:tcPr>
          <w:p w:rsidR="00AB7E66" w:rsidRPr="00AB7E66" w:rsidRDefault="00AB7E66" w:rsidP="00AB7E66">
            <w:pPr>
              <w:ind w:firstLine="601"/>
              <w:jc w:val="both"/>
              <w:rPr>
                <w:rFonts w:ascii="Times New Roman" w:hAnsi="Times New Roman"/>
                <w:bCs/>
                <w:sz w:val="28"/>
                <w:szCs w:val="28"/>
              </w:rPr>
            </w:pPr>
            <w:r w:rsidRPr="00AB7E66">
              <w:rPr>
                <w:rFonts w:ascii="Times New Roman" w:hAnsi="Times New Roman"/>
                <w:bCs/>
                <w:sz w:val="28"/>
                <w:szCs w:val="28"/>
              </w:rPr>
              <w:t>По итогам 2015 года АО «НПО ГИПО» признано лучшим среди предприятий, входящих в Холдинг «Швабе», с объемом выпуска продукции 2,1 млрд.рублей, при индексе промышленного производства 134%.</w:t>
            </w:r>
          </w:p>
        </w:tc>
      </w:tr>
    </w:tbl>
    <w:p w:rsidR="00AB7E66" w:rsidRPr="00AB7E66" w:rsidRDefault="00AB7E66" w:rsidP="00AB7E66">
      <w:pPr>
        <w:spacing w:after="0"/>
        <w:ind w:firstLine="709"/>
        <w:jc w:val="both"/>
        <w:rPr>
          <w:rFonts w:ascii="Times New Roman" w:eastAsia="Times New Roman" w:hAnsi="Times New Roman"/>
          <w:sz w:val="28"/>
          <w:szCs w:val="28"/>
          <w:lang w:eastAsia="x-none"/>
        </w:rPr>
      </w:pPr>
    </w:p>
    <w:p w:rsidR="00AB7E66" w:rsidRPr="00AB7E66" w:rsidRDefault="00AB7E66" w:rsidP="00AB7E66">
      <w:pPr>
        <w:spacing w:after="0" w:line="240" w:lineRule="auto"/>
        <w:ind w:firstLine="709"/>
        <w:jc w:val="both"/>
        <w:rPr>
          <w:rFonts w:ascii="Times New Roman" w:eastAsia="Times New Roman" w:hAnsi="Times New Roman"/>
          <w:sz w:val="28"/>
          <w:szCs w:val="28"/>
          <w:lang w:eastAsia="x-none"/>
        </w:rPr>
      </w:pPr>
      <w:r w:rsidRPr="00AB7E66">
        <w:rPr>
          <w:rFonts w:ascii="Times New Roman" w:eastAsia="Times New Roman" w:hAnsi="Times New Roman"/>
          <w:sz w:val="28"/>
          <w:szCs w:val="28"/>
          <w:lang w:eastAsia="x-none"/>
        </w:rPr>
        <w:t xml:space="preserve">Основная задача сегодняшнего дня, стоящая перед предприятиями оборонно-промышленного комплекса – обеспечить производство не только высокотехнологичной продукции военного назначения, но и конкурентоспособной продукции для гражданских нужд. </w:t>
      </w:r>
    </w:p>
    <w:p w:rsidR="00AB7E66" w:rsidRPr="00AB7E66" w:rsidRDefault="00AB7E66" w:rsidP="00AB7E66">
      <w:pPr>
        <w:spacing w:after="0" w:line="240" w:lineRule="auto"/>
        <w:ind w:firstLine="709"/>
        <w:jc w:val="both"/>
        <w:rPr>
          <w:rFonts w:ascii="Times New Roman" w:hAnsi="Times New Roman"/>
          <w:b/>
          <w:sz w:val="28"/>
          <w:szCs w:val="28"/>
          <w:lang w:eastAsia="ru-RU"/>
        </w:rPr>
      </w:pPr>
      <w:r w:rsidRPr="00AB7E66">
        <w:rPr>
          <w:rFonts w:ascii="Times New Roman" w:eastAsia="Times New Roman" w:hAnsi="Times New Roman"/>
          <w:sz w:val="28"/>
          <w:szCs w:val="28"/>
          <w:lang w:eastAsia="x-none"/>
        </w:rPr>
        <w:t xml:space="preserve">Для ее выполнения необходимо проводить активную работу по модернизации и тех.перевооружению производства, </w:t>
      </w:r>
      <w:r w:rsidRPr="00AB7E66">
        <w:rPr>
          <w:rFonts w:ascii="Times New Roman" w:eastAsiaTheme="minorHAnsi" w:hAnsi="Times New Roman"/>
          <w:sz w:val="28"/>
          <w:szCs w:val="28"/>
        </w:rPr>
        <w:t xml:space="preserve">укреплять взаимовыгодное сотрудничество науки и производства, внедрять передовой опыт по созданию инжиниринговых центров и технико-внедренческих центров, вести системную кадровую работу. </w:t>
      </w:r>
    </w:p>
    <w:p w:rsidR="00C156A9" w:rsidRDefault="00C156A9" w:rsidP="001A4237">
      <w:pPr>
        <w:pStyle w:val="a4"/>
        <w:spacing w:after="0" w:line="240" w:lineRule="auto"/>
        <w:ind w:left="0" w:firstLine="851"/>
        <w:jc w:val="both"/>
        <w:rPr>
          <w:rFonts w:ascii="Times New Roman" w:eastAsia="Arial Unicode MS" w:hAnsi="Times New Roman"/>
          <w:sz w:val="28"/>
          <w:szCs w:val="28"/>
          <w:lang w:val="ru-RU" w:eastAsia="x-none"/>
        </w:rPr>
      </w:pPr>
    </w:p>
    <w:p w:rsidR="007D4AE0" w:rsidRDefault="007D4AE0" w:rsidP="007D4AE0">
      <w:pPr>
        <w:jc w:val="center"/>
        <w:rPr>
          <w:rFonts w:ascii="Times New Roman" w:eastAsiaTheme="minorHAnsi" w:hAnsi="Times New Roman"/>
          <w:b/>
          <w:sz w:val="28"/>
          <w:szCs w:val="28"/>
        </w:rPr>
      </w:pPr>
      <w:r w:rsidRPr="007D4AE0">
        <w:rPr>
          <w:rFonts w:ascii="Times New Roman" w:eastAsiaTheme="minorHAnsi" w:hAnsi="Times New Roman"/>
          <w:b/>
          <w:sz w:val="28"/>
          <w:szCs w:val="28"/>
        </w:rPr>
        <w:t>ПРОИЗВОДСТВО НАПИТКОВ</w:t>
      </w:r>
    </w:p>
    <w:p w:rsidR="00130BCE" w:rsidRPr="005C0D6C" w:rsidRDefault="00130BCE" w:rsidP="00130BCE">
      <w:pPr>
        <w:spacing w:after="0" w:line="240" w:lineRule="auto"/>
        <w:ind w:firstLine="709"/>
        <w:jc w:val="both"/>
        <w:rPr>
          <w:rFonts w:ascii="Times New Roman" w:eastAsiaTheme="minorHAnsi" w:hAnsi="Times New Roman"/>
          <w:sz w:val="28"/>
          <w:szCs w:val="28"/>
        </w:rPr>
      </w:pPr>
      <w:r w:rsidRPr="005C0D6C">
        <w:rPr>
          <w:rFonts w:ascii="Times New Roman" w:eastAsiaTheme="minorHAnsi" w:hAnsi="Times New Roman"/>
          <w:sz w:val="28"/>
          <w:szCs w:val="28"/>
        </w:rPr>
        <w:t xml:space="preserve">В 2015 году производителями алкогольных  и пивоваренных напитков была продолжена масштабная реконструкция и обновление производственных мощностей. Общий объем вложенных собственных инвестиций в 2015 году составил свыше 1 млрд. рублей. На производствах было внедрено новейшее оборудование и оптимизирована система контроля качества на всех стадиях производства. </w:t>
      </w:r>
    </w:p>
    <w:tbl>
      <w:tblPr>
        <w:tblStyle w:val="a8"/>
        <w:tblW w:w="10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1"/>
        <w:gridCol w:w="4661"/>
      </w:tblGrid>
      <w:tr w:rsidR="00130BCE" w:rsidRPr="00130BCE" w:rsidTr="00410663">
        <w:trPr>
          <w:trHeight w:val="2350"/>
        </w:trPr>
        <w:tc>
          <w:tcPr>
            <w:tcW w:w="5841" w:type="dxa"/>
          </w:tcPr>
          <w:p w:rsidR="00130BCE" w:rsidRPr="00130BCE" w:rsidRDefault="00130BCE" w:rsidP="00410663">
            <w:pPr>
              <w:jc w:val="both"/>
              <w:rPr>
                <w:rFonts w:ascii="Times New Roman" w:eastAsiaTheme="minorHAnsi" w:hAnsi="Times New Roman"/>
                <w:sz w:val="28"/>
                <w:szCs w:val="28"/>
                <w:highlight w:val="yellow"/>
              </w:rPr>
            </w:pPr>
            <w:r w:rsidRPr="00130BCE">
              <w:rPr>
                <w:rFonts w:ascii="Times New Roman" w:eastAsiaTheme="minorHAnsi" w:hAnsi="Times New Roman"/>
                <w:noProof/>
                <w:sz w:val="28"/>
                <w:szCs w:val="28"/>
              </w:rPr>
              <w:drawing>
                <wp:inline distT="0" distB="0" distL="0" distR="0" wp14:anchorId="33EEEF03" wp14:editId="70542579">
                  <wp:extent cx="3129566" cy="1442434"/>
                  <wp:effectExtent l="0" t="0" r="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02941" cy="1476253"/>
                          </a:xfrm>
                          <a:prstGeom prst="rect">
                            <a:avLst/>
                          </a:prstGeom>
                          <a:noFill/>
                        </pic:spPr>
                      </pic:pic>
                    </a:graphicData>
                  </a:graphic>
                </wp:inline>
              </w:drawing>
            </w:r>
          </w:p>
        </w:tc>
        <w:tc>
          <w:tcPr>
            <w:tcW w:w="4661" w:type="dxa"/>
          </w:tcPr>
          <w:p w:rsidR="00130BCE" w:rsidRPr="00130BCE" w:rsidRDefault="00130BCE" w:rsidP="00410663">
            <w:pPr>
              <w:jc w:val="both"/>
              <w:rPr>
                <w:rFonts w:ascii="Times New Roman" w:eastAsiaTheme="minorHAnsi" w:hAnsi="Times New Roman"/>
                <w:sz w:val="28"/>
                <w:szCs w:val="28"/>
              </w:rPr>
            </w:pPr>
            <w:r w:rsidRPr="00130BCE">
              <w:rPr>
                <w:rFonts w:ascii="Times New Roman" w:eastAsiaTheme="minorHAnsi" w:hAnsi="Times New Roman"/>
                <w:sz w:val="28"/>
                <w:szCs w:val="28"/>
              </w:rPr>
              <w:t xml:space="preserve">По итогам 2015 года индекс промышленного производства   </w:t>
            </w:r>
            <w:r w:rsidRPr="006A5BB0">
              <w:rPr>
                <w:rFonts w:ascii="Times New Roman" w:eastAsiaTheme="minorHAnsi" w:hAnsi="Times New Roman"/>
                <w:sz w:val="28"/>
                <w:szCs w:val="28"/>
              </w:rPr>
              <w:t>ОАО «Татспиртпром»</w:t>
            </w:r>
            <w:r w:rsidRPr="00130BCE">
              <w:rPr>
                <w:rFonts w:ascii="Times New Roman" w:eastAsiaTheme="minorHAnsi" w:hAnsi="Times New Roman"/>
                <w:sz w:val="28"/>
                <w:szCs w:val="28"/>
              </w:rPr>
              <w:t xml:space="preserve"> составил 122,4%. Предприятием было произведено 9,4 млн. дал алкогольной продукции.</w:t>
            </w:r>
          </w:p>
          <w:p w:rsidR="00130BCE" w:rsidRPr="00130BCE" w:rsidRDefault="00130BCE" w:rsidP="00410663">
            <w:pPr>
              <w:jc w:val="both"/>
              <w:rPr>
                <w:rFonts w:ascii="Times New Roman" w:eastAsiaTheme="minorHAnsi" w:hAnsi="Times New Roman"/>
                <w:sz w:val="28"/>
                <w:szCs w:val="28"/>
                <w:highlight w:val="yellow"/>
              </w:rPr>
            </w:pPr>
            <w:r w:rsidRPr="00130BCE">
              <w:rPr>
                <w:rFonts w:ascii="Times New Roman" w:eastAsiaTheme="minorHAnsi" w:hAnsi="Times New Roman"/>
                <w:sz w:val="28"/>
                <w:szCs w:val="28"/>
              </w:rPr>
              <w:t xml:space="preserve">По объемам выпускаемой водочной продукции в структуре российского </w:t>
            </w:r>
          </w:p>
        </w:tc>
      </w:tr>
    </w:tbl>
    <w:p w:rsidR="00130BCE" w:rsidRPr="005C0D6C" w:rsidRDefault="00130BCE" w:rsidP="00130BCE">
      <w:pPr>
        <w:spacing w:after="0" w:line="240" w:lineRule="auto"/>
        <w:jc w:val="both"/>
        <w:rPr>
          <w:rFonts w:ascii="Times New Roman" w:eastAsiaTheme="minorHAnsi" w:hAnsi="Times New Roman"/>
          <w:sz w:val="28"/>
          <w:szCs w:val="28"/>
        </w:rPr>
      </w:pPr>
      <w:r w:rsidRPr="00130BCE">
        <w:rPr>
          <w:rFonts w:ascii="Times New Roman" w:eastAsiaTheme="minorHAnsi" w:hAnsi="Times New Roman"/>
          <w:sz w:val="28"/>
          <w:szCs w:val="28"/>
        </w:rPr>
        <w:t>производства предприятие занимает 1 место, по итогам года его доля на российском рынке составила 13%.</w:t>
      </w:r>
      <w:r w:rsidRPr="005C0D6C">
        <w:rPr>
          <w:rFonts w:ascii="Times New Roman" w:eastAsiaTheme="minorHAnsi" w:hAnsi="Times New Roman"/>
          <w:i/>
          <w:color w:val="FF0000"/>
          <w:sz w:val="28"/>
          <w:szCs w:val="28"/>
        </w:rPr>
        <w:t xml:space="preserve"> </w:t>
      </w:r>
    </w:p>
    <w:p w:rsidR="00130BCE" w:rsidRPr="005C0D6C" w:rsidRDefault="00130BCE" w:rsidP="00130BCE">
      <w:pPr>
        <w:spacing w:after="0" w:line="240" w:lineRule="auto"/>
        <w:ind w:firstLine="709"/>
        <w:jc w:val="both"/>
        <w:rPr>
          <w:rFonts w:ascii="Times New Roman" w:eastAsiaTheme="minorHAnsi" w:hAnsi="Times New Roman"/>
          <w:sz w:val="28"/>
          <w:szCs w:val="28"/>
        </w:rPr>
      </w:pPr>
      <w:r w:rsidRPr="005C0D6C">
        <w:rPr>
          <w:rFonts w:ascii="Times New Roman" w:eastAsiaTheme="minorHAnsi" w:hAnsi="Times New Roman"/>
          <w:sz w:val="28"/>
          <w:szCs w:val="28"/>
        </w:rPr>
        <w:t xml:space="preserve"> Ассортиментная линейка выпускаемой продукции состоит из 50 позиций и представлена во всех ценовых сегментах рынка.  Высокие стандарты качества продукции традиционно отмечаются на международных выставках и конкурсах, а упаковки многих брендов украшают отличительные знаки «100 лучших товаров России» и «Национальная премия за качество алкогольных напитков».</w:t>
      </w:r>
    </w:p>
    <w:p w:rsidR="00130BCE" w:rsidRPr="00130BCE" w:rsidRDefault="00130BCE" w:rsidP="00130BCE">
      <w:pPr>
        <w:spacing w:after="0" w:line="240" w:lineRule="auto"/>
        <w:ind w:firstLine="709"/>
        <w:jc w:val="both"/>
        <w:rPr>
          <w:rFonts w:ascii="Times New Roman" w:eastAsiaTheme="minorHAnsi" w:hAnsi="Times New Roman"/>
          <w:sz w:val="28"/>
          <w:szCs w:val="28"/>
        </w:rPr>
      </w:pPr>
      <w:r w:rsidRPr="00130BCE">
        <w:rPr>
          <w:rFonts w:ascii="Times New Roman" w:eastAsiaTheme="minorHAnsi" w:hAnsi="Times New Roman"/>
          <w:sz w:val="28"/>
          <w:szCs w:val="28"/>
        </w:rPr>
        <w:t xml:space="preserve">В течение года компания вела модернизацию производств, были проведены значительные изменения в управленческой и сбытовой политике.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3365"/>
      </w:tblGrid>
      <w:tr w:rsidR="00130BCE" w:rsidRPr="00130BCE" w:rsidTr="00410663">
        <w:tc>
          <w:tcPr>
            <w:tcW w:w="5210" w:type="dxa"/>
            <w:shd w:val="clear" w:color="auto" w:fill="auto"/>
          </w:tcPr>
          <w:p w:rsidR="00130BCE" w:rsidRPr="00130BCE" w:rsidRDefault="00130BCE" w:rsidP="00410663">
            <w:pPr>
              <w:jc w:val="both"/>
              <w:rPr>
                <w:rFonts w:ascii="Times New Roman" w:eastAsiaTheme="minorHAnsi" w:hAnsi="Times New Roman"/>
                <w:sz w:val="28"/>
                <w:szCs w:val="28"/>
                <w:highlight w:val="yellow"/>
              </w:rPr>
            </w:pPr>
            <w:r w:rsidRPr="00130BCE">
              <w:rPr>
                <w:rFonts w:ascii="Times New Roman" w:eastAsiaTheme="minorHAnsi" w:hAnsi="Times New Roman"/>
                <w:noProof/>
                <w:sz w:val="28"/>
                <w:szCs w:val="28"/>
                <w:highlight w:val="yellow"/>
              </w:rPr>
              <w:lastRenderedPageBreak/>
              <w:drawing>
                <wp:inline distT="0" distB="0" distL="0" distR="0" wp14:anchorId="50A111EB" wp14:editId="4E393A3D">
                  <wp:extent cx="4340180" cy="2419092"/>
                  <wp:effectExtent l="0" t="0" r="381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62946" cy="2431781"/>
                          </a:xfrm>
                          <a:prstGeom prst="rect">
                            <a:avLst/>
                          </a:prstGeom>
                          <a:noFill/>
                        </pic:spPr>
                      </pic:pic>
                    </a:graphicData>
                  </a:graphic>
                </wp:inline>
              </w:drawing>
            </w:r>
          </w:p>
        </w:tc>
        <w:tc>
          <w:tcPr>
            <w:tcW w:w="5211" w:type="dxa"/>
            <w:shd w:val="clear" w:color="auto" w:fill="auto"/>
          </w:tcPr>
          <w:p w:rsidR="00130BCE" w:rsidRPr="00130BCE" w:rsidRDefault="00130BCE" w:rsidP="00410663">
            <w:pPr>
              <w:jc w:val="both"/>
              <w:rPr>
                <w:rFonts w:ascii="Times New Roman" w:eastAsiaTheme="minorHAnsi" w:hAnsi="Times New Roman"/>
                <w:sz w:val="28"/>
                <w:szCs w:val="28"/>
                <w:highlight w:val="yellow"/>
              </w:rPr>
            </w:pPr>
            <w:r w:rsidRPr="00130BCE">
              <w:rPr>
                <w:rFonts w:ascii="Times New Roman" w:eastAsiaTheme="minorHAnsi" w:hAnsi="Times New Roman"/>
                <w:sz w:val="28"/>
                <w:szCs w:val="28"/>
              </w:rPr>
              <w:t>В частности, был введен в действие новый спиртзавод в Высокогорском районе производительностью 10 тыс. дал спирта в сутки.                                      Весь производимый спирт будет использоваться на производство собственной продукции,</w:t>
            </w:r>
          </w:p>
        </w:tc>
      </w:tr>
    </w:tbl>
    <w:p w:rsidR="00130BCE" w:rsidRPr="00130BCE" w:rsidRDefault="00130BCE" w:rsidP="00130BCE">
      <w:pPr>
        <w:spacing w:after="0" w:line="240" w:lineRule="auto"/>
        <w:jc w:val="both"/>
        <w:rPr>
          <w:rFonts w:ascii="Times New Roman" w:eastAsiaTheme="minorHAnsi" w:hAnsi="Times New Roman"/>
          <w:sz w:val="28"/>
          <w:szCs w:val="28"/>
        </w:rPr>
      </w:pPr>
      <w:r w:rsidRPr="00130BCE">
        <w:rPr>
          <w:rFonts w:ascii="Times New Roman" w:eastAsiaTheme="minorHAnsi" w:hAnsi="Times New Roman"/>
          <w:sz w:val="28"/>
          <w:szCs w:val="28"/>
        </w:rPr>
        <w:t>Татспиртпром впервые полностью охватил своей продукцией все регионы Российской Федерации, значительно увеличив объемы поставок, более чем в три раза выросли поставки продукции на экспорт. Была продолжена активная работа с крупными российскими производителями алкогольной продукции по  увеличению пакета заключенных договоров на  контрактный розлив водки.</w:t>
      </w:r>
    </w:p>
    <w:tbl>
      <w:tblPr>
        <w:tblStyle w:val="a8"/>
        <w:tblW w:w="10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7"/>
        <w:gridCol w:w="3248"/>
      </w:tblGrid>
      <w:tr w:rsidR="00130BCE" w:rsidRPr="00F704A4" w:rsidTr="00410663">
        <w:trPr>
          <w:trHeight w:val="5151"/>
        </w:trPr>
        <w:tc>
          <w:tcPr>
            <w:tcW w:w="7147" w:type="dxa"/>
          </w:tcPr>
          <w:p w:rsidR="00130BCE" w:rsidRPr="00F704A4" w:rsidRDefault="00130BCE" w:rsidP="00410663">
            <w:pPr>
              <w:jc w:val="both"/>
              <w:rPr>
                <w:rFonts w:ascii="Times New Roman" w:eastAsiaTheme="minorHAnsi" w:hAnsi="Times New Roman"/>
                <w:sz w:val="28"/>
                <w:szCs w:val="28"/>
                <w:highlight w:val="yellow"/>
              </w:rPr>
            </w:pPr>
          </w:p>
          <w:p w:rsidR="00130BCE" w:rsidRPr="00F704A4" w:rsidRDefault="00130BCE" w:rsidP="00410663">
            <w:pPr>
              <w:jc w:val="both"/>
              <w:rPr>
                <w:rFonts w:ascii="Times New Roman" w:eastAsiaTheme="minorHAnsi" w:hAnsi="Times New Roman"/>
                <w:sz w:val="28"/>
                <w:szCs w:val="28"/>
                <w:highlight w:val="yellow"/>
              </w:rPr>
            </w:pPr>
            <w:r w:rsidRPr="00F704A4">
              <w:rPr>
                <w:noProof/>
                <w:highlight w:val="yellow"/>
              </w:rPr>
              <w:drawing>
                <wp:inline distT="0" distB="0" distL="0" distR="0" wp14:anchorId="16B20028" wp14:editId="45BCA9D7">
                  <wp:extent cx="4365938" cy="2958115"/>
                  <wp:effectExtent l="0" t="0" r="0" b="0"/>
                  <wp:docPr id="124" name="Рисунок 124" descr="http://tatspirtprom.ru/images/presscenter/290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atspirtprom.ru/images/presscenter/29012016.jpg"/>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64943" cy="2957441"/>
                          </a:xfrm>
                          <a:prstGeom prst="rect">
                            <a:avLst/>
                          </a:prstGeom>
                          <a:noFill/>
                          <a:ln>
                            <a:noFill/>
                          </a:ln>
                        </pic:spPr>
                      </pic:pic>
                    </a:graphicData>
                  </a:graphic>
                </wp:inline>
              </w:drawing>
            </w:r>
          </w:p>
        </w:tc>
        <w:tc>
          <w:tcPr>
            <w:tcW w:w="3248" w:type="dxa"/>
          </w:tcPr>
          <w:p w:rsidR="00130BCE" w:rsidRPr="00F704A4" w:rsidRDefault="00130BCE" w:rsidP="00410663">
            <w:pPr>
              <w:jc w:val="both"/>
              <w:rPr>
                <w:rFonts w:ascii="Times New Roman" w:eastAsiaTheme="minorHAnsi" w:hAnsi="Times New Roman"/>
                <w:sz w:val="28"/>
                <w:szCs w:val="28"/>
                <w:highlight w:val="yellow"/>
              </w:rPr>
            </w:pPr>
            <w:r w:rsidRPr="00130BCE">
              <w:rPr>
                <w:rFonts w:ascii="Times New Roman" w:eastAsiaTheme="minorHAnsi" w:hAnsi="Times New Roman"/>
                <w:sz w:val="28"/>
                <w:szCs w:val="28"/>
              </w:rPr>
              <w:t>Также был проведен рестайлинг ряда существующих продуктов, и запущено производство новых. Росту производства и продаж способствовало расширение фирменной сети Татспиртпрома «Арыш мае», которая увеличила число торговых точек в                    три раза, на данный момент оно превысило 800. В результате сеть занимает 10% от общего</w:t>
            </w:r>
          </w:p>
        </w:tc>
      </w:tr>
    </w:tbl>
    <w:p w:rsidR="00130BCE" w:rsidRPr="00130BCE" w:rsidRDefault="00130BCE" w:rsidP="00130BCE">
      <w:pPr>
        <w:spacing w:after="0" w:line="240" w:lineRule="auto"/>
        <w:jc w:val="both"/>
        <w:rPr>
          <w:rFonts w:ascii="Times New Roman" w:eastAsiaTheme="minorHAnsi" w:hAnsi="Times New Roman"/>
          <w:sz w:val="28"/>
          <w:szCs w:val="28"/>
        </w:rPr>
      </w:pPr>
      <w:r w:rsidRPr="00130BCE">
        <w:rPr>
          <w:rFonts w:ascii="Times New Roman" w:eastAsiaTheme="minorHAnsi" w:hAnsi="Times New Roman"/>
          <w:sz w:val="28"/>
          <w:szCs w:val="28"/>
        </w:rPr>
        <w:t>количества торговых объектов, имеющих лицензию на продажу алкоголя в Республике Татарстан</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7087"/>
      </w:tblGrid>
      <w:tr w:rsidR="00130BCE" w:rsidTr="00410663">
        <w:trPr>
          <w:trHeight w:val="2939"/>
        </w:trPr>
        <w:tc>
          <w:tcPr>
            <w:tcW w:w="3227" w:type="dxa"/>
          </w:tcPr>
          <w:p w:rsidR="00130BCE" w:rsidRPr="00F704A4" w:rsidRDefault="00130BCE" w:rsidP="00410663">
            <w:pPr>
              <w:jc w:val="both"/>
              <w:rPr>
                <w:rFonts w:ascii="Times New Roman" w:eastAsiaTheme="minorHAnsi" w:hAnsi="Times New Roman"/>
                <w:sz w:val="28"/>
                <w:szCs w:val="28"/>
                <w:highlight w:val="yellow"/>
              </w:rPr>
            </w:pPr>
            <w:r w:rsidRPr="00F704A4">
              <w:rPr>
                <w:rFonts w:ascii="Times New Roman" w:eastAsiaTheme="minorHAnsi" w:hAnsi="Times New Roman"/>
                <w:noProof/>
                <w:sz w:val="28"/>
                <w:szCs w:val="28"/>
                <w:highlight w:val="yellow"/>
              </w:rPr>
              <w:drawing>
                <wp:inline distT="0" distB="0" distL="0" distR="0" wp14:anchorId="71CC767E" wp14:editId="4BEAB45D">
                  <wp:extent cx="2176529" cy="1609859"/>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81142" cy="1613271"/>
                          </a:xfrm>
                          <a:prstGeom prst="rect">
                            <a:avLst/>
                          </a:prstGeom>
                          <a:noFill/>
                        </pic:spPr>
                      </pic:pic>
                    </a:graphicData>
                  </a:graphic>
                </wp:inline>
              </w:drawing>
            </w:r>
          </w:p>
        </w:tc>
        <w:tc>
          <w:tcPr>
            <w:tcW w:w="7087" w:type="dxa"/>
          </w:tcPr>
          <w:p w:rsidR="00130BCE" w:rsidRDefault="00130BCE" w:rsidP="00410663">
            <w:pPr>
              <w:ind w:left="317"/>
              <w:jc w:val="both"/>
              <w:rPr>
                <w:rFonts w:ascii="Times New Roman" w:eastAsiaTheme="minorHAnsi" w:hAnsi="Times New Roman"/>
                <w:sz w:val="28"/>
                <w:szCs w:val="28"/>
              </w:rPr>
            </w:pPr>
            <w:r w:rsidRPr="00124B51">
              <w:rPr>
                <w:rFonts w:ascii="Times New Roman" w:eastAsiaTheme="minorHAnsi" w:hAnsi="Times New Roman"/>
                <w:sz w:val="28"/>
                <w:szCs w:val="28"/>
              </w:rPr>
              <w:t xml:space="preserve">Объем производства пивоваренной продукции  Филиала </w:t>
            </w:r>
            <w:r w:rsidR="006A5BB0">
              <w:rPr>
                <w:rFonts w:ascii="Times New Roman" w:eastAsiaTheme="minorHAnsi" w:hAnsi="Times New Roman"/>
                <w:sz w:val="28"/>
                <w:szCs w:val="28"/>
              </w:rPr>
              <w:t>АО «Пивоварня Москва-Эфес» в г.</w:t>
            </w:r>
            <w:r w:rsidRPr="006A5BB0">
              <w:rPr>
                <w:rFonts w:ascii="Times New Roman" w:eastAsiaTheme="minorHAnsi" w:hAnsi="Times New Roman"/>
                <w:sz w:val="28"/>
                <w:szCs w:val="28"/>
              </w:rPr>
              <w:t>Казани,</w:t>
            </w:r>
            <w:r w:rsidRPr="00124B51">
              <w:rPr>
                <w:rFonts w:ascii="Times New Roman" w:eastAsiaTheme="minorHAnsi" w:hAnsi="Times New Roman"/>
                <w:sz w:val="28"/>
                <w:szCs w:val="28"/>
              </w:rPr>
              <w:t xml:space="preserve"> входящего в состав объединенной компании  Efes Rus, в 2015 году составил 24,9 млн. дал пива и пивных напитков. Ассортимент выпускаемой продукции предприятия включает 22 вида пива и пивных напитков, среди них такие известные марки как «Gold mine Beer», «Белый медведь», «Жигулевское», «Старый мельник», «Redd's».</w:t>
            </w:r>
          </w:p>
        </w:tc>
      </w:tr>
    </w:tbl>
    <w:p w:rsidR="00130BCE" w:rsidRPr="007D4AE0" w:rsidRDefault="00130BCE" w:rsidP="00130BCE">
      <w:pPr>
        <w:spacing w:after="0" w:line="240" w:lineRule="auto"/>
        <w:jc w:val="both"/>
        <w:rPr>
          <w:rFonts w:ascii="Times New Roman" w:eastAsiaTheme="minorHAnsi"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3"/>
        <w:gridCol w:w="7272"/>
      </w:tblGrid>
      <w:tr w:rsidR="00130BCE" w:rsidRPr="00124B51" w:rsidTr="00410663">
        <w:trPr>
          <w:trHeight w:val="1468"/>
        </w:trPr>
        <w:tc>
          <w:tcPr>
            <w:tcW w:w="3103" w:type="dxa"/>
          </w:tcPr>
          <w:p w:rsidR="00130BCE" w:rsidRPr="00124B51" w:rsidRDefault="00130BCE" w:rsidP="00410663">
            <w:pPr>
              <w:jc w:val="both"/>
              <w:rPr>
                <w:rFonts w:ascii="Times New Roman" w:eastAsiaTheme="minorHAnsi" w:hAnsi="Times New Roman"/>
                <w:sz w:val="28"/>
                <w:szCs w:val="28"/>
                <w:highlight w:val="yellow"/>
              </w:rPr>
            </w:pPr>
            <w:r w:rsidRPr="00124B51">
              <w:rPr>
                <w:rFonts w:ascii="Arial" w:hAnsi="Arial" w:cs="Arial"/>
                <w:noProof/>
                <w:sz w:val="20"/>
                <w:szCs w:val="20"/>
                <w:highlight w:val="yellow"/>
              </w:rPr>
              <w:drawing>
                <wp:inline distT="0" distB="0" distL="0" distR="0" wp14:anchorId="04307CA5" wp14:editId="532A858E">
                  <wp:extent cx="1777284" cy="965915"/>
                  <wp:effectExtent l="0" t="0" r="0" b="5715"/>
                  <wp:docPr id="126" name="Рисунок 126" descr="Описание: http://ru.all.biz/img/ru/catalog/768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Описание: http://ru.all.biz/img/ru/catalog/768057.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2726" cy="979742"/>
                          </a:xfrm>
                          <a:prstGeom prst="rect">
                            <a:avLst/>
                          </a:prstGeom>
                          <a:noFill/>
                          <a:ln>
                            <a:noFill/>
                          </a:ln>
                        </pic:spPr>
                      </pic:pic>
                    </a:graphicData>
                  </a:graphic>
                </wp:inline>
              </w:drawing>
            </w:r>
          </w:p>
        </w:tc>
        <w:tc>
          <w:tcPr>
            <w:tcW w:w="7272" w:type="dxa"/>
          </w:tcPr>
          <w:p w:rsidR="00130BCE" w:rsidRPr="00124B51" w:rsidRDefault="00130BCE" w:rsidP="00410663">
            <w:pPr>
              <w:jc w:val="both"/>
              <w:rPr>
                <w:rFonts w:ascii="Times New Roman" w:eastAsiaTheme="minorHAnsi" w:hAnsi="Times New Roman"/>
                <w:sz w:val="28"/>
                <w:szCs w:val="28"/>
                <w:highlight w:val="yellow"/>
              </w:rPr>
            </w:pPr>
            <w:r w:rsidRPr="00124B51">
              <w:rPr>
                <w:rFonts w:ascii="Times New Roman" w:eastAsiaTheme="minorHAnsi" w:hAnsi="Times New Roman"/>
                <w:sz w:val="28"/>
                <w:szCs w:val="28"/>
              </w:rPr>
              <w:t xml:space="preserve">В 2015 году </w:t>
            </w:r>
            <w:r w:rsidRPr="006A5BB0">
              <w:rPr>
                <w:rFonts w:ascii="Times New Roman" w:eastAsiaTheme="minorHAnsi" w:hAnsi="Times New Roman"/>
                <w:sz w:val="28"/>
                <w:szCs w:val="28"/>
              </w:rPr>
              <w:t>Набережночелнинское предприятие ОАО</w:t>
            </w:r>
            <w:r w:rsidRPr="00124B51">
              <w:rPr>
                <w:rFonts w:ascii="Times New Roman" w:eastAsiaTheme="minorHAnsi" w:hAnsi="Times New Roman"/>
                <w:sz w:val="28"/>
                <w:szCs w:val="28"/>
              </w:rPr>
              <w:t xml:space="preserve">  «Булгарпиво» продолжило масштабную реконструкцию основного и вспомогательного производства. Сумма вложений в развитие и модернизацию составила                      258,2 млн. рублей, собственных и заемных средств.        </w:t>
            </w:r>
          </w:p>
        </w:tc>
      </w:tr>
    </w:tbl>
    <w:p w:rsidR="00124B51" w:rsidRPr="00124B51" w:rsidRDefault="00130BCE" w:rsidP="00130BCE">
      <w:pPr>
        <w:spacing w:after="0" w:line="240" w:lineRule="auto"/>
        <w:jc w:val="both"/>
        <w:rPr>
          <w:rFonts w:ascii="Times New Roman" w:eastAsiaTheme="minorHAnsi" w:hAnsi="Times New Roman"/>
          <w:sz w:val="28"/>
          <w:szCs w:val="28"/>
        </w:rPr>
      </w:pPr>
      <w:r w:rsidRPr="00124B51">
        <w:rPr>
          <w:rFonts w:ascii="Times New Roman" w:eastAsiaTheme="minorHAnsi" w:hAnsi="Times New Roman"/>
          <w:sz w:val="28"/>
          <w:szCs w:val="28"/>
        </w:rPr>
        <w:t>В ассортиментный   портфель  компании   входит   около  40 наименований продукции, в том числе известные пивные бренды – «Булгарпиво», «Бархатное»,</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9"/>
        <w:gridCol w:w="4162"/>
      </w:tblGrid>
      <w:tr w:rsidR="00130BCE" w:rsidTr="00410663">
        <w:tc>
          <w:tcPr>
            <w:tcW w:w="5210" w:type="dxa"/>
          </w:tcPr>
          <w:p w:rsidR="00130BCE" w:rsidRPr="00124B51" w:rsidRDefault="00130BCE" w:rsidP="00410663">
            <w:pPr>
              <w:jc w:val="both"/>
              <w:rPr>
                <w:rFonts w:ascii="Times New Roman" w:eastAsiaTheme="minorHAnsi" w:hAnsi="Times New Roman"/>
                <w:sz w:val="28"/>
                <w:szCs w:val="28"/>
              </w:rPr>
            </w:pPr>
          </w:p>
          <w:p w:rsidR="00130BCE" w:rsidRPr="00124B51" w:rsidRDefault="00130BCE" w:rsidP="00410663">
            <w:pPr>
              <w:jc w:val="both"/>
              <w:rPr>
                <w:rFonts w:ascii="Times New Roman" w:eastAsiaTheme="minorHAnsi" w:hAnsi="Times New Roman"/>
                <w:sz w:val="28"/>
                <w:szCs w:val="28"/>
              </w:rPr>
            </w:pPr>
            <w:r w:rsidRPr="00124B51">
              <w:rPr>
                <w:noProof/>
              </w:rPr>
              <w:drawing>
                <wp:inline distT="0" distB="0" distL="0" distR="0" wp14:anchorId="2D55FBB8" wp14:editId="56A69636">
                  <wp:extent cx="3837904" cy="1931831"/>
                  <wp:effectExtent l="0" t="0" r="0" b="0"/>
                  <wp:docPr id="127" name="Рисунок 127" descr="C:\Users\Reek_AV\AppData\Local\Microsoft\Windows\Temporary Internet Files\Content.Word\Панорама_без_назва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ek_AV\AppData\Local\Microsoft\Windows\Temporary Internet Files\Content.Word\Панорама_без_названия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46270" cy="1936042"/>
                          </a:xfrm>
                          <a:prstGeom prst="rect">
                            <a:avLst/>
                          </a:prstGeom>
                          <a:noFill/>
                          <a:ln>
                            <a:noFill/>
                          </a:ln>
                        </pic:spPr>
                      </pic:pic>
                    </a:graphicData>
                  </a:graphic>
                </wp:inline>
              </w:drawing>
            </w:r>
          </w:p>
        </w:tc>
        <w:tc>
          <w:tcPr>
            <w:tcW w:w="5211" w:type="dxa"/>
          </w:tcPr>
          <w:p w:rsidR="00130BCE" w:rsidRDefault="00130BCE" w:rsidP="00410663">
            <w:pPr>
              <w:jc w:val="both"/>
              <w:rPr>
                <w:rFonts w:ascii="Times New Roman" w:eastAsiaTheme="minorHAnsi" w:hAnsi="Times New Roman"/>
                <w:sz w:val="28"/>
                <w:szCs w:val="28"/>
              </w:rPr>
            </w:pPr>
            <w:r w:rsidRPr="00124B51">
              <w:rPr>
                <w:rFonts w:ascii="Times New Roman" w:eastAsiaTheme="minorHAnsi" w:hAnsi="Times New Roman"/>
                <w:sz w:val="28"/>
                <w:szCs w:val="28"/>
              </w:rPr>
              <w:t>«Пшеничное», «Пятницкое», безалкогольные напитки,                   квас натурального брожения, минеральная и питьевая вода.                В течение 2015 года  предприятием произведено                   7,4 млн. дал пивоваренной продукции. Темпы роста объемов выпуска продукции составили  114%.</w:t>
            </w:r>
          </w:p>
        </w:tc>
      </w:tr>
    </w:tbl>
    <w:p w:rsidR="00130BCE" w:rsidRDefault="00130BCE" w:rsidP="00130BCE">
      <w:pPr>
        <w:spacing w:after="0" w:line="240" w:lineRule="auto"/>
        <w:jc w:val="both"/>
        <w:rPr>
          <w:rFonts w:ascii="Times New Roman" w:eastAsiaTheme="minorHAnsi" w:hAnsi="Times New Roman"/>
          <w:sz w:val="28"/>
          <w:szCs w:val="28"/>
        </w:rPr>
      </w:pPr>
    </w:p>
    <w:p w:rsidR="00130BCE" w:rsidRPr="007D4AE0" w:rsidRDefault="00130BCE" w:rsidP="00130BCE">
      <w:pPr>
        <w:spacing w:after="0" w:line="240" w:lineRule="auto"/>
        <w:jc w:val="both"/>
        <w:rPr>
          <w:rFonts w:ascii="Times New Roman" w:eastAsiaTheme="minorHAnsi" w:hAnsi="Times New Roman"/>
          <w:sz w:val="28"/>
          <w:szCs w:val="28"/>
        </w:rPr>
      </w:pPr>
      <w:r w:rsidRPr="00F704A4">
        <w:rPr>
          <w:rFonts w:ascii="Times New Roman" w:eastAsiaTheme="minorHAnsi" w:hAnsi="Times New Roman"/>
          <w:sz w:val="28"/>
          <w:szCs w:val="28"/>
        </w:rPr>
        <w:t xml:space="preserve"> </w:t>
      </w:r>
      <w:r w:rsidRPr="007D4AE0">
        <w:rPr>
          <w:rFonts w:ascii="Times New Roman" w:eastAsiaTheme="minorHAnsi" w:hAnsi="Times New Roman"/>
          <w:sz w:val="28"/>
          <w:szCs w:val="28"/>
        </w:rPr>
        <w:t xml:space="preserve">В настоящее время на алкогольном рынке наблюдается рост нелегального оборота алкогольной продукции, из-за чего снижаются объемы производства и реализации алкоголя, как в целом по России, так и в Республике Татарстан. </w:t>
      </w:r>
      <w:r w:rsidRPr="00124B51">
        <w:rPr>
          <w:rFonts w:ascii="Times New Roman" w:eastAsiaTheme="minorHAnsi" w:hAnsi="Times New Roman"/>
          <w:sz w:val="28"/>
          <w:szCs w:val="28"/>
        </w:rPr>
        <w:t xml:space="preserve">Поэтому </w:t>
      </w:r>
      <w:r w:rsidRPr="006A5BB0">
        <w:rPr>
          <w:rFonts w:ascii="Times New Roman" w:eastAsiaTheme="minorHAnsi" w:hAnsi="Times New Roman"/>
          <w:sz w:val="28"/>
          <w:szCs w:val="28"/>
        </w:rPr>
        <w:t>основной задачей предприятий на 2016 год</w:t>
      </w:r>
      <w:r w:rsidRPr="00124B51">
        <w:rPr>
          <w:rFonts w:ascii="Times New Roman" w:eastAsiaTheme="minorHAnsi" w:hAnsi="Times New Roman"/>
          <w:sz w:val="28"/>
          <w:szCs w:val="28"/>
        </w:rPr>
        <w:t xml:space="preserve"> является сохранение объемов производства, расширение рынков сбыта в регионах Российской Федерации и за рубежом.</w:t>
      </w:r>
    </w:p>
    <w:p w:rsidR="00130BCE" w:rsidRDefault="00130BCE" w:rsidP="00130BCE">
      <w:pPr>
        <w:spacing w:after="0" w:line="240" w:lineRule="auto"/>
        <w:jc w:val="center"/>
        <w:rPr>
          <w:rFonts w:ascii="Times New Roman" w:eastAsia="Times New Roman" w:hAnsi="Times New Roman"/>
          <w:b/>
          <w:sz w:val="28"/>
          <w:szCs w:val="28"/>
          <w:lang w:eastAsia="ru-RU"/>
        </w:rPr>
      </w:pPr>
    </w:p>
    <w:p w:rsidR="00130BCE" w:rsidRPr="007D4AE0" w:rsidRDefault="00130BCE" w:rsidP="00130BCE">
      <w:pPr>
        <w:spacing w:after="0" w:line="240" w:lineRule="auto"/>
        <w:jc w:val="center"/>
        <w:rPr>
          <w:rFonts w:ascii="Times New Roman" w:eastAsia="Times New Roman" w:hAnsi="Times New Roman"/>
          <w:b/>
          <w:sz w:val="28"/>
          <w:szCs w:val="28"/>
          <w:lang w:eastAsia="ru-RU"/>
        </w:rPr>
      </w:pPr>
      <w:r w:rsidRPr="007D4AE0">
        <w:rPr>
          <w:rFonts w:ascii="Times New Roman" w:eastAsia="Times New Roman" w:hAnsi="Times New Roman"/>
          <w:b/>
          <w:sz w:val="28"/>
          <w:szCs w:val="28"/>
          <w:lang w:eastAsia="ru-RU"/>
        </w:rPr>
        <w:t>ЛЕСОПЕРЕРАБАТЫВАЮЩАЯ ПРОМЫШЛЕННОСТЬ</w:t>
      </w:r>
    </w:p>
    <w:p w:rsidR="00130BCE" w:rsidRPr="007D4AE0" w:rsidRDefault="00130BCE" w:rsidP="00130BCE">
      <w:pPr>
        <w:spacing w:after="0" w:line="240" w:lineRule="auto"/>
        <w:ind w:firstLine="567"/>
        <w:jc w:val="both"/>
        <w:rPr>
          <w:rFonts w:ascii="Times New Roman" w:eastAsia="Times New Roman" w:hAnsi="Times New Roman"/>
          <w:sz w:val="28"/>
          <w:szCs w:val="28"/>
          <w:lang w:eastAsia="ru-RU"/>
        </w:rPr>
      </w:pPr>
    </w:p>
    <w:p w:rsidR="00130BCE" w:rsidRPr="007D4AE0" w:rsidRDefault="00130BCE" w:rsidP="00130BCE">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 xml:space="preserve">По итогам 2015 года объем промышленного производства в лесоперерабатывающей промышленности составил около </w:t>
      </w:r>
      <w:r w:rsidRPr="0001747B">
        <w:rPr>
          <w:rFonts w:ascii="Times New Roman" w:eastAsia="Times New Roman" w:hAnsi="Times New Roman"/>
          <w:sz w:val="28"/>
          <w:szCs w:val="28"/>
          <w:lang w:eastAsia="ru-RU"/>
        </w:rPr>
        <w:t>31</w:t>
      </w:r>
      <w:r w:rsidRPr="007D4AE0">
        <w:rPr>
          <w:rFonts w:ascii="Times New Roman" w:eastAsia="Times New Roman" w:hAnsi="Times New Roman"/>
          <w:sz w:val="28"/>
          <w:szCs w:val="28"/>
          <w:lang w:eastAsia="ru-RU"/>
        </w:rPr>
        <w:t xml:space="preserve"> млрд. рублей. Индекс промышленного производства - </w:t>
      </w:r>
      <w:r w:rsidRPr="0001747B">
        <w:rPr>
          <w:rFonts w:ascii="Times New Roman" w:eastAsia="Times New Roman" w:hAnsi="Times New Roman"/>
          <w:sz w:val="28"/>
          <w:szCs w:val="28"/>
          <w:lang w:eastAsia="ru-RU"/>
        </w:rPr>
        <w:t>106,7%.</w:t>
      </w:r>
      <w:r w:rsidRPr="007D4AE0">
        <w:rPr>
          <w:rFonts w:ascii="Times New Roman" w:eastAsia="Times New Roman" w:hAnsi="Times New Roman"/>
          <w:sz w:val="28"/>
          <w:szCs w:val="28"/>
          <w:lang w:eastAsia="ru-RU"/>
        </w:rPr>
        <w:t xml:space="preserve"> </w:t>
      </w:r>
    </w:p>
    <w:p w:rsidR="00130BCE" w:rsidRPr="007D4AE0" w:rsidRDefault="00130BCE" w:rsidP="00130BCE">
      <w:pPr>
        <w:spacing w:after="0" w:line="240" w:lineRule="auto"/>
        <w:ind w:firstLine="709"/>
        <w:jc w:val="both"/>
        <w:rPr>
          <w:rFonts w:ascii="Times New Roman" w:eastAsia="Times New Roman" w:hAnsi="Times New Roman"/>
          <w:sz w:val="28"/>
          <w:szCs w:val="28"/>
          <w:lang w:eastAsia="ru-RU"/>
        </w:rPr>
      </w:pPr>
      <w:r w:rsidRPr="0001747B">
        <w:rPr>
          <w:rFonts w:ascii="Times New Roman" w:eastAsia="Times New Roman" w:hAnsi="Times New Roman"/>
          <w:sz w:val="28"/>
          <w:szCs w:val="28"/>
          <w:lang w:eastAsia="ru-RU"/>
        </w:rPr>
        <w:t>По виду</w:t>
      </w:r>
      <w:r w:rsidRPr="007D4AE0">
        <w:rPr>
          <w:rFonts w:ascii="Times New Roman" w:eastAsia="Times New Roman" w:hAnsi="Times New Roman"/>
          <w:sz w:val="28"/>
          <w:szCs w:val="28"/>
          <w:lang w:eastAsia="ru-RU"/>
        </w:rPr>
        <w:t xml:space="preserve"> экономической деятельности «Обработка древесины и производство изделий из дерева» объем отгруженной продукции составил </w:t>
      </w:r>
      <w:r w:rsidRPr="0001747B">
        <w:rPr>
          <w:rFonts w:ascii="Times New Roman" w:eastAsia="Times New Roman" w:hAnsi="Times New Roman"/>
          <w:sz w:val="28"/>
          <w:szCs w:val="28"/>
          <w:lang w:eastAsia="ru-RU"/>
        </w:rPr>
        <w:t>9,9</w:t>
      </w:r>
      <w:r w:rsidRPr="007D4AE0">
        <w:rPr>
          <w:rFonts w:ascii="Times New Roman" w:eastAsia="Times New Roman" w:hAnsi="Times New Roman"/>
          <w:sz w:val="28"/>
          <w:szCs w:val="28"/>
          <w:lang w:eastAsia="ru-RU"/>
        </w:rPr>
        <w:t xml:space="preserve"> млрд. рублей, </w:t>
      </w:r>
      <w:r w:rsidRPr="0001747B">
        <w:rPr>
          <w:rFonts w:ascii="Times New Roman" w:eastAsia="Times New Roman" w:hAnsi="Times New Roman"/>
          <w:sz w:val="28"/>
          <w:szCs w:val="28"/>
          <w:lang w:eastAsia="ru-RU"/>
        </w:rPr>
        <w:t>в сравнении с 2014 годом</w:t>
      </w:r>
      <w:r w:rsidRPr="007D4AE0">
        <w:rPr>
          <w:rFonts w:ascii="Times New Roman" w:eastAsia="Times New Roman" w:hAnsi="Times New Roman"/>
          <w:sz w:val="28"/>
          <w:szCs w:val="28"/>
          <w:lang w:eastAsia="ru-RU"/>
        </w:rPr>
        <w:t xml:space="preserve"> прослеживается увеличение объема выпуска продукции в </w:t>
      </w:r>
      <w:r w:rsidRPr="0001747B">
        <w:rPr>
          <w:rFonts w:ascii="Times New Roman" w:eastAsia="Times New Roman" w:hAnsi="Times New Roman"/>
          <w:sz w:val="28"/>
          <w:szCs w:val="28"/>
          <w:lang w:eastAsia="ru-RU"/>
        </w:rPr>
        <w:t>2,2</w:t>
      </w:r>
      <w:r w:rsidRPr="007D4AE0">
        <w:rPr>
          <w:rFonts w:ascii="Times New Roman" w:eastAsia="Times New Roman" w:hAnsi="Times New Roman"/>
          <w:sz w:val="28"/>
          <w:szCs w:val="28"/>
          <w:lang w:eastAsia="ru-RU"/>
        </w:rPr>
        <w:t xml:space="preserve"> раза.</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eastAsia="Times New Roman" w:hAnsi="Times New Roman"/>
          <w:sz w:val="28"/>
          <w:szCs w:val="28"/>
          <w:lang w:eastAsia="ru-RU"/>
        </w:rPr>
        <w:t xml:space="preserve">В целлюлозно-бумажном производстве, издательской и полиграфической деятельности объем отгруженной продукции </w:t>
      </w:r>
      <w:r w:rsidRPr="0001747B">
        <w:rPr>
          <w:rFonts w:ascii="Times New Roman" w:eastAsia="Times New Roman" w:hAnsi="Times New Roman"/>
          <w:sz w:val="28"/>
          <w:szCs w:val="28"/>
          <w:lang w:eastAsia="ru-RU"/>
        </w:rPr>
        <w:t>составил 21</w:t>
      </w:r>
      <w:r w:rsidRPr="007D4AE0">
        <w:rPr>
          <w:rFonts w:ascii="Times New Roman" w:eastAsia="Times New Roman" w:hAnsi="Times New Roman"/>
          <w:sz w:val="28"/>
          <w:szCs w:val="28"/>
          <w:lang w:eastAsia="ru-RU"/>
        </w:rPr>
        <w:t xml:space="preserve"> млрд. рублей</w:t>
      </w:r>
      <w:r w:rsidRPr="0001747B">
        <w:rPr>
          <w:rFonts w:ascii="Times New Roman" w:eastAsia="Times New Roman" w:hAnsi="Times New Roman"/>
          <w:sz w:val="28"/>
          <w:szCs w:val="28"/>
          <w:lang w:eastAsia="ru-RU"/>
        </w:rPr>
        <w:t>,</w:t>
      </w:r>
      <w:r w:rsidRPr="007D4AE0">
        <w:rPr>
          <w:rFonts w:ascii="Times New Roman" w:eastAsia="Times New Roman" w:hAnsi="Times New Roman"/>
          <w:sz w:val="28"/>
          <w:szCs w:val="28"/>
          <w:lang w:eastAsia="ru-RU"/>
        </w:rPr>
        <w:t xml:space="preserve"> при индексе промышленного производства </w:t>
      </w:r>
      <w:r>
        <w:rPr>
          <w:rFonts w:ascii="Times New Roman" w:eastAsia="Times New Roman" w:hAnsi="Times New Roman"/>
          <w:sz w:val="28"/>
          <w:szCs w:val="28"/>
          <w:lang w:eastAsia="ru-RU"/>
        </w:rPr>
        <w:t>- 117,6%. В  сравнении с</w:t>
      </w:r>
      <w:r w:rsidRPr="0001747B">
        <w:rPr>
          <w:rFonts w:ascii="Times New Roman" w:eastAsia="Times New Roman" w:hAnsi="Times New Roman"/>
          <w:sz w:val="28"/>
          <w:szCs w:val="28"/>
          <w:lang w:eastAsia="ru-RU"/>
        </w:rPr>
        <w:t xml:space="preserve"> 2014 годом выросло производство бумаги на 21,3%, картона - на 14,1%.</w:t>
      </w:r>
      <w:r w:rsidRPr="007D4AE0">
        <w:rPr>
          <w:rFonts w:ascii="Times New Roman" w:hAnsi="Times New Roman"/>
          <w:sz w:val="28"/>
          <w:szCs w:val="28"/>
        </w:rPr>
        <w:t xml:space="preserve"> </w:t>
      </w:r>
    </w:p>
    <w:p w:rsidR="00130BCE" w:rsidRPr="007D4AE0" w:rsidRDefault="00130BCE" w:rsidP="00130BCE">
      <w:pPr>
        <w:spacing w:after="0" w:line="240" w:lineRule="auto"/>
        <w:ind w:firstLine="709"/>
        <w:jc w:val="both"/>
        <w:rPr>
          <w:rFonts w:ascii="Times New Roman" w:hAnsi="Times New Roman"/>
          <w:bCs/>
          <w:sz w:val="28"/>
          <w:szCs w:val="28"/>
          <w:lang w:eastAsia="ru-RU"/>
        </w:rPr>
      </w:pPr>
      <w:r w:rsidRPr="007D4AE0">
        <w:rPr>
          <w:rFonts w:ascii="Times New Roman" w:hAnsi="Times New Roman"/>
          <w:sz w:val="28"/>
          <w:szCs w:val="28"/>
        </w:rPr>
        <w:t>В 2015 году на ЗАОр « Набережночелнинский картонно-бумажный комбинат им. С.П. Титова</w:t>
      </w:r>
      <w:r w:rsidRPr="0001747B">
        <w:rPr>
          <w:rFonts w:ascii="Times New Roman" w:hAnsi="Times New Roman"/>
          <w:sz w:val="28"/>
          <w:szCs w:val="28"/>
        </w:rPr>
        <w:t xml:space="preserve">» состоялся торжественный запуск линии по выпуску новой продукции </w:t>
      </w:r>
      <w:r w:rsidRPr="0001747B">
        <w:rPr>
          <w:rFonts w:ascii="Times New Roman" w:eastAsiaTheme="minorHAnsi" w:hAnsi="Times New Roman" w:cstheme="minorBidi"/>
          <w:color w:val="000000"/>
          <w:sz w:val="28"/>
          <w:szCs w:val="28"/>
          <w:lang w:eastAsia="ru-RU"/>
        </w:rPr>
        <w:t>санитарно-гигиенического назначения</w:t>
      </w:r>
      <w:r w:rsidRPr="007D4AE0">
        <w:rPr>
          <w:rFonts w:ascii="Times New Roman" w:eastAsiaTheme="minorHAnsi" w:hAnsi="Times New Roman" w:cstheme="minorBidi"/>
          <w:color w:val="000000"/>
          <w:sz w:val="28"/>
          <w:szCs w:val="28"/>
          <w:lang w:eastAsia="ru-RU"/>
        </w:rPr>
        <w:t xml:space="preserve"> </w:t>
      </w:r>
      <w:r w:rsidRPr="007D4AE0">
        <w:rPr>
          <w:rFonts w:ascii="Times New Roman" w:hAnsi="Times New Roman"/>
          <w:sz w:val="28"/>
          <w:szCs w:val="28"/>
        </w:rPr>
        <w:t xml:space="preserve">под торговой маркой «Эко-Семейка». Модернизация линии была выполнена за счет собственных средств комбината. Стоимость проекта - 51 млн. руб. </w:t>
      </w:r>
      <w:r w:rsidRPr="007D4AE0">
        <w:rPr>
          <w:rFonts w:ascii="Times New Roman" w:hAnsi="Times New Roman"/>
          <w:bCs/>
          <w:sz w:val="28"/>
          <w:szCs w:val="28"/>
          <w:lang w:eastAsia="ru-RU"/>
        </w:rPr>
        <w:t xml:space="preserve">Реализация </w:t>
      </w:r>
      <w:r w:rsidRPr="007D4AE0">
        <w:rPr>
          <w:rFonts w:ascii="Times New Roman" w:hAnsi="Times New Roman"/>
          <w:sz w:val="28"/>
          <w:szCs w:val="28"/>
          <w:lang w:eastAsia="ru-RU"/>
        </w:rPr>
        <w:t xml:space="preserve">данного проекта </w:t>
      </w:r>
      <w:r w:rsidRPr="007D4AE0">
        <w:rPr>
          <w:rFonts w:ascii="Times New Roman" w:hAnsi="Times New Roman"/>
          <w:bCs/>
          <w:sz w:val="28"/>
          <w:szCs w:val="28"/>
          <w:lang w:eastAsia="ru-RU"/>
        </w:rPr>
        <w:t>стала возможна после</w:t>
      </w:r>
      <w:r w:rsidRPr="007D4AE0">
        <w:rPr>
          <w:rFonts w:ascii="Times New Roman" w:hAnsi="Times New Roman"/>
          <w:sz w:val="28"/>
          <w:szCs w:val="28"/>
          <w:lang w:eastAsia="ru-RU"/>
        </w:rPr>
        <w:t xml:space="preserve"> модернизации бумагоделательной машины</w:t>
      </w:r>
      <w:r>
        <w:rPr>
          <w:rFonts w:ascii="Times New Roman" w:hAnsi="Times New Roman"/>
          <w:sz w:val="28"/>
          <w:szCs w:val="28"/>
          <w:lang w:eastAsia="ru-RU"/>
        </w:rPr>
        <w:t xml:space="preserve"> </w:t>
      </w:r>
      <w:r w:rsidRPr="007D4AE0">
        <w:rPr>
          <w:rFonts w:ascii="Times New Roman" w:hAnsi="Times New Roman"/>
          <w:bCs/>
          <w:sz w:val="28"/>
          <w:szCs w:val="28"/>
          <w:lang w:eastAsia="ru-RU"/>
        </w:rPr>
        <w:t>в 2014-2015 гг.</w:t>
      </w:r>
      <w:r w:rsidRPr="007D4AE0">
        <w:rPr>
          <w:rFonts w:ascii="Times New Roman" w:hAnsi="Times New Roman"/>
          <w:sz w:val="28"/>
          <w:szCs w:val="28"/>
          <w:lang w:eastAsia="ru-RU"/>
        </w:rPr>
        <w:t xml:space="preserve"> </w:t>
      </w:r>
      <w:r w:rsidRPr="007D4AE0">
        <w:rPr>
          <w:rFonts w:ascii="Times New Roman" w:hAnsi="Times New Roman"/>
          <w:bCs/>
          <w:sz w:val="28"/>
          <w:szCs w:val="28"/>
          <w:lang w:eastAsia="ru-RU"/>
        </w:rPr>
        <w:t xml:space="preserve">на </w:t>
      </w:r>
      <w:r w:rsidRPr="007D4AE0">
        <w:rPr>
          <w:rFonts w:ascii="Times New Roman" w:hAnsi="Times New Roman"/>
          <w:bCs/>
          <w:sz w:val="28"/>
          <w:szCs w:val="28"/>
          <w:lang w:eastAsia="ru-RU"/>
        </w:rPr>
        <w:lastRenderedPageBreak/>
        <w:t>сумму  61 млн.руб. Всего по предприятию освоено собственных инвестиций на 300 млн.руб.</w:t>
      </w:r>
    </w:p>
    <w:p w:rsidR="00130BCE" w:rsidRPr="0001747B" w:rsidRDefault="00130BCE" w:rsidP="00130BCE">
      <w:pPr>
        <w:spacing w:after="0" w:line="240" w:lineRule="auto"/>
        <w:ind w:firstLine="709"/>
        <w:jc w:val="both"/>
        <w:rPr>
          <w:rFonts w:ascii="Times New Roman" w:hAnsi="Times New Roman"/>
          <w:sz w:val="28"/>
          <w:szCs w:val="28"/>
        </w:rPr>
      </w:pPr>
      <w:r w:rsidRPr="0001747B">
        <w:rPr>
          <w:rFonts w:ascii="Times New Roman" w:hAnsi="Times New Roman"/>
          <w:sz w:val="28"/>
          <w:szCs w:val="28"/>
        </w:rPr>
        <w:t xml:space="preserve">На территории ОЭЗ «Алабуга» продолжается реализация проекта по производству МДФ и ДСП плит - компании «Кастамону Интегрейтед Вуд Индастри». </w:t>
      </w:r>
      <w:r w:rsidRPr="0001747B">
        <w:rPr>
          <w:rFonts w:ascii="Times New Roman" w:hAnsi="Times New Roman"/>
          <w:sz w:val="28"/>
          <w:szCs w:val="28"/>
          <w:lang w:eastAsia="ru-RU"/>
        </w:rPr>
        <w:t>В 2016 году планируется ввод в эксплуатацию второй производственной линии МДФ-плит. Реализация данного проекта открывает большие перспективы для инвесторов по организации в республике мебельных производств.</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0"/>
        <w:gridCol w:w="3391"/>
      </w:tblGrid>
      <w:tr w:rsidR="00130BCE" w:rsidTr="00410663">
        <w:tc>
          <w:tcPr>
            <w:tcW w:w="5210" w:type="dxa"/>
          </w:tcPr>
          <w:p w:rsidR="00130BCE" w:rsidRDefault="00130BCE" w:rsidP="00410663">
            <w:pPr>
              <w:jc w:val="both"/>
              <w:rPr>
                <w:rFonts w:ascii="Times New Roman" w:hAnsi="Times New Roman"/>
                <w:sz w:val="28"/>
                <w:szCs w:val="28"/>
              </w:rPr>
            </w:pPr>
            <w:r>
              <w:rPr>
                <w:b/>
                <w:noProof/>
                <w:u w:val="single"/>
              </w:rPr>
              <w:drawing>
                <wp:inline distT="0" distB="0" distL="0" distR="0" wp14:anchorId="2AACC4F4" wp14:editId="410C8FCB">
                  <wp:extent cx="4327301" cy="2667190"/>
                  <wp:effectExtent l="0" t="0" r="0" b="0"/>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24952" cy="2665742"/>
                          </a:xfrm>
                          <a:prstGeom prst="rect">
                            <a:avLst/>
                          </a:prstGeom>
                          <a:noFill/>
                        </pic:spPr>
                      </pic:pic>
                    </a:graphicData>
                  </a:graphic>
                </wp:inline>
              </w:drawing>
            </w:r>
          </w:p>
        </w:tc>
        <w:tc>
          <w:tcPr>
            <w:tcW w:w="5211" w:type="dxa"/>
          </w:tcPr>
          <w:p w:rsidR="00130BCE" w:rsidRPr="00124B51" w:rsidRDefault="00130BCE" w:rsidP="00410663">
            <w:pPr>
              <w:ind w:firstLine="709"/>
              <w:jc w:val="both"/>
              <w:rPr>
                <w:rFonts w:ascii="Times New Roman" w:hAnsi="Times New Roman"/>
                <w:sz w:val="28"/>
                <w:szCs w:val="28"/>
              </w:rPr>
            </w:pPr>
            <w:r w:rsidRPr="00124B51">
              <w:rPr>
                <w:rFonts w:ascii="Times New Roman" w:hAnsi="Times New Roman"/>
                <w:sz w:val="28"/>
                <w:szCs w:val="28"/>
              </w:rPr>
              <w:t>В 2015 году значимым событием стало открытие завода «Хаят Кимья»</w:t>
            </w:r>
            <w:r w:rsidRPr="00124B51">
              <w:rPr>
                <w:rFonts w:ascii="Times New Roman" w:hAnsi="Times New Roman"/>
                <w:b/>
                <w:sz w:val="28"/>
                <w:szCs w:val="28"/>
              </w:rPr>
              <w:t xml:space="preserve"> </w:t>
            </w:r>
            <w:r w:rsidRPr="00124B51">
              <w:rPr>
                <w:rFonts w:ascii="Times New Roman" w:hAnsi="Times New Roman"/>
                <w:sz w:val="28"/>
                <w:szCs w:val="28"/>
              </w:rPr>
              <w:t xml:space="preserve">в ОЭЗ «Алабуга» по производству продукции санитарно-гигиенического назначения с объемом производства 65-70 тыс. тонн в год. Объем инвестиций составил более 6 млрд. рублей. </w:t>
            </w:r>
          </w:p>
          <w:p w:rsidR="00130BCE" w:rsidRPr="00174C3F" w:rsidRDefault="00130BCE" w:rsidP="00410663">
            <w:pPr>
              <w:jc w:val="both"/>
              <w:rPr>
                <w:rFonts w:ascii="Times New Roman" w:hAnsi="Times New Roman"/>
                <w:sz w:val="28"/>
                <w:szCs w:val="28"/>
                <w:highlight w:val="yellow"/>
              </w:rPr>
            </w:pPr>
          </w:p>
        </w:tc>
      </w:tr>
    </w:tbl>
    <w:p w:rsidR="00130BCE" w:rsidRPr="0001747B" w:rsidRDefault="00130BCE" w:rsidP="00130BCE">
      <w:pPr>
        <w:spacing w:after="0" w:line="240" w:lineRule="auto"/>
        <w:ind w:firstLine="709"/>
        <w:jc w:val="both"/>
        <w:rPr>
          <w:rFonts w:ascii="Times New Roman" w:hAnsi="Times New Roman"/>
          <w:sz w:val="28"/>
          <w:szCs w:val="28"/>
          <w:lang w:eastAsia="ru-RU"/>
        </w:rPr>
      </w:pPr>
      <w:r w:rsidRPr="0001747B">
        <w:rPr>
          <w:rFonts w:ascii="Times New Roman" w:hAnsi="Times New Roman"/>
          <w:sz w:val="28"/>
          <w:szCs w:val="28"/>
          <w:lang w:eastAsia="ru-RU"/>
        </w:rPr>
        <w:t>В июле 2015 года бельгийская компания «Драйлок Технолоджиз», возобновила строительство завода, по выпуску средств личной гигиены для детей, женщин и людей с ограниченными возможностями (абсорбирующее белье, подгузники, пеленки и специальные средства для людей с урологическими заболеваниями). Объем инвестиций состав</w:t>
      </w:r>
      <w:r>
        <w:rPr>
          <w:rFonts w:ascii="Times New Roman" w:hAnsi="Times New Roman"/>
          <w:sz w:val="28"/>
          <w:szCs w:val="28"/>
          <w:lang w:eastAsia="ru-RU"/>
        </w:rPr>
        <w:t xml:space="preserve">ит более </w:t>
      </w:r>
      <w:r w:rsidRPr="0001747B">
        <w:rPr>
          <w:rFonts w:ascii="Times New Roman" w:hAnsi="Times New Roman"/>
          <w:sz w:val="28"/>
          <w:szCs w:val="28"/>
          <w:lang w:eastAsia="ru-RU"/>
        </w:rPr>
        <w:t>2 млрд.рублей.</w:t>
      </w:r>
    </w:p>
    <w:p w:rsidR="00130BCE" w:rsidRPr="0001747B" w:rsidRDefault="00130BCE" w:rsidP="00130BCE">
      <w:pPr>
        <w:spacing w:after="0" w:line="240" w:lineRule="auto"/>
        <w:ind w:firstLine="709"/>
        <w:jc w:val="both"/>
        <w:rPr>
          <w:rFonts w:ascii="Times New Roman" w:hAnsi="Times New Roman"/>
          <w:sz w:val="28"/>
          <w:szCs w:val="28"/>
          <w:lang w:eastAsia="ru-RU"/>
        </w:rPr>
      </w:pPr>
      <w:r w:rsidRPr="0001747B">
        <w:rPr>
          <w:rFonts w:ascii="Times New Roman" w:hAnsi="Times New Roman"/>
          <w:bCs/>
          <w:sz w:val="28"/>
          <w:szCs w:val="28"/>
          <w:lang w:eastAsia="ru-RU"/>
        </w:rPr>
        <w:t xml:space="preserve">На территории Технополиса ОАО «Химград» </w:t>
      </w:r>
      <w:r w:rsidRPr="0001747B">
        <w:rPr>
          <w:rFonts w:ascii="Times New Roman" w:hAnsi="Times New Roman"/>
          <w:sz w:val="28"/>
          <w:szCs w:val="28"/>
          <w:lang w:eastAsia="ru-RU"/>
        </w:rPr>
        <w:t>ООО «ПАЛП Инвест» реализует инвестиционный проект по организации производства бумаги санитарно-гигиенического назначен</w:t>
      </w:r>
      <w:r>
        <w:rPr>
          <w:rFonts w:ascii="Times New Roman" w:hAnsi="Times New Roman"/>
          <w:sz w:val="28"/>
          <w:szCs w:val="28"/>
          <w:lang w:eastAsia="ru-RU"/>
        </w:rPr>
        <w:t>ия. Общая стоимость проекта - 1</w:t>
      </w:r>
      <w:r w:rsidRPr="0001747B">
        <w:rPr>
          <w:rFonts w:ascii="Times New Roman" w:hAnsi="Times New Roman"/>
          <w:sz w:val="28"/>
          <w:szCs w:val="28"/>
          <w:lang w:eastAsia="ru-RU"/>
        </w:rPr>
        <w:t>,9 млрд. рублей. Уже с июня 2015 года предприятие выпускает и отгружает товарную продукцию.</w:t>
      </w:r>
    </w:p>
    <w:p w:rsidR="00130BCE" w:rsidRPr="0001747B" w:rsidRDefault="00130BCE" w:rsidP="00130BCE">
      <w:pPr>
        <w:spacing w:after="0" w:line="240" w:lineRule="auto"/>
        <w:ind w:firstLine="709"/>
        <w:jc w:val="both"/>
        <w:rPr>
          <w:rFonts w:ascii="Times New Roman" w:hAnsi="Times New Roman"/>
          <w:sz w:val="28"/>
          <w:szCs w:val="28"/>
        </w:rPr>
      </w:pPr>
      <w:r w:rsidRPr="0001747B">
        <w:rPr>
          <w:rFonts w:ascii="Times New Roman" w:hAnsi="Times New Roman"/>
          <w:sz w:val="28"/>
          <w:szCs w:val="28"/>
        </w:rPr>
        <w:t>В Инвестиционный меморандум Республики Татарстан на 2016 год как приоритетные инвестиционные проекты вошли проекты ЗАОр «НП НЧ КБК им.С.П.Титова «</w:t>
      </w:r>
      <w:r>
        <w:rPr>
          <w:rFonts w:ascii="Times New Roman" w:hAnsi="Times New Roman"/>
          <w:sz w:val="28"/>
          <w:szCs w:val="28"/>
        </w:rPr>
        <w:t>Модернизация картонной фабрики»</w:t>
      </w:r>
      <w:r w:rsidRPr="0001747B">
        <w:rPr>
          <w:rFonts w:ascii="Times New Roman" w:hAnsi="Times New Roman"/>
          <w:sz w:val="28"/>
          <w:szCs w:val="28"/>
        </w:rPr>
        <w:t xml:space="preserve"> и ООО «ПАЛП Инвест»</w:t>
      </w:r>
      <w:r w:rsidRPr="0001747B">
        <w:rPr>
          <w:rFonts w:asciiTheme="minorHAnsi" w:eastAsiaTheme="minorHAnsi" w:hAnsiTheme="minorHAnsi" w:cstheme="minorBidi"/>
        </w:rPr>
        <w:t xml:space="preserve"> </w:t>
      </w:r>
      <w:r w:rsidRPr="0001747B">
        <w:rPr>
          <w:rFonts w:ascii="Times New Roman" w:hAnsi="Times New Roman"/>
          <w:sz w:val="28"/>
          <w:szCs w:val="28"/>
        </w:rPr>
        <w:t>«Организация производства бумаги санитарно-гигиенического назначения и изделий из нее».</w:t>
      </w:r>
    </w:p>
    <w:p w:rsidR="00130BCE" w:rsidRDefault="00130BCE" w:rsidP="00130BCE">
      <w:pPr>
        <w:spacing w:after="0" w:line="240" w:lineRule="auto"/>
        <w:ind w:firstLine="709"/>
        <w:jc w:val="both"/>
        <w:rPr>
          <w:rFonts w:ascii="Times New Roman" w:hAnsi="Times New Roman"/>
          <w:sz w:val="28"/>
          <w:szCs w:val="28"/>
        </w:rPr>
      </w:pPr>
      <w:r w:rsidRPr="0001747B">
        <w:rPr>
          <w:rFonts w:ascii="Times New Roman" w:hAnsi="Times New Roman"/>
          <w:sz w:val="28"/>
          <w:szCs w:val="28"/>
        </w:rPr>
        <w:t>4 июня 2015 года в рамках 17-й Международной выставки мебели «Интермебель-2015» при поддержке Министерства промышленности и торговли Республики Татарстан, Министерства экономики Республики Татарстан, ООО «Кастамону Интегрейтед Вуд Индастри», Камского центра кластерного развития был проведен Круглый стол на тему «Актуальные вопросы кластерного развития мебельной отрасли в Республике Татарстан».</w:t>
      </w:r>
      <w:r w:rsidRPr="007D4AE0">
        <w:rPr>
          <w:rFonts w:ascii="Times New Roman" w:hAnsi="Times New Roman"/>
          <w:sz w:val="28"/>
          <w:szCs w:val="28"/>
        </w:rPr>
        <w:t xml:space="preserve"> </w:t>
      </w:r>
    </w:p>
    <w:p w:rsidR="00130BCE" w:rsidRPr="007D4AE0" w:rsidRDefault="00130BCE" w:rsidP="00130BCE">
      <w:pPr>
        <w:spacing w:after="0" w:line="240" w:lineRule="auto"/>
        <w:ind w:firstLine="709"/>
        <w:jc w:val="both"/>
        <w:rPr>
          <w:rFonts w:ascii="Times New Roman" w:hAnsi="Times New Roman"/>
          <w:sz w:val="28"/>
          <w:szCs w:val="28"/>
        </w:rPr>
      </w:pPr>
    </w:p>
    <w:p w:rsidR="00130BCE" w:rsidRDefault="00130BCE" w:rsidP="00130BCE">
      <w:pPr>
        <w:spacing w:after="0" w:line="240" w:lineRule="auto"/>
        <w:jc w:val="both"/>
        <w:rPr>
          <w:rFonts w:ascii="Times New Roman" w:hAnsi="Times New Roman"/>
          <w:sz w:val="28"/>
          <w:szCs w:val="28"/>
        </w:rPr>
      </w:pPr>
      <w:r w:rsidRPr="007D4AE0">
        <w:rPr>
          <w:rFonts w:ascii="Times New Roman" w:eastAsia="Times New Roman" w:hAnsi="Times New Roman" w:cstheme="minorBidi"/>
          <w:noProof/>
          <w:sz w:val="28"/>
          <w:szCs w:val="28"/>
          <w:lang w:eastAsia="ru-RU"/>
        </w:rPr>
        <w:lastRenderedPageBreak/>
        <w:drawing>
          <wp:inline distT="0" distB="0" distL="0" distR="0" wp14:anchorId="19F53FB5" wp14:editId="7099B7E0">
            <wp:extent cx="3232597" cy="1867437"/>
            <wp:effectExtent l="0" t="0" r="6350" b="0"/>
            <wp:docPr id="6145" name="Рисунок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32597" cy="1867437"/>
                    </a:xfrm>
                    <a:prstGeom prst="rect">
                      <a:avLst/>
                    </a:prstGeom>
                    <a:noFill/>
                  </pic:spPr>
                </pic:pic>
              </a:graphicData>
            </a:graphic>
          </wp:inline>
        </w:drawing>
      </w:r>
      <w:r w:rsidRPr="007D4AE0">
        <w:rPr>
          <w:rFonts w:ascii="Arial" w:eastAsiaTheme="minorHAnsi" w:hAnsi="Arial" w:cs="Arial"/>
          <w:noProof/>
          <w:color w:val="000000"/>
          <w:sz w:val="18"/>
          <w:szCs w:val="18"/>
          <w:lang w:eastAsia="ru-RU"/>
        </w:rPr>
        <w:drawing>
          <wp:inline distT="0" distB="0" distL="0" distR="0" wp14:anchorId="54300442" wp14:editId="512049CB">
            <wp:extent cx="3090930" cy="1867437"/>
            <wp:effectExtent l="0" t="0" r="0" b="0"/>
            <wp:docPr id="6146" name="Рисунок 6146" descr="http://www.intermebelexpo.ru/_images/photoalbum/13/939_143498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ermebelexpo.ru/_images/photoalbum/13/939_143498487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99108" cy="1872378"/>
                    </a:xfrm>
                    <a:prstGeom prst="rect">
                      <a:avLst/>
                    </a:prstGeom>
                    <a:noFill/>
                    <a:ln>
                      <a:noFill/>
                    </a:ln>
                  </pic:spPr>
                </pic:pic>
              </a:graphicData>
            </a:graphic>
          </wp:inline>
        </w:drawing>
      </w:r>
    </w:p>
    <w:p w:rsidR="00130BCE" w:rsidRDefault="00130BCE" w:rsidP="00130BCE">
      <w:pPr>
        <w:ind w:firstLine="708"/>
        <w:jc w:val="both"/>
        <w:rPr>
          <w:rFonts w:ascii="Times New Roman" w:hAnsi="Times New Roman"/>
          <w:sz w:val="28"/>
          <w:szCs w:val="28"/>
        </w:rPr>
      </w:pPr>
    </w:p>
    <w:p w:rsidR="00130BCE" w:rsidRPr="007D4AE0" w:rsidRDefault="00130BCE" w:rsidP="00124B51">
      <w:pPr>
        <w:spacing w:line="240" w:lineRule="auto"/>
        <w:ind w:firstLine="708"/>
        <w:jc w:val="both"/>
        <w:rPr>
          <w:rFonts w:ascii="Times New Roman" w:hAnsi="Times New Roman"/>
          <w:sz w:val="28"/>
          <w:szCs w:val="28"/>
        </w:rPr>
      </w:pPr>
      <w:r w:rsidRPr="00A71DD9">
        <w:rPr>
          <w:rFonts w:ascii="Times New Roman" w:hAnsi="Times New Roman"/>
          <w:sz w:val="28"/>
          <w:szCs w:val="28"/>
        </w:rPr>
        <w:t xml:space="preserve">Впервые в рамках Программы выставки «Деревообработка» в период с 17 по 19 сентября 2015 года в Республике Татарстан на стадионе «Казань Арена» состоялся Чемпионат России «Лесоруб-2015», который проводился при поддержке Правительства России и Правительства Татарстана.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6966"/>
      </w:tblGrid>
      <w:tr w:rsidR="00130BCE" w:rsidTr="00410663">
        <w:tc>
          <w:tcPr>
            <w:tcW w:w="3455" w:type="dxa"/>
          </w:tcPr>
          <w:p w:rsidR="00130BCE" w:rsidRPr="00A71DD9" w:rsidRDefault="00130BCE" w:rsidP="00410663">
            <w:pPr>
              <w:jc w:val="both"/>
              <w:rPr>
                <w:rFonts w:ascii="Times New Roman" w:hAnsi="Times New Roman"/>
                <w:sz w:val="28"/>
                <w:szCs w:val="28"/>
              </w:rPr>
            </w:pPr>
            <w:r w:rsidRPr="00A71DD9">
              <w:rPr>
                <w:rFonts w:ascii="Times New Roman" w:hAnsi="Times New Roman"/>
                <w:sz w:val="28"/>
                <w:szCs w:val="28"/>
              </w:rPr>
              <w:t xml:space="preserve"> В этом году впервые Чемпионат России проходил в расширенном формате с участием лесорубов из Беларуси, Финляндии, Эстонии и др. В Чемпионате «Лесоруб-2015» приняли участие команды из 26 субъектов Российской Федерации: Республика Башкортостан, Республика Карелия, Архангельская, Калужская, Кировская область и другие.</w:t>
            </w:r>
          </w:p>
          <w:p w:rsidR="00130BCE" w:rsidRPr="00A71DD9" w:rsidRDefault="00130BCE" w:rsidP="00410663">
            <w:pPr>
              <w:jc w:val="both"/>
              <w:rPr>
                <w:rFonts w:ascii="Times New Roman" w:hAnsi="Times New Roman"/>
                <w:sz w:val="28"/>
                <w:szCs w:val="28"/>
              </w:rPr>
            </w:pPr>
          </w:p>
        </w:tc>
        <w:tc>
          <w:tcPr>
            <w:tcW w:w="6966" w:type="dxa"/>
          </w:tcPr>
          <w:p w:rsidR="00130BCE" w:rsidRDefault="00130BCE" w:rsidP="00410663">
            <w:pPr>
              <w:jc w:val="both"/>
              <w:rPr>
                <w:rFonts w:ascii="Times New Roman" w:hAnsi="Times New Roman"/>
                <w:sz w:val="28"/>
                <w:szCs w:val="28"/>
              </w:rPr>
            </w:pPr>
            <w:r>
              <w:rPr>
                <w:rFonts w:ascii="Times New Roman" w:hAnsi="Times New Roman"/>
                <w:noProof/>
                <w:sz w:val="28"/>
                <w:szCs w:val="28"/>
              </w:rPr>
              <w:drawing>
                <wp:inline distT="0" distB="0" distL="0" distR="0" wp14:anchorId="5EBBC736" wp14:editId="64D653FB">
                  <wp:extent cx="4279175" cy="2987898"/>
                  <wp:effectExtent l="0" t="0" r="7620" b="3175"/>
                  <wp:docPr id="6147" name="Рисунок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85376" cy="2992228"/>
                          </a:xfrm>
                          <a:prstGeom prst="rect">
                            <a:avLst/>
                          </a:prstGeom>
                          <a:noFill/>
                        </pic:spPr>
                      </pic:pic>
                    </a:graphicData>
                  </a:graphic>
                </wp:inline>
              </w:drawing>
            </w:r>
          </w:p>
        </w:tc>
      </w:tr>
    </w:tbl>
    <w:p w:rsidR="00130BCE" w:rsidRDefault="00130BCE" w:rsidP="00130BCE">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В настоящее время утвержден закон от 17.06.2015 № 40-ЗРТ «Об утверждении Стратегии социально-экономического развития Республики Татарстан до 2030 года». Стратегией предусмотрено кластерное развитие мебельной отрасли. В 2015 году Камским центром кластерного развития начата работа по разработке стратегии развития мебельного кластера в Республике Татарстан в целях дальнейшего получения государственной поддержки для кластерного развития. Данный кластер станет одной из ведущих промышленных площадок Камской агломерации. Основные задачи его - увеличение глубины переработки древесины, повышение конкурентоспособности всех звеньев производственной цепочки</w:t>
      </w:r>
      <w:r>
        <w:rPr>
          <w:rFonts w:ascii="Times New Roman" w:eastAsia="Times New Roman" w:hAnsi="Times New Roman"/>
          <w:sz w:val="28"/>
          <w:szCs w:val="28"/>
          <w:lang w:eastAsia="ru-RU"/>
        </w:rPr>
        <w:t xml:space="preserve"> отрасли, выход на новые рынки.</w:t>
      </w:r>
    </w:p>
    <w:p w:rsidR="00130BCE" w:rsidRDefault="00130BCE" w:rsidP="00130BCE">
      <w:pPr>
        <w:tabs>
          <w:tab w:val="left" w:pos="2629"/>
        </w:tabs>
        <w:spacing w:after="0" w:line="240" w:lineRule="auto"/>
        <w:ind w:firstLine="709"/>
        <w:jc w:val="center"/>
        <w:rPr>
          <w:rFonts w:ascii="Times New Roman" w:eastAsia="Times New Roman" w:hAnsi="Times New Roman"/>
          <w:b/>
          <w:sz w:val="28"/>
          <w:szCs w:val="28"/>
          <w:lang w:eastAsia="ru-RU"/>
        </w:rPr>
      </w:pPr>
    </w:p>
    <w:p w:rsidR="00D67831" w:rsidRDefault="00D67831" w:rsidP="00130BCE">
      <w:pPr>
        <w:tabs>
          <w:tab w:val="left" w:pos="2629"/>
        </w:tabs>
        <w:spacing w:after="0" w:line="240" w:lineRule="auto"/>
        <w:ind w:firstLine="709"/>
        <w:jc w:val="center"/>
        <w:rPr>
          <w:rFonts w:ascii="Times New Roman" w:eastAsia="Times New Roman" w:hAnsi="Times New Roman"/>
          <w:b/>
          <w:sz w:val="28"/>
          <w:szCs w:val="28"/>
          <w:lang w:eastAsia="ru-RU"/>
        </w:rPr>
      </w:pPr>
    </w:p>
    <w:p w:rsidR="00D67831" w:rsidRDefault="00D67831" w:rsidP="00130BCE">
      <w:pPr>
        <w:tabs>
          <w:tab w:val="left" w:pos="2629"/>
        </w:tabs>
        <w:spacing w:after="0" w:line="240" w:lineRule="auto"/>
        <w:ind w:firstLine="709"/>
        <w:jc w:val="center"/>
        <w:rPr>
          <w:rFonts w:ascii="Times New Roman" w:eastAsia="Times New Roman" w:hAnsi="Times New Roman"/>
          <w:b/>
          <w:sz w:val="28"/>
          <w:szCs w:val="28"/>
          <w:lang w:eastAsia="ru-RU"/>
        </w:rPr>
      </w:pPr>
    </w:p>
    <w:p w:rsidR="00130BCE" w:rsidRPr="007D4AE0" w:rsidRDefault="00130BCE" w:rsidP="00130BCE">
      <w:pPr>
        <w:tabs>
          <w:tab w:val="left" w:pos="2629"/>
        </w:tabs>
        <w:spacing w:after="0" w:line="240" w:lineRule="auto"/>
        <w:ind w:firstLine="709"/>
        <w:jc w:val="center"/>
        <w:rPr>
          <w:rFonts w:ascii="Times New Roman" w:eastAsia="Times New Roman" w:hAnsi="Times New Roman"/>
          <w:b/>
          <w:sz w:val="28"/>
          <w:szCs w:val="28"/>
          <w:lang w:eastAsia="ru-RU"/>
        </w:rPr>
      </w:pPr>
      <w:r w:rsidRPr="007D4AE0">
        <w:rPr>
          <w:rFonts w:ascii="Times New Roman" w:eastAsia="Times New Roman" w:hAnsi="Times New Roman"/>
          <w:b/>
          <w:sz w:val="28"/>
          <w:szCs w:val="28"/>
          <w:lang w:eastAsia="ru-RU"/>
        </w:rPr>
        <w:lastRenderedPageBreak/>
        <w:t>ЛЕГКАЯ ПРОМЫШЛЕННОСТЬ</w:t>
      </w:r>
    </w:p>
    <w:p w:rsidR="00130BCE" w:rsidRPr="007D4AE0" w:rsidRDefault="00130BCE" w:rsidP="00130BCE">
      <w:pPr>
        <w:spacing w:after="0" w:line="240" w:lineRule="auto"/>
        <w:ind w:firstLine="709"/>
        <w:jc w:val="center"/>
        <w:rPr>
          <w:rFonts w:ascii="Times New Roman" w:eastAsia="Times New Roman" w:hAnsi="Times New Roman"/>
          <w:b/>
          <w:color w:val="000000"/>
          <w:sz w:val="28"/>
          <w:szCs w:val="28"/>
          <w:highlight w:val="yellow"/>
          <w:lang w:eastAsia="ru-RU"/>
        </w:rPr>
      </w:pP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Доля легкой промышленности в объеме промышленной продукции Республики Татарстан  составляет </w:t>
      </w:r>
      <w:r w:rsidRPr="0001747B">
        <w:rPr>
          <w:rFonts w:ascii="Times New Roman" w:hAnsi="Times New Roman"/>
          <w:sz w:val="28"/>
          <w:szCs w:val="28"/>
        </w:rPr>
        <w:t>0,25%.</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Ведущими предприятиями являются ЗАО «Полиматиз» (нетканое полотно), ООО «Завод «Эластик» (нетканое полотно), ЗАО «Здравмедтех_Поволжье» </w:t>
      </w:r>
      <w:r w:rsidRPr="0001747B">
        <w:rPr>
          <w:rFonts w:ascii="Times New Roman" w:hAnsi="Times New Roman"/>
          <w:sz w:val="28"/>
          <w:szCs w:val="28"/>
        </w:rPr>
        <w:t>(пошив изделий из нетканого полотна),</w:t>
      </w:r>
      <w:r w:rsidRPr="007D4AE0">
        <w:rPr>
          <w:rFonts w:ascii="Times New Roman" w:hAnsi="Times New Roman"/>
          <w:sz w:val="28"/>
          <w:szCs w:val="28"/>
        </w:rPr>
        <w:t xml:space="preserve">  ОАО «Альметьевская чулочно-носочная фабрика «Алсу» (чулочно-носочные изделия),  ОАО «Обувная фабрика «Спартак» (кожаная обувь), ОАО «Кукморский валяльно-войлочный комбинат» (валяная обувь, </w:t>
      </w:r>
      <w:r w:rsidRPr="0001747B">
        <w:rPr>
          <w:rFonts w:ascii="Times New Roman" w:hAnsi="Times New Roman"/>
          <w:sz w:val="28"/>
          <w:szCs w:val="28"/>
        </w:rPr>
        <w:t>войлок)</w:t>
      </w:r>
      <w:r w:rsidRPr="007D4AE0">
        <w:rPr>
          <w:rFonts w:ascii="Times New Roman" w:hAnsi="Times New Roman"/>
          <w:sz w:val="28"/>
          <w:szCs w:val="28"/>
        </w:rPr>
        <w:t xml:space="preserve"> и ОАО «Сафьян» (кожтовары).</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С начала года предприятиями легкой промышленности Республики Татарстан отгружено произведенной продукции на сумму </w:t>
      </w:r>
      <w:r w:rsidRPr="0001747B">
        <w:rPr>
          <w:rFonts w:ascii="Times New Roman" w:hAnsi="Times New Roman"/>
          <w:sz w:val="28"/>
          <w:szCs w:val="28"/>
        </w:rPr>
        <w:t>4,6 млрд</w:t>
      </w:r>
      <w:r w:rsidRPr="007D4AE0">
        <w:rPr>
          <w:rFonts w:ascii="Times New Roman" w:hAnsi="Times New Roman"/>
          <w:sz w:val="28"/>
          <w:szCs w:val="28"/>
        </w:rPr>
        <w:t>. рублей.</w:t>
      </w:r>
    </w:p>
    <w:p w:rsidR="00130BCE" w:rsidRPr="007D4AE0" w:rsidRDefault="00130BCE" w:rsidP="00130BCE">
      <w:pPr>
        <w:autoSpaceDE w:val="0"/>
        <w:autoSpaceDN w:val="0"/>
        <w:adjustRightInd w:val="0"/>
        <w:spacing w:after="0" w:line="240" w:lineRule="auto"/>
        <w:ind w:firstLine="709"/>
        <w:jc w:val="both"/>
        <w:rPr>
          <w:rFonts w:ascii="Times New Roman" w:hAnsi="Times New Roman"/>
          <w:b/>
          <w:color w:val="000000"/>
          <w:sz w:val="28"/>
          <w:szCs w:val="28"/>
        </w:rPr>
      </w:pPr>
      <w:r w:rsidRPr="0001747B">
        <w:rPr>
          <w:rFonts w:ascii="Times New Roman" w:hAnsi="Times New Roman"/>
          <w:color w:val="000000"/>
          <w:sz w:val="28"/>
          <w:szCs w:val="28"/>
        </w:rPr>
        <w:t>В том числе, в</w:t>
      </w:r>
      <w:r w:rsidRPr="007D4AE0">
        <w:rPr>
          <w:rFonts w:ascii="Times New Roman" w:hAnsi="Times New Roman"/>
          <w:color w:val="000000"/>
          <w:sz w:val="28"/>
          <w:szCs w:val="28"/>
        </w:rPr>
        <w:t xml:space="preserve"> текстильном и швейном производстве отгружено продукции на сумму </w:t>
      </w:r>
      <w:r w:rsidRPr="0001747B">
        <w:rPr>
          <w:rFonts w:ascii="Times New Roman" w:hAnsi="Times New Roman"/>
          <w:color w:val="000000"/>
          <w:sz w:val="28"/>
          <w:szCs w:val="28"/>
        </w:rPr>
        <w:t>3,8  млрд</w:t>
      </w:r>
      <w:r w:rsidRPr="007D4AE0">
        <w:rPr>
          <w:rFonts w:ascii="Times New Roman" w:hAnsi="Times New Roman"/>
          <w:color w:val="000000"/>
          <w:sz w:val="28"/>
          <w:szCs w:val="28"/>
        </w:rPr>
        <w:t>. рублей, при этом индекс промышленного производства составил</w:t>
      </w:r>
      <w:r w:rsidRPr="0001747B">
        <w:rPr>
          <w:rFonts w:ascii="Times New Roman" w:hAnsi="Times New Roman"/>
          <w:color w:val="000000"/>
          <w:sz w:val="28"/>
          <w:szCs w:val="28"/>
        </w:rPr>
        <w:t>:</w:t>
      </w:r>
      <w:r w:rsidRPr="007D4AE0">
        <w:rPr>
          <w:rFonts w:ascii="Times New Roman" w:hAnsi="Times New Roman"/>
          <w:color w:val="000000"/>
          <w:sz w:val="28"/>
          <w:szCs w:val="28"/>
        </w:rPr>
        <w:t xml:space="preserve">  в производстве  нетканых материалов – </w:t>
      </w:r>
      <w:r w:rsidRPr="0001747B">
        <w:rPr>
          <w:rFonts w:ascii="Times New Roman" w:hAnsi="Times New Roman"/>
          <w:color w:val="000000"/>
          <w:sz w:val="28"/>
          <w:szCs w:val="28"/>
        </w:rPr>
        <w:t>106,5%,</w:t>
      </w:r>
      <w:r w:rsidRPr="007D4AE0">
        <w:rPr>
          <w:rFonts w:ascii="Times New Roman" w:hAnsi="Times New Roman"/>
          <w:color w:val="000000"/>
          <w:sz w:val="28"/>
          <w:szCs w:val="28"/>
        </w:rPr>
        <w:t xml:space="preserve">  пальто, полупальто – </w:t>
      </w:r>
      <w:r w:rsidRPr="0001747B">
        <w:rPr>
          <w:rFonts w:ascii="Times New Roman" w:hAnsi="Times New Roman"/>
          <w:color w:val="000000"/>
          <w:sz w:val="28"/>
          <w:szCs w:val="28"/>
        </w:rPr>
        <w:t>134,4%,</w:t>
      </w:r>
      <w:r w:rsidRPr="007D4AE0">
        <w:rPr>
          <w:rFonts w:ascii="Times New Roman" w:hAnsi="Times New Roman"/>
          <w:color w:val="000000"/>
          <w:sz w:val="28"/>
          <w:szCs w:val="28"/>
        </w:rPr>
        <w:t xml:space="preserve"> одежды для девочек - </w:t>
      </w:r>
      <w:r w:rsidRPr="0001747B">
        <w:rPr>
          <w:rFonts w:ascii="Times New Roman" w:hAnsi="Times New Roman"/>
          <w:color w:val="000000"/>
          <w:sz w:val="28"/>
          <w:szCs w:val="28"/>
        </w:rPr>
        <w:t>109,6%,</w:t>
      </w:r>
      <w:r w:rsidRPr="007D4AE0">
        <w:rPr>
          <w:rFonts w:ascii="Times New Roman" w:hAnsi="Times New Roman"/>
          <w:color w:val="000000"/>
          <w:sz w:val="28"/>
          <w:szCs w:val="28"/>
        </w:rPr>
        <w:t xml:space="preserve">  головных уборов </w:t>
      </w:r>
      <w:r w:rsidRPr="0001747B">
        <w:rPr>
          <w:rFonts w:ascii="Times New Roman" w:hAnsi="Times New Roman"/>
          <w:color w:val="000000"/>
          <w:sz w:val="28"/>
          <w:szCs w:val="28"/>
        </w:rPr>
        <w:t>-126,9</w:t>
      </w:r>
      <w:r w:rsidRPr="007D4AE0">
        <w:rPr>
          <w:rFonts w:ascii="Times New Roman" w:hAnsi="Times New Roman"/>
          <w:color w:val="000000"/>
          <w:sz w:val="28"/>
          <w:szCs w:val="28"/>
        </w:rPr>
        <w:t xml:space="preserve">%, в производстве  чулочно-носочных изделий - </w:t>
      </w:r>
      <w:r w:rsidRPr="0001747B">
        <w:rPr>
          <w:rFonts w:ascii="Times New Roman" w:hAnsi="Times New Roman"/>
          <w:color w:val="000000"/>
          <w:sz w:val="28"/>
          <w:szCs w:val="28"/>
        </w:rPr>
        <w:t>83%,</w:t>
      </w:r>
      <w:r w:rsidRPr="007D4AE0">
        <w:rPr>
          <w:rFonts w:ascii="Times New Roman" w:hAnsi="Times New Roman"/>
          <w:color w:val="000000"/>
          <w:sz w:val="28"/>
          <w:szCs w:val="28"/>
        </w:rPr>
        <w:t xml:space="preserve"> женских пальто с верхом из натурального меха -</w:t>
      </w:r>
      <w:r w:rsidRPr="0001747B">
        <w:rPr>
          <w:rFonts w:ascii="Times New Roman" w:hAnsi="Times New Roman"/>
          <w:color w:val="000000"/>
          <w:sz w:val="28"/>
          <w:szCs w:val="28"/>
        </w:rPr>
        <w:t>21%,</w:t>
      </w:r>
      <w:r w:rsidRPr="007D4AE0">
        <w:rPr>
          <w:rFonts w:ascii="Times New Roman" w:hAnsi="Times New Roman"/>
          <w:color w:val="000000"/>
          <w:sz w:val="28"/>
          <w:szCs w:val="28"/>
        </w:rPr>
        <w:t xml:space="preserve">  спецодежды </w:t>
      </w:r>
      <w:r w:rsidRPr="0001747B">
        <w:rPr>
          <w:rFonts w:ascii="Times New Roman" w:hAnsi="Times New Roman"/>
          <w:color w:val="000000"/>
          <w:sz w:val="28"/>
          <w:szCs w:val="28"/>
        </w:rPr>
        <w:t>- 99,7%,</w:t>
      </w:r>
      <w:r w:rsidRPr="007D4AE0">
        <w:rPr>
          <w:rFonts w:ascii="Times New Roman" w:hAnsi="Times New Roman"/>
          <w:color w:val="000000"/>
          <w:sz w:val="28"/>
          <w:szCs w:val="28"/>
        </w:rPr>
        <w:t xml:space="preserve"> костюмов – </w:t>
      </w:r>
      <w:r w:rsidRPr="0001747B">
        <w:rPr>
          <w:rFonts w:ascii="Times New Roman" w:hAnsi="Times New Roman"/>
          <w:color w:val="000000"/>
          <w:sz w:val="28"/>
          <w:szCs w:val="28"/>
        </w:rPr>
        <w:t>72%.</w:t>
      </w:r>
      <w:r w:rsidRPr="007D4AE0">
        <w:rPr>
          <w:rFonts w:ascii="Times New Roman" w:hAnsi="Times New Roman"/>
          <w:color w:val="000000"/>
          <w:sz w:val="28"/>
          <w:szCs w:val="28"/>
        </w:rPr>
        <w:t xml:space="preserve">  </w:t>
      </w:r>
    </w:p>
    <w:p w:rsidR="00130BCE" w:rsidRPr="007D4AE0" w:rsidRDefault="00130BCE" w:rsidP="00130BCE">
      <w:pPr>
        <w:spacing w:after="0" w:line="240" w:lineRule="auto"/>
        <w:ind w:firstLine="709"/>
        <w:jc w:val="both"/>
        <w:rPr>
          <w:rFonts w:ascii="Times New Roman" w:hAnsi="Times New Roman"/>
          <w:color w:val="000000"/>
          <w:sz w:val="28"/>
          <w:szCs w:val="28"/>
        </w:rPr>
      </w:pPr>
      <w:r w:rsidRPr="007D4AE0">
        <w:rPr>
          <w:rFonts w:ascii="Times New Roman" w:hAnsi="Times New Roman"/>
          <w:color w:val="000000"/>
          <w:sz w:val="28"/>
          <w:szCs w:val="28"/>
        </w:rPr>
        <w:t xml:space="preserve">В производстве кожи, изделий из кожи и производстве обуви отгружено продукции на сумму </w:t>
      </w:r>
      <w:r w:rsidRPr="0001747B">
        <w:rPr>
          <w:rFonts w:ascii="Times New Roman" w:hAnsi="Times New Roman"/>
          <w:color w:val="000000"/>
          <w:sz w:val="28"/>
          <w:szCs w:val="28"/>
        </w:rPr>
        <w:t>0,8 млрд</w:t>
      </w:r>
      <w:r w:rsidRPr="007D4AE0">
        <w:rPr>
          <w:rFonts w:ascii="Times New Roman" w:hAnsi="Times New Roman"/>
          <w:color w:val="000000"/>
          <w:sz w:val="28"/>
          <w:szCs w:val="28"/>
        </w:rPr>
        <w:t xml:space="preserve">. рублей, при этом индекс промышленного производства </w:t>
      </w:r>
      <w:r w:rsidRPr="0001747B">
        <w:rPr>
          <w:rFonts w:ascii="Times New Roman" w:hAnsi="Times New Roman"/>
          <w:color w:val="000000"/>
          <w:sz w:val="28"/>
          <w:szCs w:val="28"/>
        </w:rPr>
        <w:t>составил:</w:t>
      </w:r>
      <w:r w:rsidRPr="007D4AE0">
        <w:rPr>
          <w:rFonts w:ascii="Times New Roman" w:hAnsi="Times New Roman"/>
          <w:color w:val="000000"/>
          <w:sz w:val="28"/>
          <w:szCs w:val="28"/>
        </w:rPr>
        <w:t xml:space="preserve">  в производстве хромовых кожтоваров - </w:t>
      </w:r>
      <w:r w:rsidRPr="0001747B">
        <w:rPr>
          <w:rFonts w:ascii="Times New Roman" w:hAnsi="Times New Roman"/>
          <w:color w:val="000000"/>
          <w:sz w:val="28"/>
          <w:szCs w:val="28"/>
        </w:rPr>
        <w:t>109%,</w:t>
      </w:r>
      <w:r w:rsidRPr="007D4AE0">
        <w:rPr>
          <w:rFonts w:ascii="Times New Roman" w:hAnsi="Times New Roman"/>
          <w:color w:val="000000"/>
          <w:sz w:val="28"/>
          <w:szCs w:val="28"/>
        </w:rPr>
        <w:t xml:space="preserve">  кожаной обуви - </w:t>
      </w:r>
      <w:r w:rsidRPr="0001747B">
        <w:rPr>
          <w:rFonts w:ascii="Times New Roman" w:hAnsi="Times New Roman"/>
          <w:color w:val="000000"/>
          <w:sz w:val="28"/>
          <w:szCs w:val="28"/>
        </w:rPr>
        <w:t>71,6%,</w:t>
      </w:r>
      <w:r w:rsidRPr="007D4AE0">
        <w:rPr>
          <w:rFonts w:ascii="Times New Roman" w:hAnsi="Times New Roman"/>
          <w:color w:val="000000"/>
          <w:sz w:val="28"/>
          <w:szCs w:val="28"/>
        </w:rPr>
        <w:t xml:space="preserve">   валяной обуви – </w:t>
      </w:r>
      <w:r w:rsidRPr="0001747B">
        <w:rPr>
          <w:rFonts w:ascii="Times New Roman" w:hAnsi="Times New Roman"/>
          <w:color w:val="000000"/>
          <w:sz w:val="28"/>
          <w:szCs w:val="28"/>
        </w:rPr>
        <w:t>92,9%</w:t>
      </w:r>
      <w:r w:rsidRPr="007D4AE0">
        <w:rPr>
          <w:rFonts w:ascii="Times New Roman" w:hAnsi="Times New Roman"/>
          <w:color w:val="000000"/>
          <w:sz w:val="28"/>
          <w:szCs w:val="28"/>
        </w:rPr>
        <w:t xml:space="preserve"> . </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Основными причинами снижения выпуска продукции являются:</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 </w:t>
      </w:r>
      <w:r>
        <w:rPr>
          <w:rFonts w:ascii="Times New Roman" w:hAnsi="Times New Roman"/>
          <w:sz w:val="28"/>
          <w:szCs w:val="28"/>
        </w:rPr>
        <w:t xml:space="preserve">- </w:t>
      </w:r>
      <w:r w:rsidRPr="007D4AE0">
        <w:rPr>
          <w:rFonts w:ascii="Times New Roman" w:hAnsi="Times New Roman"/>
          <w:sz w:val="28"/>
          <w:szCs w:val="28"/>
        </w:rPr>
        <w:t xml:space="preserve">влияние  курса иностранной  валюты, и как следствие  рост цен на импортное сырье и фурнитуру; </w:t>
      </w:r>
    </w:p>
    <w:p w:rsidR="00130BCE" w:rsidRPr="007D4AE0" w:rsidRDefault="00130BCE" w:rsidP="00130BCE">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7D4AE0">
        <w:rPr>
          <w:rFonts w:ascii="Times New Roman" w:hAnsi="Times New Roman"/>
          <w:sz w:val="28"/>
          <w:szCs w:val="28"/>
        </w:rPr>
        <w:t xml:space="preserve">повышение процентов по кредитам,  недостаток  собственных оборотных средств; </w:t>
      </w:r>
    </w:p>
    <w:p w:rsidR="00130BCE" w:rsidRPr="007D4AE0" w:rsidRDefault="00130BCE" w:rsidP="00130BCE">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7D4AE0">
        <w:rPr>
          <w:rFonts w:ascii="Times New Roman" w:hAnsi="Times New Roman"/>
          <w:sz w:val="28"/>
          <w:szCs w:val="28"/>
        </w:rPr>
        <w:t>высокая  конкуренция  на внутреннем рынке между товаропро</w:t>
      </w:r>
      <w:r>
        <w:rPr>
          <w:rFonts w:ascii="Times New Roman" w:hAnsi="Times New Roman"/>
          <w:sz w:val="28"/>
          <w:szCs w:val="28"/>
        </w:rPr>
        <w:t>изводителями, что  не позволяет повысить</w:t>
      </w:r>
      <w:r w:rsidRPr="007D4AE0">
        <w:rPr>
          <w:rFonts w:ascii="Times New Roman" w:hAnsi="Times New Roman"/>
          <w:sz w:val="28"/>
          <w:szCs w:val="28"/>
        </w:rPr>
        <w:t xml:space="preserve"> отпускные цены на готовую продукцию при увеличе</w:t>
      </w:r>
      <w:r>
        <w:rPr>
          <w:rFonts w:ascii="Times New Roman" w:hAnsi="Times New Roman"/>
          <w:sz w:val="28"/>
          <w:szCs w:val="28"/>
        </w:rPr>
        <w:t xml:space="preserve">нии себестоимости продукции и снижении </w:t>
      </w:r>
      <w:r w:rsidRPr="007D4AE0">
        <w:rPr>
          <w:rFonts w:ascii="Times New Roman" w:hAnsi="Times New Roman"/>
          <w:sz w:val="28"/>
          <w:szCs w:val="28"/>
        </w:rPr>
        <w:t xml:space="preserve">покупательского спроса. </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 В целях недопущения  затоваривания складов готовой продукцией</w:t>
      </w:r>
      <w:r>
        <w:rPr>
          <w:rFonts w:ascii="Times New Roman" w:hAnsi="Times New Roman"/>
          <w:sz w:val="28"/>
          <w:szCs w:val="28"/>
        </w:rPr>
        <w:t xml:space="preserve">   многие предприятия с начала года свое производство сориентировали на выпуск продукции под полученные</w:t>
      </w:r>
      <w:r w:rsidRPr="007D4AE0">
        <w:rPr>
          <w:rFonts w:ascii="Times New Roman" w:hAnsi="Times New Roman"/>
          <w:sz w:val="28"/>
          <w:szCs w:val="28"/>
        </w:rPr>
        <w:t xml:space="preserve"> заказы.  </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Также к проблемам, сдерживающим рост объемов выпускаемой продукции, являются:</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-низкий технологический уровень отрасли, обусловленный низким уровнем инвестиций;</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-недостаток собственных финансовых средств, ограниченный возможностью привлечения кредитных ресурсов;</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-дефицит квалифицированных кадров.</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Финансово-хозяйственная деятельность крупных предприятий отрасли, вопросы реализации продукции рассматривались на заседаниях балансовой комиссии Министерства промышленности и торговли Республики Татарстан.</w:t>
      </w:r>
    </w:p>
    <w:p w:rsidR="00130BCE"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lastRenderedPageBreak/>
        <w:t xml:space="preserve">На регулярной основе осуществляется информирование предприятий, курируемых отраслей, о действующих формах и инструментах государственной поддержки. </w:t>
      </w:r>
    </w:p>
    <w:p w:rsidR="00130BCE" w:rsidRDefault="00130BCE" w:rsidP="00130BCE">
      <w:pPr>
        <w:spacing w:after="0" w:line="240" w:lineRule="auto"/>
        <w:ind w:firstLine="709"/>
        <w:jc w:val="both"/>
        <w:rPr>
          <w:rFonts w:ascii="Times New Roman" w:hAnsi="Times New Roman"/>
          <w:sz w:val="28"/>
          <w:szCs w:val="28"/>
        </w:rPr>
      </w:pPr>
      <w:r w:rsidRPr="00124B51">
        <w:rPr>
          <w:rFonts w:ascii="Times New Roman" w:hAnsi="Times New Roman"/>
          <w:sz w:val="28"/>
          <w:szCs w:val="28"/>
        </w:rPr>
        <w:t>В  соответствии с Постано</w:t>
      </w:r>
      <w:r w:rsidR="00124B51">
        <w:rPr>
          <w:rFonts w:ascii="Times New Roman" w:hAnsi="Times New Roman"/>
          <w:sz w:val="28"/>
          <w:szCs w:val="28"/>
        </w:rPr>
        <w:t xml:space="preserve">влениями  Правительства России в </w:t>
      </w:r>
      <w:r w:rsidRPr="00124B51">
        <w:rPr>
          <w:rFonts w:ascii="Times New Roman" w:hAnsi="Times New Roman"/>
          <w:sz w:val="28"/>
          <w:szCs w:val="28"/>
        </w:rPr>
        <w:t>программах субсидирования приняли участие: ОАО</w:t>
      </w:r>
      <w:r w:rsidR="00124B51">
        <w:rPr>
          <w:rFonts w:ascii="Times New Roman" w:hAnsi="Times New Roman"/>
          <w:sz w:val="28"/>
          <w:szCs w:val="28"/>
        </w:rPr>
        <w:t xml:space="preserve"> «Обувная Фабрика «Спартак», </w:t>
      </w:r>
      <w:r w:rsidRPr="00124B51">
        <w:rPr>
          <w:rFonts w:ascii="Times New Roman" w:hAnsi="Times New Roman"/>
          <w:sz w:val="28"/>
          <w:szCs w:val="28"/>
        </w:rPr>
        <w:t>ОАО «Адонис»,   ОАО</w:t>
      </w:r>
      <w:r w:rsidR="00124B51">
        <w:rPr>
          <w:rFonts w:ascii="Times New Roman" w:hAnsi="Times New Roman"/>
          <w:sz w:val="28"/>
          <w:szCs w:val="28"/>
        </w:rPr>
        <w:t xml:space="preserve"> «АЧНФ «Алсу», получившие </w:t>
      </w:r>
      <w:r w:rsidRPr="00124B51">
        <w:rPr>
          <w:rFonts w:ascii="Times New Roman" w:hAnsi="Times New Roman"/>
          <w:sz w:val="28"/>
          <w:szCs w:val="28"/>
        </w:rPr>
        <w:t>из федерального бюджета субсидии на  возмещение части затрат на уплату  процентов  по кредитам,  на пополнение оборотных средств,   на  закупку сырья, модернизацию производств и реализацию мероприятий по продвижению продукции. На 01.01.2016 объем выплаченных субсидий предприятиям легк</w:t>
      </w:r>
      <w:r w:rsidR="00124B51">
        <w:rPr>
          <w:rFonts w:ascii="Times New Roman" w:hAnsi="Times New Roman"/>
          <w:sz w:val="28"/>
          <w:szCs w:val="28"/>
        </w:rPr>
        <w:t>ой промышленности превысил 27,3</w:t>
      </w:r>
      <w:r w:rsidRPr="00124B51">
        <w:rPr>
          <w:rFonts w:ascii="Times New Roman" w:hAnsi="Times New Roman"/>
          <w:sz w:val="28"/>
          <w:szCs w:val="28"/>
        </w:rPr>
        <w:t xml:space="preserve"> млн. руб.  Руководителям предпр</w:t>
      </w:r>
      <w:r w:rsidR="00124B51">
        <w:rPr>
          <w:rFonts w:ascii="Times New Roman" w:hAnsi="Times New Roman"/>
          <w:sz w:val="28"/>
          <w:szCs w:val="28"/>
        </w:rPr>
        <w:t>иятий отрасли следует активнее</w:t>
      </w:r>
      <w:r w:rsidRPr="00124B51">
        <w:rPr>
          <w:rFonts w:ascii="Times New Roman" w:hAnsi="Times New Roman"/>
          <w:sz w:val="28"/>
          <w:szCs w:val="28"/>
        </w:rPr>
        <w:t xml:space="preserve"> привлекать бюджетные ресурсы на обновление технологической базы.</w:t>
      </w:r>
      <w:r>
        <w:rPr>
          <w:rFonts w:ascii="Times New Roman" w:hAnsi="Times New Roman"/>
          <w:sz w:val="28"/>
          <w:szCs w:val="28"/>
        </w:rPr>
        <w:t xml:space="preserve"> </w:t>
      </w:r>
    </w:p>
    <w:p w:rsidR="00130BCE" w:rsidRPr="007D4AE0"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Совместно с Министерством образования Республики  Татарстан проводится  работа по продвижению продукции производителей школьной формы Республики Татарстан до образовательных учрежден</w:t>
      </w:r>
      <w:r w:rsidR="00124B51">
        <w:rPr>
          <w:rFonts w:ascii="Times New Roman" w:hAnsi="Times New Roman"/>
          <w:sz w:val="28"/>
          <w:szCs w:val="28"/>
        </w:rPr>
        <w:t xml:space="preserve">ий. </w:t>
      </w:r>
      <w:r>
        <w:rPr>
          <w:rFonts w:ascii="Times New Roman" w:hAnsi="Times New Roman"/>
          <w:sz w:val="28"/>
          <w:szCs w:val="28"/>
        </w:rPr>
        <w:t>Так, 14 мая 2015 года в г.</w:t>
      </w:r>
      <w:r w:rsidRPr="0001747B">
        <w:rPr>
          <w:rFonts w:ascii="Times New Roman" w:hAnsi="Times New Roman"/>
          <w:sz w:val="28"/>
          <w:szCs w:val="28"/>
        </w:rPr>
        <w:t>Агрыз</w:t>
      </w:r>
      <w:r w:rsidRPr="007D4AE0">
        <w:rPr>
          <w:rFonts w:ascii="Times New Roman" w:hAnsi="Times New Roman"/>
          <w:sz w:val="28"/>
          <w:szCs w:val="28"/>
        </w:rPr>
        <w:t xml:space="preserve"> в рамках коллегии Министерства образования и науки Республики Татарстан с участием представителей школьных учреждений состоялась выставка-презентация школьной формы, производимой республиканскими предприятиями ОАО «Адонис», ООО «Бросско», ООО «Швейная мастерская «Ирэн», ООО «Унисервис-Успех+», ООО «Триада», ООО «Бамбл Би». Представленные образцы школьной формы были высоко оценены посетителями выставки.  </w:t>
      </w:r>
    </w:p>
    <w:p w:rsidR="00130BCE"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30 октября 2015 состоялось заседание круглого стола на тему  «Работа исполнительной власти и предпринимателей республики Татарстан в продвижении  спортивной и школьной формы» с участием  представителей Союза предпринимателей текстильной и легкой промышленности Республики Тата</w:t>
      </w:r>
      <w:r>
        <w:rPr>
          <w:rFonts w:ascii="Times New Roman" w:hAnsi="Times New Roman"/>
          <w:sz w:val="28"/>
          <w:szCs w:val="28"/>
        </w:rPr>
        <w:t xml:space="preserve">рстан, предприятий республики, </w:t>
      </w:r>
      <w:r w:rsidRPr="0001747B">
        <w:rPr>
          <w:rFonts w:ascii="Times New Roman" w:hAnsi="Times New Roman"/>
          <w:sz w:val="28"/>
          <w:szCs w:val="28"/>
        </w:rPr>
        <w:t>производящих</w:t>
      </w:r>
      <w:r w:rsidRPr="007D4AE0">
        <w:rPr>
          <w:rFonts w:ascii="Times New Roman" w:hAnsi="Times New Roman"/>
          <w:sz w:val="28"/>
          <w:szCs w:val="28"/>
        </w:rPr>
        <w:t xml:space="preserve"> школьную форму, представителей  министерств и ведомств, ООО КБЭР  «Банк Казани». </w:t>
      </w:r>
      <w:r w:rsidRPr="0001747B">
        <w:rPr>
          <w:rFonts w:ascii="Times New Roman" w:hAnsi="Times New Roman"/>
          <w:sz w:val="28"/>
          <w:szCs w:val="28"/>
        </w:rPr>
        <w:t>В настоящее время, имеющегося</w:t>
      </w:r>
      <w:r w:rsidRPr="007D4AE0">
        <w:rPr>
          <w:rFonts w:ascii="Times New Roman" w:hAnsi="Times New Roman"/>
          <w:sz w:val="28"/>
          <w:szCs w:val="28"/>
        </w:rPr>
        <w:t xml:space="preserve"> потенциала татарстанских  предприятий  вполне достаточно, чтобы обеспечить всех школьников республики  шко</w:t>
      </w:r>
      <w:r>
        <w:rPr>
          <w:rFonts w:ascii="Times New Roman" w:hAnsi="Times New Roman"/>
          <w:sz w:val="28"/>
          <w:szCs w:val="28"/>
        </w:rPr>
        <w:t xml:space="preserve">льной и спортивной формой.     </w:t>
      </w:r>
    </w:p>
    <w:p w:rsidR="00130BCE" w:rsidRDefault="00130BCE" w:rsidP="00130BCE">
      <w:pPr>
        <w:spacing w:after="0" w:line="240" w:lineRule="auto"/>
        <w:ind w:firstLine="709"/>
        <w:jc w:val="both"/>
        <w:rPr>
          <w:rFonts w:ascii="Times New Roman" w:hAnsi="Times New Roman"/>
          <w:sz w:val="28"/>
          <w:szCs w:val="28"/>
        </w:rPr>
      </w:pPr>
      <w:r w:rsidRPr="007D4AE0">
        <w:rPr>
          <w:rFonts w:ascii="Times New Roman" w:hAnsi="Times New Roman"/>
          <w:sz w:val="28"/>
          <w:szCs w:val="28"/>
        </w:rPr>
        <w:t xml:space="preserve">В связи с отсутствием в республике собственного производства текстиля для швейной промышленности,  с апреля  2015 года  в Казани,  на площадях технопарка «Мелита»,  работает  региональный  оптовый склад </w:t>
      </w:r>
      <w:r w:rsidRPr="0001747B">
        <w:rPr>
          <w:rFonts w:ascii="Times New Roman" w:hAnsi="Times New Roman"/>
          <w:sz w:val="28"/>
          <w:szCs w:val="28"/>
        </w:rPr>
        <w:t>турецкой компании «Огу</w:t>
      </w:r>
      <w:r>
        <w:rPr>
          <w:rFonts w:ascii="Times New Roman" w:hAnsi="Times New Roman"/>
          <w:sz w:val="28"/>
          <w:szCs w:val="28"/>
        </w:rPr>
        <w:t xml:space="preserve">з Текстиль» - «Ткани Престиж», </w:t>
      </w:r>
      <w:r w:rsidRPr="0001747B">
        <w:rPr>
          <w:rFonts w:ascii="Times New Roman" w:hAnsi="Times New Roman"/>
          <w:sz w:val="28"/>
          <w:szCs w:val="28"/>
        </w:rPr>
        <w:t>в ассортиментный перечень которого входят поливискозные ткани - пальтовые, юбочные, брючные и плательные, а также ткани  для школьной формы и рабочей одежды.</w:t>
      </w:r>
      <w:r>
        <w:rPr>
          <w:rFonts w:ascii="Times New Roman" w:hAnsi="Times New Roman"/>
          <w:sz w:val="28"/>
          <w:szCs w:val="28"/>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46"/>
        <w:gridCol w:w="3768"/>
      </w:tblGrid>
      <w:tr w:rsidR="00130BCE" w:rsidRPr="00A71DD9" w:rsidTr="00410663">
        <w:tc>
          <w:tcPr>
            <w:tcW w:w="6546" w:type="dxa"/>
          </w:tcPr>
          <w:p w:rsidR="00130BCE" w:rsidRDefault="00130BCE" w:rsidP="00410663">
            <w:pPr>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0D60BD92" wp14:editId="53554768">
                  <wp:extent cx="4013453" cy="2537138"/>
                  <wp:effectExtent l="0" t="0" r="6350" b="0"/>
                  <wp:docPr id="6148" name="Рисунок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19634" cy="2541045"/>
                          </a:xfrm>
                          <a:prstGeom prst="rect">
                            <a:avLst/>
                          </a:prstGeom>
                          <a:noFill/>
                        </pic:spPr>
                      </pic:pic>
                    </a:graphicData>
                  </a:graphic>
                </wp:inline>
              </w:drawing>
            </w:r>
          </w:p>
        </w:tc>
        <w:tc>
          <w:tcPr>
            <w:tcW w:w="3768" w:type="dxa"/>
          </w:tcPr>
          <w:p w:rsidR="00130BCE" w:rsidRPr="00A71DD9" w:rsidRDefault="00130BCE" w:rsidP="00410663">
            <w:pPr>
              <w:jc w:val="both"/>
              <w:rPr>
                <w:rFonts w:ascii="Times New Roman" w:hAnsi="Times New Roman"/>
                <w:sz w:val="28"/>
                <w:szCs w:val="28"/>
                <w:highlight w:val="yellow"/>
              </w:rPr>
            </w:pPr>
            <w:r w:rsidRPr="00E41F39">
              <w:rPr>
                <w:rFonts w:ascii="Times New Roman" w:hAnsi="Times New Roman"/>
                <w:sz w:val="28"/>
                <w:szCs w:val="28"/>
              </w:rPr>
              <w:t>В целях повышения популярности рабочих специальностей  Министерством промышленности и торговли Республики Татарстан совместно с ООО «Йолдыз» проведен Республиканский конкурс рабочего мастерства по специальности «швея», в котором приняли участие ведущие швеи республики.</w:t>
            </w:r>
          </w:p>
        </w:tc>
      </w:tr>
    </w:tbl>
    <w:p w:rsidR="00130BCE" w:rsidRPr="007D4AE0" w:rsidRDefault="00130BCE" w:rsidP="00130BCE">
      <w:pPr>
        <w:spacing w:after="0" w:line="240" w:lineRule="auto"/>
        <w:ind w:firstLine="709"/>
        <w:jc w:val="both"/>
        <w:rPr>
          <w:rFonts w:ascii="Times New Roman" w:hAnsi="Times New Roman"/>
          <w:sz w:val="28"/>
          <w:szCs w:val="28"/>
        </w:rPr>
      </w:pPr>
    </w:p>
    <w:p w:rsidR="00130BCE" w:rsidRPr="007D4AE0" w:rsidRDefault="00130BCE" w:rsidP="00130BCE">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Стратегией социально-экономического развития Республики Татарстан до 2030 года, принятой  Законом  Республики</w:t>
      </w:r>
      <w:r>
        <w:rPr>
          <w:rFonts w:ascii="Times New Roman" w:eastAsia="Times New Roman" w:hAnsi="Times New Roman"/>
          <w:sz w:val="28"/>
          <w:szCs w:val="28"/>
          <w:lang w:eastAsia="ru-RU"/>
        </w:rPr>
        <w:t xml:space="preserve"> Татарстан от 17.06.2015 года </w:t>
      </w:r>
      <w:r w:rsidRPr="007D4AE0">
        <w:rPr>
          <w:rFonts w:ascii="Times New Roman" w:eastAsia="Times New Roman" w:hAnsi="Times New Roman"/>
          <w:sz w:val="28"/>
          <w:szCs w:val="28"/>
          <w:lang w:eastAsia="ru-RU"/>
        </w:rPr>
        <w:t>№ 40-ЗРТ предусматривается</w:t>
      </w:r>
      <w:r w:rsidRPr="0001747B">
        <w:rPr>
          <w:rFonts w:ascii="Times New Roman" w:eastAsia="Times New Roman" w:hAnsi="Times New Roman"/>
          <w:sz w:val="28"/>
          <w:szCs w:val="28"/>
          <w:lang w:eastAsia="ru-RU"/>
        </w:rPr>
        <w:t>:</w:t>
      </w:r>
      <w:r w:rsidRPr="007D4AE0">
        <w:rPr>
          <w:rFonts w:ascii="Times New Roman" w:eastAsia="Times New Roman" w:hAnsi="Times New Roman"/>
          <w:sz w:val="28"/>
          <w:szCs w:val="28"/>
          <w:lang w:eastAsia="ru-RU"/>
        </w:rPr>
        <w:t xml:space="preserve"> создание и развитие субкластера по производству </w:t>
      </w:r>
      <w:r w:rsidRPr="0001747B">
        <w:rPr>
          <w:rFonts w:ascii="Times New Roman" w:eastAsia="Times New Roman" w:hAnsi="Times New Roman"/>
          <w:sz w:val="28"/>
          <w:szCs w:val="28"/>
          <w:lang w:eastAsia="ru-RU"/>
        </w:rPr>
        <w:t>на основе химических волокон и нитей, полученных из продуктов нефтепереработки, технического текстиля и продукции на его основе;</w:t>
      </w:r>
      <w:r w:rsidRPr="007D4AE0">
        <w:rPr>
          <w:rFonts w:ascii="Times New Roman" w:eastAsia="Times New Roman" w:hAnsi="Times New Roman"/>
          <w:sz w:val="28"/>
          <w:szCs w:val="28"/>
          <w:lang w:eastAsia="ru-RU"/>
        </w:rPr>
        <w:t xml:space="preserve"> увеличение степени интеграции с топливно-энерго-химическим кластером Республики Татарстан. Ключ</w:t>
      </w:r>
      <w:r>
        <w:rPr>
          <w:rFonts w:ascii="Times New Roman" w:eastAsia="Times New Roman" w:hAnsi="Times New Roman"/>
          <w:sz w:val="28"/>
          <w:szCs w:val="28"/>
          <w:lang w:eastAsia="ru-RU"/>
        </w:rPr>
        <w:t xml:space="preserve">евыми участниками субкластера </w:t>
      </w:r>
      <w:r w:rsidRPr="007D4AE0">
        <w:rPr>
          <w:rFonts w:ascii="Times New Roman" w:eastAsia="Times New Roman" w:hAnsi="Times New Roman"/>
          <w:sz w:val="28"/>
          <w:szCs w:val="28"/>
          <w:lang w:eastAsia="ru-RU"/>
        </w:rPr>
        <w:t>должны стать производители полиамидных и полиэфирных нитей и волокон; производители технического текстиля (тканых и нетканых материалов); производители изделий на основе технического текстиля.</w:t>
      </w:r>
    </w:p>
    <w:p w:rsidR="00E25ACA" w:rsidRDefault="00E25ACA" w:rsidP="006E3275">
      <w:pPr>
        <w:pStyle w:val="a4"/>
        <w:spacing w:after="0"/>
        <w:ind w:left="0" w:firstLine="851"/>
        <w:jc w:val="both"/>
        <w:rPr>
          <w:rFonts w:ascii="Times New Roman" w:eastAsia="Times New Roman" w:hAnsi="Times New Roman"/>
          <w:sz w:val="28"/>
          <w:szCs w:val="28"/>
          <w:lang w:val="ru-RU" w:eastAsia="x-none"/>
        </w:rPr>
      </w:pPr>
    </w:p>
    <w:p w:rsidR="00AC01A3" w:rsidRPr="00AC01A3" w:rsidRDefault="00F55EF0" w:rsidP="00AC01A3">
      <w:pPr>
        <w:widowControl w:val="0"/>
        <w:spacing w:after="0" w:line="240" w:lineRule="auto"/>
        <w:jc w:val="center"/>
        <w:outlineLvl w:val="0"/>
        <w:rPr>
          <w:rFonts w:ascii="Times New Roman" w:eastAsia="MS Mincho" w:hAnsi="Times New Roman"/>
          <w:b/>
          <w:sz w:val="28"/>
          <w:szCs w:val="28"/>
          <w:lang w:eastAsia="zh-CN"/>
        </w:rPr>
      </w:pPr>
      <w:r w:rsidRPr="00DA220D">
        <w:rPr>
          <w:rFonts w:ascii="Times New Roman" w:eastAsia="MS Mincho" w:hAnsi="Times New Roman"/>
          <w:b/>
          <w:sz w:val="28"/>
          <w:szCs w:val="28"/>
          <w:lang w:eastAsia="zh-CN"/>
        </w:rPr>
        <w:t>ВНЕДРЕНИЕ ТЕХНОЛОГИЙ «БЕРЕЖЛИВОЕ ПРОИЗВОДСТВО»</w:t>
      </w:r>
    </w:p>
    <w:p w:rsidR="00AC01A3" w:rsidRPr="00AC01A3" w:rsidRDefault="00AC01A3" w:rsidP="00AC01A3">
      <w:pPr>
        <w:widowControl w:val="0"/>
        <w:spacing w:after="0" w:line="240" w:lineRule="auto"/>
        <w:jc w:val="center"/>
        <w:outlineLvl w:val="0"/>
        <w:rPr>
          <w:rFonts w:ascii="Times New Roman" w:eastAsia="MS Mincho" w:hAnsi="Times New Roman"/>
          <w:i/>
          <w:sz w:val="28"/>
          <w:szCs w:val="28"/>
          <w:lang w:eastAsia="zh-CN"/>
        </w:rPr>
      </w:pP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 xml:space="preserve">Сегодня «Бережливое производство» - один из основных инструментов повышения производительности труда и снижения издержек на предприятиях, которые являются приоритетными задачами современной экономики. Вместе с тем значимой задачей, стоящей перед Республикой Татарстан, является обеспечение конкурентоспособности отраслей экономики как основы экономического роста всего региона. Решение этой задачи позволяет предприятиям повышать эффективность промышленного производства через внедрение и распространение инструментов бережливого производства. </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 xml:space="preserve">В 2011-2013 годы в республике впервые была разработана и успешно реализована целевая программа по внедрению на промышленных предприятиях инструментов и технологий «Бережливого производства». В 2015 году распространение технологий «Бережливого производства» продолжено в рамках подпрограммы «Повышение производительности труда на предприятиях Республики Татарстан на 2015-2020 годы», включенной в государственную программу «Экономическое развитие и инновационная экономика Республики Татарстан на 2014-2020 годы». Данная Программа нацелена на рост производительности труда на предприятиях, на повышение уровня рентабельности предприятий, профессиональную подготовку Лин-кадров для различных отраслей экономики республики, в том числе в части стимулирования предприятий </w:t>
      </w:r>
      <w:r w:rsidRPr="00AC01A3">
        <w:rPr>
          <w:rFonts w:ascii="Times New Roman" w:eastAsiaTheme="minorHAnsi" w:hAnsi="Times New Roman" w:cstheme="minorBidi"/>
          <w:color w:val="000000" w:themeColor="text1"/>
          <w:sz w:val="28"/>
          <w:szCs w:val="28"/>
        </w:rPr>
        <w:lastRenderedPageBreak/>
        <w:t xml:space="preserve">республики к внедрению в производственную деятельность технологий «Бережливого производства». </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В этом направлении в 2015 году Министерством промышленности и торговли Республики Татарстан совместно с ГАУ «ЦЭТ РТ при КМ РТ» проведена работа по аудиту 20-ти предприятий республики. 2 из них - ОАО «Завод Элекон» и АО «ПО «Завод имени Серго», выбраны в качестве пилотных площадок для реализации мероприятия «Исследование на тему: «Опыт внедрения проектов бережливого производства по итогам реализации пилотных проектов и программ развития предприятий». На обозначенных предприятиях разработаны и внедрены проекты реализации инструментов и методов бережливого производства, с учетом имеющихся на предприятиях наработок по снижению нерациональных потерь и специфики производства.</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 xml:space="preserve">По итогам 2014 года экономический эффект от внедрения на предприятиях промышленности республики Лин-технологий составил 4,1 миллиарда рублей. В 2015 году наблюдается значительный рост суммарного экономического эффекта от реализации инструментов и методов бережливого производства на предприятиях. </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 xml:space="preserve">По оценке экономический эффект по итогам 2015 года составил </w:t>
      </w:r>
      <w:r w:rsidRPr="00212AB9">
        <w:rPr>
          <w:rFonts w:ascii="Times New Roman" w:eastAsiaTheme="minorHAnsi" w:hAnsi="Times New Roman" w:cstheme="minorBidi"/>
          <w:color w:val="000000" w:themeColor="text1"/>
          <w:sz w:val="28"/>
          <w:szCs w:val="28"/>
        </w:rPr>
        <w:t>9,6 миллиардов рублей</w:t>
      </w:r>
      <w:r w:rsidRPr="00AC01A3">
        <w:rPr>
          <w:rFonts w:ascii="Times New Roman" w:eastAsiaTheme="minorHAnsi" w:hAnsi="Times New Roman" w:cstheme="minorBidi"/>
          <w:color w:val="000000" w:themeColor="text1"/>
          <w:sz w:val="28"/>
          <w:szCs w:val="28"/>
        </w:rPr>
        <w:t>. Среди лидеров по данному показателю являются предприятия группы компаний ПАО «Татнефть» с экономическим эффектом в 3,8 миллиарда рублей; ПАО «КАМАЗ» — 3,6 миллиарда рублей; АО «ТАНЕКО» - 1,16</w:t>
      </w:r>
      <w:r w:rsidRPr="00AC01A3">
        <w:rPr>
          <w:rFonts w:asciiTheme="minorHAnsi" w:eastAsiaTheme="minorHAnsi" w:hAnsiTheme="minorHAnsi" w:cstheme="minorBidi"/>
        </w:rPr>
        <w:t xml:space="preserve"> </w:t>
      </w:r>
      <w:r w:rsidRPr="00AC01A3">
        <w:rPr>
          <w:rFonts w:ascii="Times New Roman" w:eastAsiaTheme="minorHAnsi" w:hAnsi="Times New Roman" w:cstheme="minorBidi"/>
          <w:color w:val="000000" w:themeColor="text1"/>
          <w:sz w:val="28"/>
          <w:szCs w:val="28"/>
        </w:rPr>
        <w:t>миллиард рублей (на данном предприятии «Кайдзен»-решения представлены в виде внедрения рационализаторских предложений); предприятия УК «Татнефть-Нефтехим» - 615,9 миллионов рублей; ОАО «КМПО» — 274,4 миллионов рублей и др.</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По инициативе директорского корпуса крупных предприятий республики, при поддержке Совета ректоров высших учебных заведений Республики Татарстан, обучение инструментам «Бережливого производства» включено в учебные курсы и образовательные программы ведущих ВУЗов и учреждений среднего профессионального образования Татарстана. В 2015 году 24 выпускника КНИТУ-КАИ защитили выпускные квалификационные работы по тематике «Бережливое производство», из них 14 работ - уровня бакалавров, 5 - магистерских диссертаций; 5 дипломных работ защищены студентами заочной формы обучения. Число поступивших аспирантов по направлениям «Экономика и управление народным хозяйством» и «Организация производства» за три последних года составило более 12 человек, а количество защитившихся кандидатов наук - 6 человек.</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6 октября 2015 года в г.Набережные Челны на заводе двигателей ПАО «КАМАЗ» состоялась </w:t>
      </w:r>
      <w:r w:rsidRPr="00AC01A3">
        <w:rPr>
          <w:rFonts w:ascii="Times New Roman" w:eastAsiaTheme="minorHAnsi" w:hAnsi="Times New Roman"/>
          <w:b/>
          <w:i/>
          <w:sz w:val="28"/>
          <w:szCs w:val="28"/>
        </w:rPr>
        <w:t>II Международная научно-практическая конференция «Бережливое производство. Повышение производительности и снижение издержек»</w:t>
      </w:r>
      <w:r w:rsidRPr="00AC01A3">
        <w:rPr>
          <w:rFonts w:ascii="Times New Roman" w:eastAsiaTheme="minorHAnsi" w:hAnsi="Times New Roman"/>
          <w:sz w:val="28"/>
          <w:szCs w:val="28"/>
        </w:rPr>
        <w:t>, с участием Президента Р</w:t>
      </w:r>
      <w:r w:rsidR="00F6261F">
        <w:rPr>
          <w:rFonts w:ascii="Times New Roman" w:eastAsiaTheme="minorHAnsi" w:hAnsi="Times New Roman"/>
          <w:sz w:val="28"/>
          <w:szCs w:val="28"/>
        </w:rPr>
        <w:t xml:space="preserve">еспублики </w:t>
      </w:r>
      <w:r w:rsidRPr="00AC01A3">
        <w:rPr>
          <w:rFonts w:ascii="Times New Roman" w:eastAsiaTheme="minorHAnsi" w:hAnsi="Times New Roman"/>
          <w:sz w:val="28"/>
          <w:szCs w:val="28"/>
        </w:rPr>
        <w:t>Т</w:t>
      </w:r>
      <w:r w:rsidR="00F6261F">
        <w:rPr>
          <w:rFonts w:ascii="Times New Roman" w:eastAsiaTheme="minorHAnsi" w:hAnsi="Times New Roman"/>
          <w:sz w:val="28"/>
          <w:szCs w:val="28"/>
        </w:rPr>
        <w:t>атарстан</w:t>
      </w:r>
      <w:r w:rsidRPr="00AC01A3">
        <w:rPr>
          <w:rFonts w:ascii="Times New Roman" w:eastAsiaTheme="minorHAnsi" w:hAnsi="Times New Roman"/>
          <w:sz w:val="28"/>
          <w:szCs w:val="28"/>
        </w:rPr>
        <w:t xml:space="preserve"> Р.Н.Минниханова, представителя Министерства промышленности и торговли Р</w:t>
      </w:r>
      <w:r w:rsidR="00F6261F">
        <w:rPr>
          <w:rFonts w:ascii="Times New Roman" w:eastAsiaTheme="minorHAnsi" w:hAnsi="Times New Roman"/>
          <w:sz w:val="28"/>
          <w:szCs w:val="28"/>
        </w:rPr>
        <w:t xml:space="preserve">оссийской </w:t>
      </w:r>
      <w:r w:rsidRPr="00AC01A3">
        <w:rPr>
          <w:rFonts w:ascii="Times New Roman" w:eastAsiaTheme="minorHAnsi" w:hAnsi="Times New Roman"/>
          <w:sz w:val="28"/>
          <w:szCs w:val="28"/>
        </w:rPr>
        <w:t>Ф</w:t>
      </w:r>
      <w:r w:rsidR="00F6261F">
        <w:rPr>
          <w:rFonts w:ascii="Times New Roman" w:eastAsiaTheme="minorHAnsi" w:hAnsi="Times New Roman"/>
          <w:sz w:val="28"/>
          <w:szCs w:val="28"/>
        </w:rPr>
        <w:t>едерации</w:t>
      </w:r>
      <w:r w:rsidRPr="00AC01A3">
        <w:rPr>
          <w:rFonts w:ascii="Times New Roman" w:eastAsiaTheme="minorHAnsi" w:hAnsi="Times New Roman"/>
          <w:sz w:val="28"/>
          <w:szCs w:val="28"/>
        </w:rPr>
        <w:t xml:space="preserve">, именитых Лин-тренеров, руководителей крупных промышленных предприятий Российской Федерации и Республики Татарстан. </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Конференция была посвящена вопросам эффективной организации производственных процессов в разных сферах жизнедеятельности, сущности производительности как социально-экономическое явление, путям повышения </w:t>
      </w:r>
      <w:r w:rsidRPr="00AC01A3">
        <w:rPr>
          <w:rFonts w:ascii="Times New Roman" w:eastAsiaTheme="minorHAnsi" w:hAnsi="Times New Roman"/>
          <w:sz w:val="28"/>
          <w:szCs w:val="28"/>
        </w:rPr>
        <w:lastRenderedPageBreak/>
        <w:t xml:space="preserve">производительности. </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В рамках конференции проведена Первая олимпиада по бережливому производству среди магистрантов Высших учебных заведений Республики Татарстан, Республики Удмуртия и Нижегородской области.</w:t>
      </w:r>
    </w:p>
    <w:p w:rsidR="00AC01A3" w:rsidRPr="00AC01A3" w:rsidRDefault="00F0190F" w:rsidP="00F0190F">
      <w:pPr>
        <w:widowControl w:val="0"/>
        <w:spacing w:after="0" w:line="240" w:lineRule="auto"/>
        <w:jc w:val="both"/>
        <w:rPr>
          <w:rFonts w:ascii="Times New Roman" w:eastAsiaTheme="minorHAnsi" w:hAnsi="Times New Roman"/>
          <w:sz w:val="28"/>
          <w:szCs w:val="28"/>
        </w:rPr>
      </w:pPr>
      <w:r w:rsidRPr="00AC01A3">
        <w:rPr>
          <w:rFonts w:ascii="Times New Roman" w:eastAsiaTheme="minorHAnsi" w:hAnsi="Times New Roman"/>
          <w:noProof/>
          <w:sz w:val="28"/>
          <w:szCs w:val="28"/>
          <w:lang w:eastAsia="ru-RU"/>
        </w:rPr>
        <w:drawing>
          <wp:anchor distT="0" distB="0" distL="114300" distR="114300" simplePos="0" relativeHeight="251677696" behindDoc="0" locked="0" layoutInCell="1" allowOverlap="1" wp14:anchorId="016BE5A3" wp14:editId="23554F38">
            <wp:simplePos x="0" y="0"/>
            <wp:positionH relativeFrom="column">
              <wp:posOffset>3334385</wp:posOffset>
            </wp:positionH>
            <wp:positionV relativeFrom="paragraph">
              <wp:posOffset>403225</wp:posOffset>
            </wp:positionV>
            <wp:extent cx="3119755" cy="1809750"/>
            <wp:effectExtent l="19050" t="19050" r="23495" b="19050"/>
            <wp:wrapTopAndBottom/>
            <wp:docPr id="2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3"/>
                    <pic:cNvPicPr preferRelativeResize="0">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19755" cy="1809750"/>
                    </a:xfrm>
                    <a:prstGeom prst="rect">
                      <a:avLst/>
                    </a:prstGeom>
                    <a:noFill/>
                    <a:ln w="9525">
                      <a:solidFill>
                        <a:srgbClr val="0000FF"/>
                      </a:solidFill>
                      <a:miter lim="800000"/>
                      <a:headEnd/>
                      <a:tailEnd/>
                    </a:ln>
                    <a:extLst/>
                  </pic:spPr>
                </pic:pic>
              </a:graphicData>
            </a:graphic>
            <wp14:sizeRelH relativeFrom="margin">
              <wp14:pctWidth>0</wp14:pctWidth>
            </wp14:sizeRelH>
            <wp14:sizeRelV relativeFrom="margin">
              <wp14:pctHeight>0</wp14:pctHeight>
            </wp14:sizeRelV>
          </wp:anchor>
        </w:drawing>
      </w:r>
      <w:r w:rsidRPr="00AC01A3">
        <w:rPr>
          <w:rFonts w:ascii="Times New Roman" w:eastAsiaTheme="minorHAnsi" w:hAnsi="Times New Roman"/>
          <w:noProof/>
          <w:sz w:val="28"/>
          <w:szCs w:val="28"/>
          <w:lang w:eastAsia="ru-RU"/>
        </w:rPr>
        <w:drawing>
          <wp:anchor distT="0" distB="0" distL="114300" distR="114300" simplePos="0" relativeHeight="251676672" behindDoc="0" locked="0" layoutInCell="1" allowOverlap="1" wp14:anchorId="6E57451B" wp14:editId="25030F3A">
            <wp:simplePos x="0" y="0"/>
            <wp:positionH relativeFrom="column">
              <wp:posOffset>90805</wp:posOffset>
            </wp:positionH>
            <wp:positionV relativeFrom="paragraph">
              <wp:posOffset>393700</wp:posOffset>
            </wp:positionV>
            <wp:extent cx="3142615" cy="1802765"/>
            <wp:effectExtent l="19050" t="19050" r="19685" b="26035"/>
            <wp:wrapTopAndBottom/>
            <wp:docPr id="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2"/>
                    <pic:cNvPicPr preferRelativeResize="0">
                      <a:picLocks noChangeArrowheads="1"/>
                    </pic:cNvPicPr>
                  </pic:nvPicPr>
                  <pic:blipFill>
                    <a:blip r:embed="rId102" cstate="print">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42615" cy="1802765"/>
                    </a:xfrm>
                    <a:prstGeom prst="rect">
                      <a:avLst/>
                    </a:prstGeom>
                    <a:noFill/>
                    <a:ln w="9525">
                      <a:solidFill>
                        <a:srgbClr val="0000FF"/>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sz w:val="28"/>
          <w:szCs w:val="28"/>
        </w:rPr>
        <w:tab/>
      </w:r>
      <w:r w:rsidR="00AC01A3" w:rsidRPr="00AC01A3">
        <w:rPr>
          <w:rFonts w:ascii="Times New Roman" w:eastAsiaTheme="minorHAnsi" w:hAnsi="Times New Roman"/>
          <w:sz w:val="28"/>
          <w:szCs w:val="28"/>
        </w:rPr>
        <w:t xml:space="preserve">В конференции в различной форме приняло участие более 450 человек из 47 городов Российской Федерации и зарубежья. </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По итогам конференции разработана Итоговая резолюция. КНИТУ-КАИ подготовлен и выпущен сборник докладов и материалов. </w:t>
      </w:r>
    </w:p>
    <w:p w:rsidR="00AC01A3" w:rsidRPr="00AC01A3" w:rsidRDefault="00AC01A3" w:rsidP="00F0190F">
      <w:pPr>
        <w:widowControl w:val="0"/>
        <w:spacing w:after="0" w:line="240" w:lineRule="auto"/>
        <w:jc w:val="both"/>
        <w:rPr>
          <w:rFonts w:ascii="Times New Roman" w:eastAsiaTheme="minorHAnsi" w:hAnsi="Times New Roman"/>
          <w:sz w:val="28"/>
          <w:szCs w:val="28"/>
        </w:rPr>
      </w:pPr>
      <w:r w:rsidRPr="00AC01A3">
        <w:rPr>
          <w:rFonts w:ascii="Times New Roman" w:eastAsiaTheme="minorHAnsi" w:hAnsi="Times New Roman"/>
          <w:noProof/>
          <w:sz w:val="28"/>
          <w:szCs w:val="28"/>
          <w:lang w:eastAsia="ru-RU"/>
        </w:rPr>
        <w:drawing>
          <wp:anchor distT="0" distB="0" distL="114300" distR="114300" simplePos="0" relativeHeight="251678720" behindDoc="0" locked="0" layoutInCell="1" allowOverlap="1" wp14:anchorId="4AB594B6" wp14:editId="3316DBDD">
            <wp:simplePos x="0" y="0"/>
            <wp:positionH relativeFrom="column">
              <wp:posOffset>65405</wp:posOffset>
            </wp:positionH>
            <wp:positionV relativeFrom="paragraph">
              <wp:posOffset>626110</wp:posOffset>
            </wp:positionV>
            <wp:extent cx="3065145" cy="1991995"/>
            <wp:effectExtent l="19050" t="19050" r="20955" b="27305"/>
            <wp:wrapTopAndBottom/>
            <wp:docPr id="2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4"/>
                    <pic:cNvPicPr preferRelativeResize="0">
                      <a:picLocks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65145" cy="1991995"/>
                    </a:xfrm>
                    <a:prstGeom prst="rect">
                      <a:avLst/>
                    </a:prstGeom>
                    <a:noFill/>
                    <a:ln w="9525">
                      <a:solidFill>
                        <a:srgbClr val="0000FF"/>
                      </a:solidFill>
                      <a:miter lim="800000"/>
                      <a:headEnd/>
                      <a:tailEnd/>
                    </a:ln>
                    <a:extLst/>
                  </pic:spPr>
                </pic:pic>
              </a:graphicData>
            </a:graphic>
            <wp14:sizeRelH relativeFrom="margin">
              <wp14:pctWidth>0</wp14:pctWidth>
            </wp14:sizeRelH>
            <wp14:sizeRelV relativeFrom="margin">
              <wp14:pctHeight>0</wp14:pctHeight>
            </wp14:sizeRelV>
          </wp:anchor>
        </w:drawing>
      </w:r>
      <w:r w:rsidRPr="00AC01A3">
        <w:rPr>
          <w:rFonts w:ascii="Times New Roman" w:eastAsiaTheme="minorHAnsi" w:hAnsi="Times New Roman"/>
          <w:noProof/>
          <w:sz w:val="28"/>
          <w:szCs w:val="28"/>
          <w:lang w:eastAsia="ru-RU"/>
        </w:rPr>
        <w:drawing>
          <wp:anchor distT="0" distB="0" distL="114300" distR="114300" simplePos="0" relativeHeight="251679744" behindDoc="0" locked="0" layoutInCell="1" allowOverlap="1" wp14:anchorId="0EFD8DA5" wp14:editId="302FBD0C">
            <wp:simplePos x="0" y="0"/>
            <wp:positionH relativeFrom="column">
              <wp:posOffset>3312160</wp:posOffset>
            </wp:positionH>
            <wp:positionV relativeFrom="paragraph">
              <wp:posOffset>649605</wp:posOffset>
            </wp:positionV>
            <wp:extent cx="3117850" cy="1981200"/>
            <wp:effectExtent l="19050" t="19050" r="25400" b="19050"/>
            <wp:wrapTopAndBottom/>
            <wp:docPr id="2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7"/>
                    <pic:cNvPicPr preferRelativeResize="0">
                      <a:picLocks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17850" cy="1981200"/>
                    </a:xfrm>
                    <a:prstGeom prst="rect">
                      <a:avLst/>
                    </a:prstGeom>
                    <a:noFill/>
                    <a:ln w="9525">
                      <a:solidFill>
                        <a:srgbClr val="0000FF"/>
                      </a:solidFill>
                      <a:miter lim="800000"/>
                      <a:headEnd/>
                      <a:tailEnd/>
                    </a:ln>
                    <a:extLst/>
                  </pic:spPr>
                </pic:pic>
              </a:graphicData>
            </a:graphic>
            <wp14:sizeRelH relativeFrom="margin">
              <wp14:pctWidth>0</wp14:pctWidth>
            </wp14:sizeRelH>
            <wp14:sizeRelV relativeFrom="margin">
              <wp14:pctHeight>0</wp14:pctHeight>
            </wp14:sizeRelV>
          </wp:anchor>
        </w:drawing>
      </w:r>
      <w:r w:rsidR="00F0190F">
        <w:rPr>
          <w:rFonts w:ascii="Times New Roman" w:eastAsiaTheme="minorHAnsi" w:hAnsi="Times New Roman"/>
          <w:sz w:val="28"/>
          <w:szCs w:val="28"/>
        </w:rPr>
        <w:tab/>
      </w:r>
      <w:r w:rsidRPr="00AC01A3">
        <w:rPr>
          <w:rFonts w:ascii="Times New Roman" w:eastAsiaTheme="minorHAnsi" w:hAnsi="Times New Roman"/>
          <w:sz w:val="28"/>
          <w:szCs w:val="28"/>
        </w:rPr>
        <w:t xml:space="preserve">В настоящее время с учетом итоговой резолюции конференции подготовлена Дорожная карта по развитию Бережливого производства в Республике Татарстан на 2016 год. </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Совместно с Исполнительным комитетом муниципального образования г.Набережные Челны ведется работа по подготовке семинара-совещания по внедрению технологий «Бережливого производства» в производственной и непроизводственной сферах. Семинар направлен на вовлечение заинтересованных сторон муниципальных образований республики в процесс совершенствования направлений деятельности. В рамках семинара будет организовано обучение представителей малого и среднего бизнеса Республики Татарстан, в т.ч. в сфере жилищно-коммунального хозяйства, строительства и дорожного хозяйства и т.д., а также предполагается детальное ознакомление с результатами проекта «Набережные Челны - город устойчивого развития».</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 xml:space="preserve">В период с 25 по 27 ноября 2015 года совместно с Министерством образования и науки Республики Татарстан, АНО «Академия менеджмента» и АНО «Японский центр «Кайдзен» в Краснодарском крае» организован деловой визит в </w:t>
      </w:r>
      <w:r w:rsidRPr="00AC01A3">
        <w:rPr>
          <w:rFonts w:ascii="Times New Roman" w:eastAsiaTheme="minorHAnsi" w:hAnsi="Times New Roman" w:cstheme="minorBidi"/>
          <w:color w:val="000000" w:themeColor="text1"/>
          <w:sz w:val="28"/>
          <w:szCs w:val="28"/>
        </w:rPr>
        <w:lastRenderedPageBreak/>
        <w:t>Краснодарский край с целью обмена опытом по вопросам внедрения обучающих программ по основам бережливого производства в детских садах и школах. В рамках поездки делегацией Татарстан был посещен АгроХолдинг «Кубань» - одна из крупнейших аграрных бизнес-структур России, успешно внедряющая более 7 лет Лин-технологии в своем производстве.</w:t>
      </w:r>
      <w:r w:rsidRPr="00AC01A3">
        <w:rPr>
          <w:rFonts w:asciiTheme="minorHAnsi" w:eastAsiaTheme="minorHAnsi" w:hAnsiTheme="minorHAnsi" w:cstheme="minorBidi"/>
        </w:rPr>
        <w:t xml:space="preserve"> </w:t>
      </w:r>
      <w:r w:rsidRPr="00AC01A3">
        <w:rPr>
          <w:rFonts w:ascii="Times New Roman" w:eastAsiaTheme="minorHAnsi" w:hAnsi="Times New Roman" w:cstheme="minorBidi"/>
          <w:color w:val="000000" w:themeColor="text1"/>
          <w:sz w:val="28"/>
          <w:szCs w:val="28"/>
        </w:rPr>
        <w:t>Кроме того,</w:t>
      </w:r>
      <w:r w:rsidRPr="00AC01A3">
        <w:rPr>
          <w:rFonts w:asciiTheme="minorHAnsi" w:eastAsiaTheme="minorHAnsi" w:hAnsiTheme="minorHAnsi" w:cstheme="minorBidi"/>
        </w:rPr>
        <w:t xml:space="preserve"> </w:t>
      </w:r>
      <w:r w:rsidRPr="00AC01A3">
        <w:rPr>
          <w:rFonts w:ascii="Times New Roman" w:eastAsiaTheme="minorHAnsi" w:hAnsi="Times New Roman" w:cstheme="minorBidi"/>
          <w:color w:val="000000" w:themeColor="text1"/>
          <w:sz w:val="28"/>
          <w:szCs w:val="28"/>
        </w:rPr>
        <w:t>состоялось знакомство делегации с проектами, посвященными вопросам внедрения системы «Кайдзен» в образовательном кластере.</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В 2015 году объявлен очередной Международный конкурс «Лучшее предприятие и лучший руководитель по развитию Производственных систем на основе философии и принципов Лин», при содействии</w:t>
      </w:r>
      <w:r w:rsidRPr="00AC01A3">
        <w:rPr>
          <w:rFonts w:asciiTheme="minorHAnsi" w:eastAsiaTheme="minorHAnsi" w:hAnsiTheme="minorHAnsi" w:cstheme="minorBidi"/>
        </w:rPr>
        <w:t xml:space="preserve"> </w:t>
      </w:r>
      <w:r w:rsidRPr="00AC01A3">
        <w:rPr>
          <w:rFonts w:ascii="Times New Roman" w:eastAsiaTheme="minorHAnsi" w:hAnsi="Times New Roman" w:cstheme="minorBidi"/>
          <w:color w:val="000000" w:themeColor="text1"/>
          <w:sz w:val="28"/>
          <w:szCs w:val="28"/>
        </w:rPr>
        <w:t>Торгово-промышленной палаты Российской Федерации, ПАО «КамАЗ»,</w:t>
      </w:r>
      <w:r w:rsidR="00F6261F">
        <w:rPr>
          <w:rFonts w:ascii="Times New Roman" w:eastAsiaTheme="minorHAnsi" w:hAnsi="Times New Roman" w:cstheme="minorBidi"/>
          <w:color w:val="000000" w:themeColor="text1"/>
          <w:sz w:val="28"/>
          <w:szCs w:val="28"/>
        </w:rPr>
        <w:t xml:space="preserve"> П</w:t>
      </w:r>
      <w:r w:rsidRPr="00AC01A3">
        <w:rPr>
          <w:rFonts w:ascii="Times New Roman" w:eastAsiaTheme="minorHAnsi" w:hAnsi="Times New Roman" w:cstheme="minorBidi"/>
          <w:color w:val="000000" w:themeColor="text1"/>
          <w:sz w:val="28"/>
          <w:szCs w:val="28"/>
        </w:rPr>
        <w:t>АО «Татнефть», ПАО «Мотовилихинские заводы» и АНО «Академия менеджмента». Ключевой целью Международного конкурса стала популяризации методов и инструментов «Бережливого производства» на предприятиях малого, среднего и крупного бизнеса в Республике Татарстан и Российской Федерации, с применением IT-технологий. Участие в этом мероприятии дало возможность предприятиям обмениваться опытом развития производственных систем, приобретать новые знания и навыки практического применения методик «Бережливого производства», повышающих производительность труда.</w:t>
      </w:r>
    </w:p>
    <w:p w:rsidR="00AC01A3" w:rsidRPr="00AC01A3" w:rsidRDefault="00AC01A3" w:rsidP="00AC01A3">
      <w:pPr>
        <w:spacing w:after="0" w:line="240" w:lineRule="auto"/>
        <w:ind w:firstLine="709"/>
        <w:jc w:val="both"/>
        <w:rPr>
          <w:rFonts w:ascii="Times New Roman" w:eastAsiaTheme="minorHAnsi" w:hAnsi="Times New Roman" w:cstheme="minorBidi"/>
          <w:color w:val="000000" w:themeColor="text1"/>
          <w:sz w:val="28"/>
          <w:szCs w:val="28"/>
        </w:rPr>
      </w:pPr>
      <w:r w:rsidRPr="00AC01A3">
        <w:rPr>
          <w:rFonts w:ascii="Times New Roman" w:eastAsiaTheme="minorHAnsi" w:hAnsi="Times New Roman" w:cstheme="minorBidi"/>
          <w:color w:val="000000" w:themeColor="text1"/>
          <w:sz w:val="28"/>
          <w:szCs w:val="28"/>
        </w:rPr>
        <w:t>В 2015 году активно продолжена работа по созданию системы сертификации в области Лин-технологий. Так, в мае 2015 года для добровольного применения утверждены 4 государственных национальных стандарта в области «Бережливого производства». На прошедшей 6.10.2015г. конференции в г.Набережные Челны ПАО «КАМАЗ» первым среди крупных промышленных предприятий Республики Татарстан получил сертификат соответствия системы менеджмента бережливого производства требованиям ГОСТ Р  56.404 – 2015 (сертификация в Системе добровольной сертификации систем «Бережливого производства» предприятий).</w:t>
      </w:r>
    </w:p>
    <w:p w:rsidR="00E26631" w:rsidRDefault="00E26631" w:rsidP="00931A5F">
      <w:pPr>
        <w:widowControl w:val="0"/>
        <w:tabs>
          <w:tab w:val="left" w:pos="500"/>
        </w:tabs>
        <w:jc w:val="center"/>
        <w:rPr>
          <w:rFonts w:ascii="Times New Roman" w:eastAsiaTheme="minorHAnsi" w:hAnsi="Times New Roman"/>
          <w:b/>
          <w:sz w:val="28"/>
          <w:szCs w:val="28"/>
        </w:rPr>
      </w:pPr>
    </w:p>
    <w:p w:rsidR="00AC01A3" w:rsidRPr="00AC01A3" w:rsidRDefault="00F55EF0" w:rsidP="00931A5F">
      <w:pPr>
        <w:widowControl w:val="0"/>
        <w:tabs>
          <w:tab w:val="left" w:pos="500"/>
        </w:tabs>
        <w:jc w:val="center"/>
        <w:rPr>
          <w:rFonts w:ascii="Times New Roman" w:eastAsiaTheme="minorHAnsi" w:hAnsi="Times New Roman"/>
          <w:b/>
          <w:sz w:val="28"/>
          <w:szCs w:val="28"/>
        </w:rPr>
      </w:pPr>
      <w:r w:rsidRPr="00AC01A3">
        <w:rPr>
          <w:rFonts w:ascii="Times New Roman" w:eastAsiaTheme="minorHAnsi" w:hAnsi="Times New Roman"/>
          <w:b/>
          <w:sz w:val="28"/>
          <w:szCs w:val="28"/>
        </w:rPr>
        <w:t>ПОДГОТОВКА КАДРОВ</w:t>
      </w:r>
    </w:p>
    <w:p w:rsidR="00AC01A3" w:rsidRPr="00AC01A3" w:rsidRDefault="00AC01A3" w:rsidP="00AC01A3">
      <w:pPr>
        <w:widowControl w:val="0"/>
        <w:shd w:val="clear" w:color="auto" w:fill="FFFFFF"/>
        <w:spacing w:after="0" w:line="240" w:lineRule="auto"/>
        <w:ind w:firstLine="709"/>
        <w:jc w:val="both"/>
        <w:rPr>
          <w:rFonts w:ascii="Times New Roman" w:eastAsiaTheme="minorHAnsi" w:hAnsi="Times New Roman"/>
          <w:b/>
          <w:color w:val="000000"/>
          <w:sz w:val="28"/>
          <w:szCs w:val="28"/>
        </w:rPr>
      </w:pPr>
      <w:r w:rsidRPr="00AC01A3">
        <w:rPr>
          <w:rFonts w:ascii="Times New Roman" w:eastAsiaTheme="minorHAnsi" w:hAnsi="Times New Roman"/>
          <w:color w:val="000000"/>
          <w:sz w:val="28"/>
          <w:szCs w:val="28"/>
        </w:rPr>
        <w:t>Особое внимание руководством республики и страны уделяется вопросам подготовки кадров развития кадрового потенциала</w:t>
      </w:r>
      <w:r w:rsidRPr="00AC01A3">
        <w:rPr>
          <w:rFonts w:ascii="Times New Roman" w:eastAsiaTheme="minorHAnsi" w:hAnsi="Times New Roman"/>
          <w:b/>
          <w:color w:val="000000"/>
          <w:sz w:val="28"/>
          <w:szCs w:val="28"/>
        </w:rPr>
        <w:t>.</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Для решения задачи подготовки технических кадров со школьной скамьи в республике сформирована кластерная система подготовки кадров. </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Действуют учреждения нового типа – лицей-интернат для одаренных детей с углубленным изучением химии имени академика П.А. Кирпичникова и Инженерный лицей КНИТУ-КАИ для одаренных детей и другие.</w:t>
      </w:r>
    </w:p>
    <w:p w:rsidR="00AC01A3" w:rsidRPr="00AC01A3" w:rsidRDefault="00AC01A3" w:rsidP="00AC01A3">
      <w:pPr>
        <w:widowControl w:val="0"/>
        <w:spacing w:after="0" w:line="240" w:lineRule="auto"/>
        <w:ind w:firstLine="708"/>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Совместно с Министерством образования и науки Татарстана ведется работа по созданию ресурсных центров на базе учреждений профессионального образования для нужд предприятий республики. Эта работа направлена на преодоление важнейшей проблемы – недостаточной квалификации и подготовленности выпускников для реальной работы на современных высокотехнологичных предприятиях. </w:t>
      </w:r>
    </w:p>
    <w:p w:rsidR="00AC01A3" w:rsidRPr="00AC01A3" w:rsidRDefault="00AC01A3" w:rsidP="00AC01A3">
      <w:pPr>
        <w:widowControl w:val="0"/>
        <w:spacing w:after="0" w:line="240" w:lineRule="auto"/>
        <w:ind w:firstLine="709"/>
        <w:jc w:val="both"/>
        <w:rPr>
          <w:rFonts w:ascii="Times New Roman" w:eastAsiaTheme="minorHAnsi" w:hAnsi="Times New Roman"/>
          <w:sz w:val="28"/>
          <w:szCs w:val="28"/>
        </w:rPr>
      </w:pPr>
      <w:r w:rsidRPr="00AC01A3">
        <w:rPr>
          <w:rFonts w:ascii="Times New Roman" w:eastAsiaTheme="minorHAnsi" w:hAnsi="Times New Roman"/>
          <w:sz w:val="28"/>
          <w:szCs w:val="28"/>
        </w:rPr>
        <w:t xml:space="preserve">Предприятия республики также активно проводят профориентационную </w:t>
      </w:r>
      <w:r w:rsidRPr="00AC01A3">
        <w:rPr>
          <w:rFonts w:ascii="Times New Roman" w:eastAsiaTheme="minorHAnsi" w:hAnsi="Times New Roman"/>
          <w:sz w:val="28"/>
          <w:szCs w:val="28"/>
        </w:rPr>
        <w:lastRenderedPageBreak/>
        <w:t>работу, в том числе и со школьниками: встречаются с выпускниками школ, вузов, организуют смотры и конкурсы технического творчества, тематические экскурсии на предприятия, профильные выставки. Самыми крупными стали:</w:t>
      </w:r>
    </w:p>
    <w:p w:rsidR="00AC01A3" w:rsidRPr="00AC01A3" w:rsidRDefault="00AC01A3" w:rsidP="00AC01A3">
      <w:pPr>
        <w:widowControl w:val="0"/>
        <w:spacing w:after="0" w:line="240" w:lineRule="auto"/>
        <w:ind w:firstLine="709"/>
        <w:jc w:val="center"/>
        <w:rPr>
          <w:rFonts w:ascii="Times New Roman" w:eastAsiaTheme="minorHAnsi" w:hAnsi="Times New Roman"/>
          <w:i/>
          <w:sz w:val="28"/>
          <w:szCs w:val="28"/>
        </w:rPr>
      </w:pPr>
    </w:p>
    <w:p w:rsidR="00F6261F" w:rsidRPr="00AC01A3" w:rsidRDefault="00AC01A3" w:rsidP="00AC01A3">
      <w:pPr>
        <w:widowControl w:val="0"/>
        <w:spacing w:after="0" w:line="240" w:lineRule="auto"/>
        <w:ind w:firstLine="709"/>
        <w:jc w:val="center"/>
        <w:rPr>
          <w:rFonts w:ascii="Times New Roman" w:eastAsiaTheme="minorHAnsi" w:hAnsi="Times New Roman"/>
          <w:i/>
          <w:sz w:val="28"/>
          <w:szCs w:val="28"/>
        </w:rPr>
      </w:pPr>
      <w:r w:rsidRPr="00AC01A3">
        <w:rPr>
          <w:rFonts w:ascii="Times New Roman" w:eastAsiaTheme="minorHAnsi" w:hAnsi="Times New Roman"/>
          <w:i/>
          <w:sz w:val="28"/>
          <w:szCs w:val="28"/>
        </w:rPr>
        <w:t>Национальный Чемпионат WorldSkills Russia 2015</w:t>
      </w:r>
    </w:p>
    <w:p w:rsidR="00AC01A3" w:rsidRPr="00AC01A3" w:rsidRDefault="00AC01A3" w:rsidP="00AC01A3">
      <w:pPr>
        <w:widowControl w:val="0"/>
        <w:spacing w:after="0" w:line="240" w:lineRule="auto"/>
        <w:ind w:firstLine="709"/>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 xml:space="preserve">Крупнейшим профориентационным мероприятием стал </w:t>
      </w:r>
      <w:r w:rsidRPr="00F6261F">
        <w:rPr>
          <w:rFonts w:ascii="Times New Roman" w:eastAsia="Times New Roman" w:hAnsi="Times New Roman"/>
          <w:b/>
          <w:sz w:val="28"/>
          <w:szCs w:val="28"/>
          <w:lang w:eastAsia="ru-RU"/>
        </w:rPr>
        <w:t>Национальный Чемпионат WorldSkills Russia</w:t>
      </w:r>
      <w:r w:rsidRPr="00AC01A3">
        <w:rPr>
          <w:rFonts w:ascii="Times New Roman" w:eastAsia="Times New Roman" w:hAnsi="Times New Roman"/>
          <w:sz w:val="28"/>
          <w:szCs w:val="28"/>
          <w:lang w:eastAsia="ru-RU"/>
        </w:rPr>
        <w:t xml:space="preserve"> для молодых людей в возрасте от 16 до 25 лет, прошедший в Казани во второй раз с 19 по 23 мая 2015 года. Церемония закрытия прошла 23 мая 2015 года в Казани на стадионе «Татнефть-Арена» с участием заместителя Председателя Прав</w:t>
      </w:r>
      <w:r w:rsidR="00F6261F">
        <w:rPr>
          <w:rFonts w:ascii="Times New Roman" w:eastAsia="Times New Roman" w:hAnsi="Times New Roman"/>
          <w:sz w:val="28"/>
          <w:szCs w:val="28"/>
          <w:lang w:eastAsia="ru-RU"/>
        </w:rPr>
        <w:t xml:space="preserve">ительства России О.А.Голодец и </w:t>
      </w:r>
      <w:r w:rsidRPr="00AC01A3">
        <w:rPr>
          <w:rFonts w:ascii="Times New Roman" w:eastAsia="Times New Roman" w:hAnsi="Times New Roman"/>
          <w:sz w:val="28"/>
          <w:szCs w:val="28"/>
          <w:lang w:eastAsia="ru-RU"/>
        </w:rPr>
        <w:t xml:space="preserve">Президента Республики Татарстан Р.Н.Минниханова. </w:t>
      </w:r>
    </w:p>
    <w:p w:rsidR="00AC01A3" w:rsidRPr="00AC01A3" w:rsidRDefault="00AC01A3" w:rsidP="00AC01A3">
      <w:pPr>
        <w:widowControl w:val="0"/>
        <w:spacing w:after="0" w:line="240" w:lineRule="auto"/>
        <w:ind w:firstLine="709"/>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 xml:space="preserve">В 2015 году в Чемпионате приняли участие 519 конкурсантов из 46 регионов России и 5 зарубежных стран, на финал приехали 613 экспертов, в том числе 55 главных экспертов, 19 международных экспертов из 9 стран: Марокко, Израиля, Финляндии, Японии, Южной Кореи, ЮАР, Германии, Ирландии, Швейцарии – и 22 эксперта из Беларуси и Казахстана. Победителем в общекомандном зачете финала III национального чемпионата по профессиональному мастерству по стандартам </w:t>
      </w:r>
      <w:r w:rsidRPr="00AC01A3">
        <w:rPr>
          <w:rFonts w:ascii="Times New Roman" w:eastAsia="Times New Roman" w:hAnsi="Times New Roman"/>
          <w:noProof/>
          <w:sz w:val="28"/>
          <w:szCs w:val="28"/>
          <w:lang w:eastAsia="ru-RU"/>
        </w:rPr>
        <w:drawing>
          <wp:anchor distT="0" distB="0" distL="114300" distR="114300" simplePos="0" relativeHeight="251669504" behindDoc="0" locked="0" layoutInCell="1" allowOverlap="1" wp14:anchorId="3274417D" wp14:editId="310120DE">
            <wp:simplePos x="0" y="0"/>
            <wp:positionH relativeFrom="column">
              <wp:posOffset>4344670</wp:posOffset>
            </wp:positionH>
            <wp:positionV relativeFrom="paragraph">
              <wp:posOffset>1350645</wp:posOffset>
            </wp:positionV>
            <wp:extent cx="2047875" cy="1365250"/>
            <wp:effectExtent l="171450" t="171450" r="371475" b="368300"/>
            <wp:wrapTopAndBottom/>
            <wp:docPr id="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47875" cy="1365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C01A3">
        <w:rPr>
          <w:rFonts w:ascii="Times New Roman" w:eastAsia="Times New Roman" w:hAnsi="Times New Roman"/>
          <w:noProof/>
          <w:sz w:val="28"/>
          <w:szCs w:val="28"/>
          <w:lang w:eastAsia="ru-RU"/>
        </w:rPr>
        <w:drawing>
          <wp:anchor distT="0" distB="0" distL="114300" distR="114300" simplePos="0" relativeHeight="251670528" behindDoc="0" locked="0" layoutInCell="1" allowOverlap="1" wp14:anchorId="1356B0EE" wp14:editId="7FCE4A7D">
            <wp:simplePos x="0" y="0"/>
            <wp:positionH relativeFrom="column">
              <wp:posOffset>2270760</wp:posOffset>
            </wp:positionH>
            <wp:positionV relativeFrom="paragraph">
              <wp:posOffset>1350645</wp:posOffset>
            </wp:positionV>
            <wp:extent cx="2047875" cy="1365250"/>
            <wp:effectExtent l="171450" t="171450" r="371475" b="368300"/>
            <wp:wrapTopAndBottom/>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47875" cy="1365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C01A3">
        <w:rPr>
          <w:rFonts w:ascii="Times New Roman" w:eastAsia="Times New Roman" w:hAnsi="Times New Roman"/>
          <w:noProof/>
          <w:sz w:val="28"/>
          <w:szCs w:val="28"/>
          <w:lang w:eastAsia="ru-RU"/>
        </w:rPr>
        <w:drawing>
          <wp:anchor distT="0" distB="0" distL="114300" distR="114300" simplePos="0" relativeHeight="251671552" behindDoc="0" locked="0" layoutInCell="1" allowOverlap="1" wp14:anchorId="280C87CF" wp14:editId="03C2E758">
            <wp:simplePos x="0" y="0"/>
            <wp:positionH relativeFrom="column">
              <wp:posOffset>162560</wp:posOffset>
            </wp:positionH>
            <wp:positionV relativeFrom="paragraph">
              <wp:posOffset>1350645</wp:posOffset>
            </wp:positionV>
            <wp:extent cx="2047875" cy="1365250"/>
            <wp:effectExtent l="171450" t="171450" r="371475" b="368300"/>
            <wp:wrapTopAndBottom/>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47875" cy="1365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C01A3">
        <w:rPr>
          <w:rFonts w:ascii="Times New Roman" w:eastAsia="Times New Roman" w:hAnsi="Times New Roman"/>
          <w:sz w:val="28"/>
          <w:szCs w:val="28"/>
          <w:lang w:eastAsia="ru-RU"/>
        </w:rPr>
        <w:t xml:space="preserve">WorldSkills стала Республика Татарстан. Второе место заняла сборная Свердловской области. Третье место в общекомандном зачете у Москвы. </w:t>
      </w:r>
    </w:p>
    <w:p w:rsidR="00AC01A3" w:rsidRPr="00AC01A3" w:rsidRDefault="00AC01A3" w:rsidP="00AC01A3">
      <w:pPr>
        <w:widowControl w:val="0"/>
        <w:spacing w:after="0" w:line="240" w:lineRule="auto"/>
        <w:ind w:firstLine="709"/>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Участники соревновались в 55 компетенциях, 18 из которых подготовлены и оснащены необходимым оборудованием при поддержке 20 предприятий промышленности и торговли Республики Татарстан.</w:t>
      </w:r>
    </w:p>
    <w:p w:rsidR="00AC01A3" w:rsidRPr="00AC01A3" w:rsidRDefault="00AC01A3" w:rsidP="00AC01A3">
      <w:pPr>
        <w:widowControl w:val="0"/>
        <w:spacing w:after="0" w:line="240" w:lineRule="auto"/>
        <w:ind w:firstLine="709"/>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Ведется работа по созданию рабочей группы по ст</w:t>
      </w:r>
      <w:r w:rsidR="00F6261F">
        <w:rPr>
          <w:rFonts w:ascii="Times New Roman" w:eastAsia="Times New Roman" w:hAnsi="Times New Roman"/>
          <w:sz w:val="28"/>
          <w:szCs w:val="28"/>
          <w:lang w:eastAsia="ru-RU"/>
        </w:rPr>
        <w:t xml:space="preserve">роительству МКВЦ «Казань Экспо» </w:t>
      </w:r>
      <w:r w:rsidRPr="00AC01A3">
        <w:rPr>
          <w:rFonts w:ascii="Times New Roman" w:eastAsia="Times New Roman" w:hAnsi="Times New Roman"/>
          <w:sz w:val="28"/>
          <w:szCs w:val="28"/>
          <w:lang w:eastAsia="ru-RU"/>
        </w:rPr>
        <w:t xml:space="preserve">для организации проведения  Международного чемпионата профессионального мастерства по стандартам WorldSkills в 2019 году. </w:t>
      </w:r>
    </w:p>
    <w:p w:rsidR="00AC01A3" w:rsidRPr="00AC01A3" w:rsidRDefault="00AC01A3" w:rsidP="00AC01A3">
      <w:pPr>
        <w:widowControl w:val="0"/>
        <w:spacing w:after="0" w:line="240" w:lineRule="auto"/>
        <w:ind w:firstLine="709"/>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На федеральном уровне создан оргкомитет чемпионата, первое заседание которого проведено в ноябре 2015 года.</w:t>
      </w:r>
    </w:p>
    <w:p w:rsidR="00AC01A3" w:rsidRPr="00AC01A3" w:rsidRDefault="00AC01A3" w:rsidP="00AC01A3">
      <w:pPr>
        <w:widowControl w:val="0"/>
        <w:spacing w:after="0" w:line="240" w:lineRule="auto"/>
        <w:ind w:firstLine="426"/>
        <w:jc w:val="both"/>
        <w:rPr>
          <w:rFonts w:ascii="Times New Roman" w:eastAsiaTheme="minorHAnsi" w:hAnsi="Times New Roman"/>
          <w:sz w:val="28"/>
          <w:szCs w:val="28"/>
        </w:rPr>
      </w:pPr>
    </w:p>
    <w:p w:rsidR="00AC01A3" w:rsidRPr="00AC01A3" w:rsidRDefault="00E06A68" w:rsidP="00AC01A3">
      <w:pPr>
        <w:widowControl w:val="0"/>
        <w:spacing w:after="0" w:line="240" w:lineRule="auto"/>
        <w:ind w:firstLine="709"/>
        <w:jc w:val="center"/>
        <w:rPr>
          <w:rFonts w:ascii="Times New Roman" w:eastAsiaTheme="minorHAnsi" w:hAnsi="Times New Roman"/>
          <w:i/>
          <w:color w:val="000000" w:themeColor="text1"/>
          <w:sz w:val="28"/>
          <w:szCs w:val="28"/>
        </w:rPr>
      </w:pPr>
      <w:r w:rsidRPr="00AC01A3">
        <w:rPr>
          <w:rFonts w:ascii="Tahoma" w:eastAsiaTheme="minorHAnsi" w:hAnsi="Tahoma" w:cs="Tahoma"/>
          <w:noProof/>
          <w:color w:val="2B587A"/>
          <w:lang w:eastAsia="ru-RU"/>
        </w:rPr>
        <w:drawing>
          <wp:anchor distT="0" distB="0" distL="114300" distR="114300" simplePos="0" relativeHeight="251672576" behindDoc="1" locked="0" layoutInCell="1" allowOverlap="1" wp14:anchorId="0829C9C2" wp14:editId="462DDCA3">
            <wp:simplePos x="0" y="0"/>
            <wp:positionH relativeFrom="column">
              <wp:posOffset>26670</wp:posOffset>
            </wp:positionH>
            <wp:positionV relativeFrom="paragraph">
              <wp:posOffset>313055</wp:posOffset>
            </wp:positionV>
            <wp:extent cx="2085975" cy="1171575"/>
            <wp:effectExtent l="0" t="0" r="9525" b="9525"/>
            <wp:wrapTight wrapText="bothSides">
              <wp:wrapPolygon edited="0">
                <wp:start x="0" y="0"/>
                <wp:lineTo x="0" y="21424"/>
                <wp:lineTo x="21501" y="21424"/>
                <wp:lineTo x="21501" y="0"/>
                <wp:lineTo x="0" y="0"/>
              </wp:wrapPolygon>
            </wp:wrapTight>
            <wp:docPr id="33" name="Рисунок 33" descr="http://cs629120.vk.me/v629120356/16925/k3ADB6CzTBA.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s629120.vk.me/v629120356/16925/k3ADB6CzTBA.jpg">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597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01A3">
        <w:rPr>
          <w:rFonts w:ascii="Times New Roman" w:eastAsia="Times New Roman" w:hAnsi="Times New Roman"/>
          <w:noProof/>
          <w:sz w:val="28"/>
          <w:szCs w:val="28"/>
          <w:lang w:eastAsia="ru-RU"/>
        </w:rPr>
        <w:drawing>
          <wp:anchor distT="0" distB="0" distL="114300" distR="114300" simplePos="0" relativeHeight="251674624" behindDoc="0" locked="0" layoutInCell="1" allowOverlap="1" wp14:anchorId="5A4B35F0" wp14:editId="12612835">
            <wp:simplePos x="0" y="0"/>
            <wp:positionH relativeFrom="column">
              <wp:posOffset>4366895</wp:posOffset>
            </wp:positionH>
            <wp:positionV relativeFrom="paragraph">
              <wp:posOffset>313055</wp:posOffset>
            </wp:positionV>
            <wp:extent cx="2124710" cy="1171575"/>
            <wp:effectExtent l="0" t="0" r="8890" b="952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24710" cy="1171575"/>
                    </a:xfrm>
                    <a:prstGeom prst="rect">
                      <a:avLst/>
                    </a:prstGeom>
                    <a:noFill/>
                  </pic:spPr>
                </pic:pic>
              </a:graphicData>
            </a:graphic>
            <wp14:sizeRelH relativeFrom="page">
              <wp14:pctWidth>0</wp14:pctWidth>
            </wp14:sizeRelH>
            <wp14:sizeRelV relativeFrom="page">
              <wp14:pctHeight>0</wp14:pctHeight>
            </wp14:sizeRelV>
          </wp:anchor>
        </w:drawing>
      </w:r>
      <w:r w:rsidRPr="00AC01A3">
        <w:rPr>
          <w:rFonts w:ascii="Times New Roman" w:eastAsia="Times New Roman" w:hAnsi="Times New Roman"/>
          <w:noProof/>
          <w:sz w:val="28"/>
          <w:szCs w:val="28"/>
          <w:lang w:eastAsia="ru-RU"/>
        </w:rPr>
        <w:drawing>
          <wp:anchor distT="0" distB="0" distL="114300" distR="114300" simplePos="0" relativeHeight="251673600" behindDoc="0" locked="0" layoutInCell="1" allowOverlap="1" wp14:anchorId="345041EF" wp14:editId="05FE4F03">
            <wp:simplePos x="0" y="0"/>
            <wp:positionH relativeFrom="column">
              <wp:posOffset>2202815</wp:posOffset>
            </wp:positionH>
            <wp:positionV relativeFrom="paragraph">
              <wp:posOffset>313055</wp:posOffset>
            </wp:positionV>
            <wp:extent cx="2089150" cy="1171575"/>
            <wp:effectExtent l="0" t="0" r="6350" b="9525"/>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89150" cy="1171575"/>
                    </a:xfrm>
                    <a:prstGeom prst="rect">
                      <a:avLst/>
                    </a:prstGeom>
                    <a:noFill/>
                  </pic:spPr>
                </pic:pic>
              </a:graphicData>
            </a:graphic>
            <wp14:sizeRelH relativeFrom="page">
              <wp14:pctWidth>0</wp14:pctWidth>
            </wp14:sizeRelH>
            <wp14:sizeRelV relativeFrom="page">
              <wp14:pctHeight>0</wp14:pctHeight>
            </wp14:sizeRelV>
          </wp:anchor>
        </w:drawing>
      </w:r>
      <w:r w:rsidR="00AC01A3" w:rsidRPr="00AC01A3">
        <w:rPr>
          <w:rFonts w:ascii="Times New Roman" w:eastAsiaTheme="minorHAnsi" w:hAnsi="Times New Roman"/>
          <w:i/>
          <w:color w:val="000000" w:themeColor="text1"/>
          <w:sz w:val="28"/>
          <w:szCs w:val="28"/>
        </w:rPr>
        <w:t>Молодёжный профориентационный форум «</w:t>
      </w:r>
      <w:r w:rsidR="00AC01A3" w:rsidRPr="00AC01A3">
        <w:rPr>
          <w:rFonts w:ascii="Times New Roman" w:eastAsiaTheme="minorHAnsi" w:hAnsi="Times New Roman"/>
          <w:i/>
          <w:color w:val="000000" w:themeColor="text1"/>
          <w:sz w:val="28"/>
          <w:szCs w:val="28"/>
          <w:lang w:val="en-US"/>
        </w:rPr>
        <w:t>PROF</w:t>
      </w:r>
      <w:r w:rsidR="00AC01A3" w:rsidRPr="00AC01A3">
        <w:rPr>
          <w:rFonts w:ascii="Times New Roman" w:eastAsiaTheme="minorHAnsi" w:hAnsi="Times New Roman"/>
          <w:i/>
          <w:color w:val="000000" w:themeColor="text1"/>
          <w:sz w:val="28"/>
          <w:szCs w:val="28"/>
        </w:rPr>
        <w:t>движение 2015»</w:t>
      </w:r>
      <w:r w:rsidR="00AC01A3" w:rsidRPr="00AC01A3">
        <w:rPr>
          <w:rFonts w:ascii="Times New Roman" w:eastAsia="Times New Roman" w:hAnsi="Times New Roman"/>
          <w:noProof/>
          <w:sz w:val="28"/>
          <w:szCs w:val="28"/>
          <w:lang w:eastAsia="ru-RU"/>
        </w:rPr>
        <w:t xml:space="preserve"> </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lastRenderedPageBreak/>
        <w:t xml:space="preserve">Второй год в республике в рамках организации профориентационной работы с молодежью в августе 2015 года совместно с ПАО «КАМАЗ» проводится Молодежный профориентационный форум «PROFДвижение», основной задачей которого является привлечение молодежи в инженерные и технические профессии отрасли машиностроения. </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В рамках организации проведения Молодежного профориентационного фор</w:t>
      </w:r>
      <w:r w:rsidR="00F6261F">
        <w:rPr>
          <w:rFonts w:ascii="Times New Roman" w:eastAsia="Times New Roman" w:hAnsi="Times New Roman"/>
          <w:sz w:val="28"/>
          <w:szCs w:val="28"/>
          <w:lang w:eastAsia="ru-RU"/>
        </w:rPr>
        <w:t>ума «PROFДвижение» совместно с П</w:t>
      </w:r>
      <w:r w:rsidRPr="00AC01A3">
        <w:rPr>
          <w:rFonts w:ascii="Times New Roman" w:eastAsia="Times New Roman" w:hAnsi="Times New Roman"/>
          <w:sz w:val="28"/>
          <w:szCs w:val="28"/>
          <w:lang w:eastAsia="ru-RU"/>
        </w:rPr>
        <w:t>АО «КАМАЗ» принято  распоряжение Кабинета Министров Республики Татарстан от 06.03.2015 № 359-р об организации и проведении форума в 2015 году, включающий план проведения мероприятий. Разработана концепция Молодёжного профориентационного форума. С 13 по 15 марта 2015 года пров</w:t>
      </w:r>
      <w:r w:rsidR="00F6261F">
        <w:rPr>
          <w:rFonts w:ascii="Times New Roman" w:eastAsia="Times New Roman" w:hAnsi="Times New Roman"/>
          <w:sz w:val="28"/>
          <w:szCs w:val="28"/>
          <w:lang w:eastAsia="ru-RU"/>
        </w:rPr>
        <w:t>едён форум работающей молодёжи П</w:t>
      </w:r>
      <w:r w:rsidRPr="00AC01A3">
        <w:rPr>
          <w:rFonts w:ascii="Times New Roman" w:eastAsia="Times New Roman" w:hAnsi="Times New Roman"/>
          <w:sz w:val="28"/>
          <w:szCs w:val="28"/>
          <w:lang w:eastAsia="ru-RU"/>
        </w:rPr>
        <w:t>АО «КАМАЗ».</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По итогам отбора участниками Форума стало 200 человек из 30 ВУЗов, 17 СУЗов и 37 школ и 21 города Российской Федерации.</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Форум стал уникальной платформой, в рамках которой проводится профориентационная деятельность на позиционирование рабочих и инженерных профессий среди подрастающего поколения, повышение роли молодых работников в развитии промышленности, использование научного и образовательного потенциала в целях системного вовлечения молодежи в процессы инновационного развития машиностроительного комплекса.</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 xml:space="preserve">Программа Форума включала комплекс мероприятий, направленных на пропагандирование рабочих и инженерных профессий: от ознакомления с современными передовыми производствами и встреч с топ-менеджерами до проведения интеллектуальных образовательных и спортивных мероприятий, способствующий формированию молодежного «поля», объединяющего единомышленников и обмену знаниями. </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Форум прошел 17 - 22 августа 2015 г</w:t>
      </w:r>
      <w:r w:rsidR="00F6261F">
        <w:rPr>
          <w:rFonts w:ascii="Times New Roman" w:eastAsia="Times New Roman" w:hAnsi="Times New Roman"/>
          <w:sz w:val="28"/>
          <w:szCs w:val="28"/>
          <w:lang w:eastAsia="ru-RU"/>
        </w:rPr>
        <w:t>ода в</w:t>
      </w:r>
      <w:r w:rsidRPr="00AC01A3">
        <w:rPr>
          <w:rFonts w:ascii="Times New Roman" w:eastAsia="Times New Roman" w:hAnsi="Times New Roman"/>
          <w:sz w:val="28"/>
          <w:szCs w:val="28"/>
          <w:lang w:eastAsia="ru-RU"/>
        </w:rPr>
        <w:t xml:space="preserve"> </w:t>
      </w:r>
      <w:r w:rsidR="00F6261F">
        <w:rPr>
          <w:rFonts w:ascii="Times New Roman" w:eastAsia="Times New Roman" w:hAnsi="Times New Roman"/>
          <w:sz w:val="28"/>
          <w:szCs w:val="28"/>
          <w:lang w:eastAsia="ru-RU"/>
        </w:rPr>
        <w:t>г.</w:t>
      </w:r>
      <w:r w:rsidRPr="00AC01A3">
        <w:rPr>
          <w:rFonts w:ascii="Times New Roman" w:eastAsia="Times New Roman" w:hAnsi="Times New Roman"/>
          <w:sz w:val="28"/>
          <w:szCs w:val="28"/>
          <w:lang w:eastAsia="ru-RU"/>
        </w:rPr>
        <w:t xml:space="preserve">Набережные Челны </w:t>
      </w:r>
      <w:r w:rsidR="00F6261F">
        <w:rPr>
          <w:rFonts w:ascii="Times New Roman" w:eastAsia="Times New Roman" w:hAnsi="Times New Roman"/>
          <w:sz w:val="28"/>
          <w:szCs w:val="28"/>
          <w:lang w:eastAsia="ru-RU"/>
        </w:rPr>
        <w:t>на базе</w:t>
      </w:r>
      <w:r w:rsidRPr="00AC01A3">
        <w:rPr>
          <w:rFonts w:ascii="Times New Roman" w:eastAsia="Times New Roman" w:hAnsi="Times New Roman"/>
          <w:sz w:val="28"/>
          <w:szCs w:val="28"/>
          <w:lang w:eastAsia="ru-RU"/>
        </w:rPr>
        <w:t xml:space="preserve"> Оздорови</w:t>
      </w:r>
      <w:r w:rsidR="00F6261F">
        <w:rPr>
          <w:rFonts w:ascii="Times New Roman" w:eastAsia="Times New Roman" w:hAnsi="Times New Roman"/>
          <w:sz w:val="28"/>
          <w:szCs w:val="28"/>
          <w:lang w:eastAsia="ru-RU"/>
        </w:rPr>
        <w:t>тельного комплекса «САУЛЫК», оздоровительный лагерь</w:t>
      </w:r>
      <w:r w:rsidRPr="00AC01A3">
        <w:rPr>
          <w:rFonts w:ascii="Times New Roman" w:eastAsia="Times New Roman" w:hAnsi="Times New Roman"/>
          <w:sz w:val="28"/>
          <w:szCs w:val="28"/>
          <w:lang w:eastAsia="ru-RU"/>
        </w:rPr>
        <w:t xml:space="preserve"> «Звездный» с участием представителей министерств и ведомств республики.</w:t>
      </w:r>
    </w:p>
    <w:p w:rsidR="00AC01A3" w:rsidRPr="00AC01A3" w:rsidRDefault="00AC01A3" w:rsidP="00AC01A3">
      <w:pPr>
        <w:widowControl w:val="0"/>
        <w:tabs>
          <w:tab w:val="left" w:pos="1260"/>
        </w:tabs>
        <w:spacing w:after="0"/>
        <w:jc w:val="center"/>
        <w:rPr>
          <w:rFonts w:ascii="Times New Roman" w:eastAsia="MS Mincho" w:hAnsi="Times New Roman"/>
          <w:i/>
          <w:sz w:val="28"/>
          <w:szCs w:val="28"/>
          <w:lang w:eastAsia="zh-CN"/>
        </w:rPr>
      </w:pPr>
    </w:p>
    <w:p w:rsidR="00AC01A3" w:rsidRPr="00AC01A3" w:rsidRDefault="00AC01A3" w:rsidP="00AC01A3">
      <w:pPr>
        <w:widowControl w:val="0"/>
        <w:tabs>
          <w:tab w:val="left" w:pos="1260"/>
        </w:tabs>
        <w:spacing w:after="0"/>
        <w:jc w:val="center"/>
        <w:rPr>
          <w:rFonts w:ascii="Times New Roman" w:eastAsia="MS Mincho" w:hAnsi="Times New Roman"/>
          <w:i/>
          <w:sz w:val="28"/>
          <w:szCs w:val="28"/>
          <w:lang w:eastAsia="zh-CN"/>
        </w:rPr>
      </w:pPr>
      <w:r w:rsidRPr="00AC01A3">
        <w:rPr>
          <w:rFonts w:ascii="Times New Roman" w:eastAsia="MS Mincho" w:hAnsi="Times New Roman"/>
          <w:i/>
          <w:sz w:val="28"/>
          <w:szCs w:val="28"/>
          <w:lang w:eastAsia="zh-CN"/>
        </w:rPr>
        <w:t>Республиканский телевизионный фестиваль творчества работающей молодёжи «Наше время – Безнен заман»</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В рамках проводимой в Республике Татарстан работы по популяризации рабочих и инженерных профессий и адаптации рабочей молодежи на производстве, при поддержке Президента Республики Татарстан Р.Н.Минниханова, Министерством промышленности и торговли Республики Татарстан проводится ежегодный</w:t>
      </w:r>
      <w:r w:rsidRPr="00AC01A3">
        <w:rPr>
          <w:rFonts w:ascii="Times New Roman" w:eastAsia="Times New Roman" w:hAnsi="Times New Roman"/>
          <w:b/>
          <w:i/>
          <w:sz w:val="28"/>
          <w:szCs w:val="28"/>
          <w:lang w:eastAsia="ru-RU"/>
        </w:rPr>
        <w:t xml:space="preserve"> Республиканский телевизионный фестиваль творчества работающей молодежи «Наше время – Безнең заман»</w:t>
      </w:r>
      <w:r w:rsidRPr="00AC01A3">
        <w:rPr>
          <w:rFonts w:ascii="Times New Roman" w:eastAsia="Times New Roman" w:hAnsi="Times New Roman"/>
          <w:sz w:val="28"/>
          <w:szCs w:val="28"/>
          <w:lang w:eastAsia="ru-RU"/>
        </w:rPr>
        <w:t>. Данный фестиваль получил положительную оценку от общественности республики. В 2013 году обладателем Гран-при Фести</w:t>
      </w:r>
      <w:r w:rsidR="00BA78E6">
        <w:rPr>
          <w:rFonts w:ascii="Times New Roman" w:eastAsia="Times New Roman" w:hAnsi="Times New Roman"/>
          <w:sz w:val="28"/>
          <w:szCs w:val="28"/>
          <w:lang w:eastAsia="ru-RU"/>
        </w:rPr>
        <w:t>валя стал творческий коллектив П</w:t>
      </w:r>
      <w:r w:rsidRPr="00AC01A3">
        <w:rPr>
          <w:rFonts w:ascii="Times New Roman" w:eastAsia="Times New Roman" w:hAnsi="Times New Roman"/>
          <w:sz w:val="28"/>
          <w:szCs w:val="28"/>
          <w:lang w:eastAsia="ru-RU"/>
        </w:rPr>
        <w:t>АО «Нижнекамскнефтехим», в 2014 году – Гран-при и переходящий кубок Президента Республики Татарстан получила команда ОАО «КМПО».</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 xml:space="preserve">В рамках организации проведения ежегодного Республиканского телевизионного фестиваля творчества работающей молодежи «Наше время – Безнең заман» в 2015 году подготовлены и утверждены два распоряжения Кабинета </w:t>
      </w:r>
      <w:r w:rsidRPr="00AC01A3">
        <w:rPr>
          <w:rFonts w:ascii="Times New Roman" w:eastAsia="Times New Roman" w:hAnsi="Times New Roman"/>
          <w:sz w:val="28"/>
          <w:szCs w:val="28"/>
          <w:lang w:eastAsia="ru-RU"/>
        </w:rPr>
        <w:lastRenderedPageBreak/>
        <w:t>Министров Республики Татарстан  от 25.04.2015 № 746- о финансировании и  от 16.05.2015  года № 1010-р о создании организационного комитета Фестиваля.</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В июне – июле 2015 года состоялись выездные совещания-презентации Ф</w:t>
      </w:r>
      <w:r w:rsidR="00BA78E6">
        <w:rPr>
          <w:rFonts w:ascii="Times New Roman" w:eastAsia="Times New Roman" w:hAnsi="Times New Roman"/>
          <w:sz w:val="28"/>
          <w:szCs w:val="28"/>
          <w:lang w:eastAsia="ru-RU"/>
        </w:rPr>
        <w:t xml:space="preserve">естиваля в городах Нижнекамск, </w:t>
      </w:r>
      <w:r w:rsidRPr="00AC01A3">
        <w:rPr>
          <w:rFonts w:ascii="Times New Roman" w:eastAsia="Times New Roman" w:hAnsi="Times New Roman"/>
          <w:sz w:val="28"/>
          <w:szCs w:val="28"/>
          <w:lang w:eastAsia="ru-RU"/>
        </w:rPr>
        <w:t xml:space="preserve">Альметьевск, Набережные Челны и Казань с приглашением представителей близлежащих районов республики, а также представителей предприятий. В совещаниях приняли участие более 600 представителей муниципальных образований, предприятий и организаций республики. </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 xml:space="preserve">По итогам сбора заявок в III Фестивале приняли участие 114 команд предприятий и организаций республики. В сентябре и октябре проведены отборочные этапы в городах Альметьевск, Н.Челны и Казань для более 800 участников. </w:t>
      </w:r>
    </w:p>
    <w:p w:rsidR="00AC01A3" w:rsidRPr="00AC01A3" w:rsidRDefault="00AC01A3" w:rsidP="00AC01A3">
      <w:pPr>
        <w:widowControl w:val="0"/>
        <w:spacing w:after="0"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31 октября 2015 года с</w:t>
      </w:r>
      <w:r w:rsidR="00F52A70">
        <w:rPr>
          <w:rFonts w:ascii="Times New Roman" w:eastAsia="Times New Roman" w:hAnsi="Times New Roman"/>
          <w:sz w:val="28"/>
          <w:szCs w:val="28"/>
          <w:lang w:eastAsia="ru-RU"/>
        </w:rPr>
        <w:t>остоялся Гала-концерт фестиваля</w:t>
      </w:r>
      <w:r w:rsidRPr="00AC01A3">
        <w:rPr>
          <w:rFonts w:ascii="Times New Roman" w:eastAsia="Times New Roman" w:hAnsi="Times New Roman"/>
          <w:sz w:val="28"/>
          <w:szCs w:val="28"/>
          <w:lang w:eastAsia="ru-RU"/>
        </w:rPr>
        <w:t xml:space="preserve"> для команд победителей зональных этапов, по итогам которого обладателем Гран-при Фестиваля стала команда ПАО «КАМАЗ».</w:t>
      </w:r>
    </w:p>
    <w:p w:rsidR="00AC01A3" w:rsidRPr="00AC01A3" w:rsidRDefault="00AC01A3" w:rsidP="00AC01A3">
      <w:pPr>
        <w:widowControl w:val="0"/>
        <w:spacing w:line="240" w:lineRule="auto"/>
        <w:contextualSpacing/>
        <w:jc w:val="both"/>
        <w:rPr>
          <w:rFonts w:ascii="Times New Roman" w:eastAsia="Times New Roman" w:hAnsi="Times New Roman"/>
          <w:noProof/>
          <w:sz w:val="28"/>
          <w:szCs w:val="28"/>
          <w:lang w:eastAsia="ru-RU"/>
        </w:rPr>
      </w:pPr>
      <w:r w:rsidRPr="00AC01A3">
        <w:rPr>
          <w:rFonts w:ascii="Times New Roman" w:eastAsia="Times New Roman" w:hAnsi="Times New Roman"/>
          <w:noProof/>
          <w:sz w:val="28"/>
          <w:szCs w:val="28"/>
          <w:lang w:eastAsia="ru-RU"/>
        </w:rPr>
        <w:t xml:space="preserve"> </w:t>
      </w:r>
      <w:r w:rsidRPr="00AC01A3">
        <w:rPr>
          <w:rFonts w:ascii="Times New Roman" w:eastAsia="Times New Roman" w:hAnsi="Times New Roman"/>
          <w:noProof/>
          <w:sz w:val="28"/>
          <w:szCs w:val="28"/>
          <w:lang w:eastAsia="ru-RU"/>
        </w:rPr>
        <w:drawing>
          <wp:inline distT="0" distB="0" distL="0" distR="0" wp14:anchorId="5FF22511" wp14:editId="6784F3DC">
            <wp:extent cx="3193309" cy="2070100"/>
            <wp:effectExtent l="0" t="0" r="7620" b="6350"/>
            <wp:docPr id="34" name="Рисунок 34" descr="\\Z\06. зам. министра эконом. анализ\Хусаинов Алмаз Шаукатович\Отдел корпоротивного управления\фото\NBC_161(26.09.15).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06. зам. министра эконом. анализ\Хусаинов Алмаз Шаукатович\Отдел корпоротивного управления\фото\NBC_161(26.09.15).preview.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93309" cy="2070100"/>
                    </a:xfrm>
                    <a:prstGeom prst="rect">
                      <a:avLst/>
                    </a:prstGeom>
                    <a:noFill/>
                    <a:ln>
                      <a:noFill/>
                    </a:ln>
                  </pic:spPr>
                </pic:pic>
              </a:graphicData>
            </a:graphic>
          </wp:inline>
        </w:drawing>
      </w:r>
      <w:r w:rsidRPr="00AC01A3">
        <w:rPr>
          <w:rFonts w:ascii="Times New Roman" w:eastAsia="Times New Roman" w:hAnsi="Times New Roman"/>
          <w:noProof/>
          <w:sz w:val="28"/>
          <w:szCs w:val="28"/>
          <w:lang w:eastAsia="ru-RU"/>
        </w:rPr>
        <w:drawing>
          <wp:inline distT="0" distB="0" distL="0" distR="0" wp14:anchorId="728C3455" wp14:editId="07C092EC">
            <wp:extent cx="3108123" cy="2075016"/>
            <wp:effectExtent l="0" t="0" r="0" b="1905"/>
            <wp:docPr id="35" name="Рисунок 35" descr="\\Z\06. зам. министра эконом. анализ\Хусаинов Алмаз Шаукатович\Отдел корпоротивного управления\фото\DSC_9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6. зам. министра эконом. анализ\Хусаинов Алмаз Шаукатович\Отдел корпоротивного управления\фото\DSC_95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15888" cy="2080200"/>
                    </a:xfrm>
                    <a:prstGeom prst="rect">
                      <a:avLst/>
                    </a:prstGeom>
                    <a:noFill/>
                    <a:ln>
                      <a:noFill/>
                    </a:ln>
                  </pic:spPr>
                </pic:pic>
              </a:graphicData>
            </a:graphic>
          </wp:inline>
        </w:drawing>
      </w:r>
    </w:p>
    <w:p w:rsidR="00AC01A3" w:rsidRPr="00AC01A3" w:rsidRDefault="00AC01A3" w:rsidP="00AC01A3">
      <w:pPr>
        <w:widowControl w:val="0"/>
        <w:spacing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Первое место в общекомандном зачете получили команды ОАО «Казанское моторостроительное производственное объединение», ОАО «Сетевая компания», ПАО «Нижнекамскнефтехим», ОО</w:t>
      </w:r>
      <w:r w:rsidR="00961BD1">
        <w:rPr>
          <w:rFonts w:ascii="Times New Roman" w:eastAsia="Times New Roman" w:hAnsi="Times New Roman"/>
          <w:sz w:val="28"/>
          <w:szCs w:val="28"/>
          <w:lang w:eastAsia="ru-RU"/>
        </w:rPr>
        <w:t xml:space="preserve"> </w:t>
      </w:r>
      <w:r w:rsidRPr="00AC01A3">
        <w:rPr>
          <w:rFonts w:ascii="Times New Roman" w:eastAsia="Times New Roman" w:hAnsi="Times New Roman"/>
          <w:sz w:val="28"/>
          <w:szCs w:val="28"/>
          <w:lang w:eastAsia="ru-RU"/>
        </w:rPr>
        <w:t>«Объединенная профсоюзная организация Нижнекамскнефтехим Росхимпрофсоюз».</w:t>
      </w:r>
    </w:p>
    <w:p w:rsidR="00AC01A3" w:rsidRPr="00AC01A3" w:rsidRDefault="00AC01A3" w:rsidP="00AC01A3">
      <w:pPr>
        <w:widowControl w:val="0"/>
        <w:spacing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Второе место завоевали команды ПАО «Казанский вертолетный завод», МКУ «Отдел образования Исполнительного комитета Мамадышского муниципального района РТ», ПАО «Татнефть».</w:t>
      </w:r>
    </w:p>
    <w:p w:rsidR="00AC01A3" w:rsidRPr="00AC01A3" w:rsidRDefault="00AC01A3" w:rsidP="00AC01A3">
      <w:pPr>
        <w:widowControl w:val="0"/>
        <w:spacing w:line="240" w:lineRule="auto"/>
        <w:ind w:firstLine="709"/>
        <w:contextualSpacing/>
        <w:jc w:val="both"/>
        <w:rPr>
          <w:rFonts w:ascii="Times New Roman" w:eastAsia="Times New Roman" w:hAnsi="Times New Roman"/>
          <w:sz w:val="28"/>
          <w:szCs w:val="28"/>
          <w:lang w:eastAsia="ru-RU"/>
        </w:rPr>
      </w:pPr>
      <w:r w:rsidRPr="00AC01A3">
        <w:rPr>
          <w:rFonts w:ascii="Times New Roman" w:eastAsia="Times New Roman" w:hAnsi="Times New Roman"/>
          <w:sz w:val="28"/>
          <w:szCs w:val="28"/>
          <w:lang w:eastAsia="ru-RU"/>
        </w:rPr>
        <w:t>Третье место в общекомандном зачете разделили команды Казанского авиационного завода им.С.П.Горбунова – филиала ПАО «Туполев», АО «Альметьевский трубный завод», Филиал ОАО «ТГК-16» - «Нижнекамская ТЭЦ (ПТК-1)», ОАО «Зеленодольский завод им.Горького», ОАО «Генерирующая компания».</w:t>
      </w:r>
    </w:p>
    <w:p w:rsidR="00AC01A3" w:rsidRPr="00AC01A3" w:rsidRDefault="00AC01A3" w:rsidP="00AC01A3">
      <w:pPr>
        <w:widowControl w:val="0"/>
        <w:spacing w:line="240" w:lineRule="auto"/>
        <w:contextualSpacing/>
        <w:jc w:val="both"/>
        <w:rPr>
          <w:rFonts w:ascii="Times New Roman" w:eastAsia="Times New Roman" w:hAnsi="Times New Roman"/>
          <w:sz w:val="28"/>
          <w:szCs w:val="28"/>
          <w:lang w:eastAsia="ru-RU"/>
        </w:rPr>
      </w:pPr>
      <w:r w:rsidRPr="00AC01A3">
        <w:rPr>
          <w:rFonts w:ascii="Times New Roman" w:eastAsia="Times New Roman" w:hAnsi="Times New Roman"/>
          <w:noProof/>
          <w:sz w:val="28"/>
          <w:szCs w:val="28"/>
          <w:lang w:eastAsia="ru-RU"/>
        </w:rPr>
        <mc:AlternateContent>
          <mc:Choice Requires="wpg">
            <w:drawing>
              <wp:anchor distT="0" distB="0" distL="114300" distR="114300" simplePos="0" relativeHeight="251675648" behindDoc="0" locked="0" layoutInCell="1" allowOverlap="1" wp14:anchorId="01D12CBF" wp14:editId="50AE5A07">
                <wp:simplePos x="0" y="0"/>
                <wp:positionH relativeFrom="column">
                  <wp:posOffset>-15240</wp:posOffset>
                </wp:positionH>
                <wp:positionV relativeFrom="paragraph">
                  <wp:posOffset>276860</wp:posOffset>
                </wp:positionV>
                <wp:extent cx="6318250" cy="1339850"/>
                <wp:effectExtent l="0" t="0" r="6350" b="0"/>
                <wp:wrapTopAndBottom/>
                <wp:docPr id="20" name="Группа 20"/>
                <wp:cNvGraphicFramePr/>
                <a:graphic xmlns:a="http://schemas.openxmlformats.org/drawingml/2006/main">
                  <a:graphicData uri="http://schemas.microsoft.com/office/word/2010/wordprocessingGroup">
                    <wpg:wgp>
                      <wpg:cNvGrpSpPr/>
                      <wpg:grpSpPr>
                        <a:xfrm>
                          <a:off x="0" y="0"/>
                          <a:ext cx="6318250" cy="1339850"/>
                          <a:chOff x="0" y="0"/>
                          <a:chExt cx="6318250" cy="1339850"/>
                        </a:xfrm>
                      </wpg:grpSpPr>
                      <pic:pic xmlns:pic="http://schemas.openxmlformats.org/drawingml/2006/picture">
                        <pic:nvPicPr>
                          <pic:cNvPr id="21" name="Рисунок 21" descr="\\Z\06. зам. министра эконом. анализ\Хусаинов Алмаз Шаукатович\Отдел корпоротивного управления\фото\DSC_9544_resize.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12700"/>
                            <a:ext cx="1981200" cy="1320800"/>
                          </a:xfrm>
                          <a:prstGeom prst="rect">
                            <a:avLst/>
                          </a:prstGeom>
                          <a:noFill/>
                          <a:ln>
                            <a:noFill/>
                          </a:ln>
                        </pic:spPr>
                      </pic:pic>
                      <pic:pic xmlns:pic="http://schemas.openxmlformats.org/drawingml/2006/picture">
                        <pic:nvPicPr>
                          <pic:cNvPr id="22" name="Рисунок 22" descr="\\Z\06. зам. министра эконом. анализ\Хусаинов Алмаз Шаукатович\Отдел корпоротивного управления\фото\DSC_7207_resize.jp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387850" y="12700"/>
                            <a:ext cx="1930400" cy="1289050"/>
                          </a:xfrm>
                          <a:prstGeom prst="rect">
                            <a:avLst/>
                          </a:prstGeom>
                          <a:noFill/>
                          <a:ln>
                            <a:noFill/>
                          </a:ln>
                        </pic:spPr>
                      </pic:pic>
                      <pic:pic xmlns:pic="http://schemas.openxmlformats.org/drawingml/2006/picture">
                        <pic:nvPicPr>
                          <pic:cNvPr id="23" name="Рисунок 23" descr="\\Z\06. зам. министра эконом. анализ\Хусаинов Алмаз Шаукатович\Отдел корпоротивного управления\фото\DSC_9565.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159000" y="0"/>
                            <a:ext cx="2063750" cy="1339850"/>
                          </a:xfrm>
                          <a:prstGeom prst="rect">
                            <a:avLst/>
                          </a:prstGeom>
                          <a:noFill/>
                          <a:ln>
                            <a:noFill/>
                          </a:ln>
                        </pic:spPr>
                      </pic:pic>
                    </wpg:wgp>
                  </a:graphicData>
                </a:graphic>
              </wp:anchor>
            </w:drawing>
          </mc:Choice>
          <mc:Fallback>
            <w:pict>
              <v:group id="Группа 20" o:spid="_x0000_s1026" style="position:absolute;margin-left:-1.2pt;margin-top:21.8pt;width:497.5pt;height:105.5pt;z-index:251675648" coordsize="63182,13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Ap5+EMrFgEAKxYBABUAAABkcnMvbWVkaWEvaW1h&#10;Z2UzLmpwZWf/2P/gABBKRklGAAEBAQDcANwAAP/bAEMAAgEBAgEBAgICAgICAgIDBQMDAwMDBgQE&#10;AwUHBgcHBwYHBwgJCwkICAoIBwcKDQoKCwwMDAwHCQ4PDQwOCwwMDP/bAEMBAgICAwMDBgMDBgwI&#10;BwgMDAwMDAwMDAwMDAwMDAwMDAwMDAwMDAwMDAwMDAwMDAwMDAwMDAwMDAwMDAwMDAwMDP/AABEI&#10;AUIB8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 o:spid="_x0000_s1027" type="#_x0000_t75" style="position:absolute;top:127;width:19812;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0YHLFAAAA2wAAAA8AAABkcnMvZG93bnJldi54bWxEj09rwkAUxO+C32F5gpeiG0XEpq4ipUIP&#10;vdQ/BW+v2Wc2mH0bs2sSv31XKHgcZuY3zHLd2VI0VPvCsYLJOAFBnDldcK7gsN+OFiB8QNZYOiYF&#10;d/KwXvV7S0y1a/mbml3IRYSwT1GBCaFKpfSZIYt+7Cri6J1dbTFEWedS19hGuC3lNEnm0mLBccFg&#10;Re+GssvuZhVcb9evqv154VNhfo/y9WMmm7NTajjoNm8gAnXhGf5vf2oF0wk8vsQf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tGByxQAAANsAAAAPAAAAAAAAAAAAAAAA&#10;AJ8CAABkcnMvZG93bnJldi54bWxQSwUGAAAAAAQABAD3AAAAkQMAAAAA&#10;">
                  <v:imagedata r:id="rId118" o:title="DSC_9544_resize"/>
                  <v:path arrowok="t"/>
                </v:shape>
                <v:shape id="Рисунок 22" o:spid="_x0000_s1028" type="#_x0000_t75" style="position:absolute;left:43878;top:127;width:19304;height:1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HujvFAAAA2wAAAA8AAABkcnMvZG93bnJldi54bWxEj0FrAjEUhO8F/0N4greabQ7FrkaRgqA9&#10;WNyWUm+PzXOzunlZNlnd/ntTKPQ4zMw3zGI1uEZcqQu1Zw1P0wwEcelNzZWGz4/N4wxEiMgGG8+k&#10;4YcCrJajhwXmxt/4QNciViJBOOSowcbY5lKG0pLDMPUtcfJOvnMYk+wqaTq8JbhrpMqyZ+mw5rRg&#10;saVXS+Wl6J2G80vxZnu1/9q9N8dvPF56tTn0Wk/Gw3oOItIQ/8N/7a3RoBT8fkk/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R7o7xQAAANsAAAAPAAAAAAAAAAAAAAAA&#10;AJ8CAABkcnMvZG93bnJldi54bWxQSwUGAAAAAAQABAD3AAAAkQMAAAAA&#10;">
                  <v:imagedata r:id="rId119" o:title="DSC_7207_resize"/>
                  <v:path arrowok="t"/>
                </v:shape>
                <v:shape id="Рисунок 23" o:spid="_x0000_s1029" type="#_x0000_t75" style="position:absolute;left:21590;width:20637;height:13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O0QDFAAAA2wAAAA8AAABkcnMvZG93bnJldi54bWxEj0FrwkAUhO8F/8PyhF6KbpqKSJqNiFDQ&#10;iyWp3h/Z1yRt9m3IbpPor+8WhB6HmfmGSbeTacVAvWssK3heRiCIS6sbrhScP94WGxDOI2tsLZOC&#10;KznYZrOHFBNtR85pKHwlAoRdggpq77tESlfWZNAtbUccvE/bG/RB9pXUPY4BbloZR9FaGmw4LNTY&#10;0b6m8rv4MYGy21xWJn8/VftD93Ru4tvRrr+UepxPu1cQnib/H763D1pB/AJ/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tEAxQAAANsAAAAPAAAAAAAAAAAAAAAA&#10;AJ8CAABkcnMvZG93bnJldi54bWxQSwUGAAAAAAQABAD3AAAAkQMAAAAA&#10;">
                  <v:imagedata r:id="rId120" o:title="DSC_9565"/>
                  <v:path arrowok="t"/>
                </v:shape>
                <w10:wrap type="topAndBottom"/>
              </v:group>
            </w:pict>
          </mc:Fallback>
        </mc:AlternateContent>
      </w:r>
    </w:p>
    <w:p w:rsidR="00130BCE" w:rsidRDefault="00130BCE" w:rsidP="00130BCE">
      <w:pPr>
        <w:widowControl w:val="0"/>
        <w:tabs>
          <w:tab w:val="left" w:pos="500"/>
        </w:tabs>
        <w:rPr>
          <w:rFonts w:ascii="Times New Roman" w:eastAsiaTheme="minorHAnsi" w:hAnsi="Times New Roman"/>
          <w:b/>
          <w:color w:val="000000"/>
          <w:sz w:val="28"/>
          <w:szCs w:val="28"/>
        </w:rPr>
      </w:pPr>
      <w:r>
        <w:rPr>
          <w:rFonts w:ascii="Times New Roman" w:eastAsiaTheme="minorHAnsi" w:hAnsi="Times New Roman"/>
          <w:b/>
          <w:color w:val="000000"/>
          <w:sz w:val="28"/>
          <w:szCs w:val="28"/>
        </w:rPr>
        <w:lastRenderedPageBreak/>
        <w:t>Задачи на 2016 год:</w:t>
      </w:r>
    </w:p>
    <w:p w:rsidR="00130BCE" w:rsidRDefault="00130BCE" w:rsidP="00130BCE">
      <w:pPr>
        <w:widowControl w:val="0"/>
        <w:tabs>
          <w:tab w:val="left" w:pos="500"/>
        </w:tabs>
        <w:spacing w:after="0" w:line="240" w:lineRule="auto"/>
        <w:rPr>
          <w:rFonts w:ascii="Times New Roman" w:eastAsiaTheme="minorHAnsi" w:hAnsi="Times New Roman"/>
          <w:b/>
          <w:color w:val="000000"/>
          <w:sz w:val="28"/>
          <w:szCs w:val="28"/>
        </w:rPr>
      </w:pPr>
      <w:r>
        <w:rPr>
          <w:rFonts w:ascii="Times New Roman" w:eastAsiaTheme="minorHAnsi" w:hAnsi="Times New Roman"/>
          <w:b/>
          <w:color w:val="000000"/>
          <w:sz w:val="28"/>
          <w:szCs w:val="28"/>
        </w:rPr>
        <w:tab/>
      </w:r>
      <w:r w:rsidR="00F52A70">
        <w:rPr>
          <w:rFonts w:ascii="Times New Roman" w:eastAsiaTheme="minorHAnsi" w:hAnsi="Times New Roman"/>
          <w:b/>
          <w:color w:val="000000"/>
          <w:sz w:val="28"/>
          <w:szCs w:val="28"/>
        </w:rPr>
        <w:t xml:space="preserve">- </w:t>
      </w:r>
      <w:r w:rsidR="00F52A70">
        <w:rPr>
          <w:rFonts w:ascii="Times New Roman" w:hAnsi="Times New Roman"/>
          <w:color w:val="000000"/>
          <w:sz w:val="28"/>
          <w:szCs w:val="28"/>
          <w:lang w:eastAsia="ru-RU"/>
        </w:rPr>
        <w:t>п</w:t>
      </w:r>
      <w:r w:rsidR="00AC01A3" w:rsidRPr="00AC01A3">
        <w:rPr>
          <w:rFonts w:ascii="Times New Roman" w:hAnsi="Times New Roman"/>
          <w:color w:val="000000"/>
          <w:sz w:val="28"/>
          <w:szCs w:val="28"/>
          <w:lang w:eastAsia="ru-RU"/>
        </w:rPr>
        <w:t>родолжить работу по распространению принципов «Бережливого производства» на предприятиях республики в</w:t>
      </w:r>
      <w:r w:rsidR="00F52A70">
        <w:rPr>
          <w:rFonts w:ascii="Times New Roman" w:hAnsi="Times New Roman"/>
          <w:color w:val="000000"/>
          <w:sz w:val="28"/>
          <w:szCs w:val="28"/>
          <w:lang w:eastAsia="ru-RU"/>
        </w:rPr>
        <w:t xml:space="preserve"> рамках программных мероприятий;</w:t>
      </w:r>
    </w:p>
    <w:p w:rsidR="00F52A70" w:rsidRDefault="00130BCE" w:rsidP="00130BCE">
      <w:pPr>
        <w:widowControl w:val="0"/>
        <w:tabs>
          <w:tab w:val="left" w:pos="500"/>
        </w:tabs>
        <w:spacing w:after="0" w:line="240" w:lineRule="auto"/>
        <w:rPr>
          <w:rFonts w:ascii="Times New Roman" w:eastAsiaTheme="minorHAnsi" w:hAnsi="Times New Roman"/>
          <w:b/>
          <w:color w:val="000000"/>
          <w:sz w:val="28"/>
          <w:szCs w:val="28"/>
        </w:rPr>
      </w:pPr>
      <w:r>
        <w:rPr>
          <w:rFonts w:ascii="Times New Roman" w:eastAsiaTheme="minorHAnsi" w:hAnsi="Times New Roman"/>
          <w:b/>
          <w:color w:val="000000"/>
          <w:sz w:val="28"/>
          <w:szCs w:val="28"/>
        </w:rPr>
        <w:tab/>
      </w:r>
      <w:r w:rsidR="00F52A70">
        <w:rPr>
          <w:rFonts w:ascii="Times New Roman" w:eastAsiaTheme="minorHAnsi" w:hAnsi="Times New Roman"/>
          <w:b/>
          <w:color w:val="000000"/>
          <w:sz w:val="28"/>
          <w:szCs w:val="28"/>
        </w:rPr>
        <w:t xml:space="preserve">- </w:t>
      </w:r>
      <w:r w:rsidR="00F52A70">
        <w:rPr>
          <w:rFonts w:ascii="Times New Roman" w:hAnsi="Times New Roman"/>
          <w:color w:val="000000"/>
          <w:sz w:val="28"/>
          <w:szCs w:val="28"/>
          <w:lang w:eastAsia="ru-RU"/>
        </w:rPr>
        <w:t>у</w:t>
      </w:r>
      <w:r w:rsidR="00AC01A3" w:rsidRPr="00AC01A3">
        <w:rPr>
          <w:rFonts w:ascii="Times New Roman" w:hAnsi="Times New Roman"/>
          <w:color w:val="000000"/>
          <w:sz w:val="28"/>
          <w:szCs w:val="28"/>
          <w:lang w:eastAsia="ru-RU"/>
        </w:rPr>
        <w:t>силить профориентационную работу для привлечения молодых и высококвалифицированных специалистов в рабочие и инженерные специальности в рамках проведения Фестиваля творчества работающей молодёжи «Наше время – Безнен заман» и Молодёжного профориентационного форума «</w:t>
      </w:r>
      <w:r w:rsidR="00AC01A3" w:rsidRPr="00AC01A3">
        <w:rPr>
          <w:rFonts w:ascii="Times New Roman" w:hAnsi="Times New Roman"/>
          <w:color w:val="000000"/>
          <w:sz w:val="28"/>
          <w:szCs w:val="28"/>
          <w:lang w:val="en-US" w:eastAsia="ru-RU"/>
        </w:rPr>
        <w:t>PROF</w:t>
      </w:r>
      <w:r w:rsidR="00AC01A3" w:rsidRPr="00AC01A3">
        <w:rPr>
          <w:rFonts w:ascii="Times New Roman" w:hAnsi="Times New Roman"/>
          <w:color w:val="000000"/>
          <w:sz w:val="28"/>
          <w:szCs w:val="28"/>
          <w:lang w:eastAsia="ru-RU"/>
        </w:rPr>
        <w:t xml:space="preserve">движение» и подготовки к проведению чемпионата </w:t>
      </w:r>
      <w:r w:rsidR="00AC01A3" w:rsidRPr="00AC01A3">
        <w:rPr>
          <w:rFonts w:ascii="Times New Roman" w:hAnsi="Times New Roman"/>
          <w:color w:val="000000"/>
          <w:sz w:val="28"/>
          <w:szCs w:val="28"/>
          <w:lang w:val="en-US" w:eastAsia="ru-RU"/>
        </w:rPr>
        <w:t>WorldSkills</w:t>
      </w:r>
      <w:r w:rsidR="00AC01A3" w:rsidRPr="00AC01A3">
        <w:rPr>
          <w:rFonts w:ascii="Times New Roman" w:hAnsi="Times New Roman"/>
          <w:color w:val="000000"/>
          <w:sz w:val="28"/>
          <w:szCs w:val="28"/>
          <w:lang w:eastAsia="ru-RU"/>
        </w:rPr>
        <w:t xml:space="preserve"> </w:t>
      </w:r>
      <w:r w:rsidR="00AC01A3" w:rsidRPr="00AC01A3">
        <w:rPr>
          <w:rFonts w:ascii="Times New Roman" w:hAnsi="Times New Roman"/>
          <w:color w:val="000000"/>
          <w:sz w:val="28"/>
          <w:szCs w:val="28"/>
          <w:lang w:val="en-US" w:eastAsia="ru-RU"/>
        </w:rPr>
        <w:t>Russia</w:t>
      </w:r>
      <w:r w:rsidR="00AC01A3" w:rsidRPr="00AC01A3">
        <w:rPr>
          <w:rFonts w:ascii="Times New Roman" w:hAnsi="Times New Roman"/>
          <w:color w:val="000000"/>
          <w:sz w:val="28"/>
          <w:szCs w:val="28"/>
          <w:lang w:eastAsia="ru-RU"/>
        </w:rPr>
        <w:t xml:space="preserve"> в 2019</w:t>
      </w:r>
      <w:r w:rsidR="00F52A70">
        <w:rPr>
          <w:rFonts w:ascii="Times New Roman" w:hAnsi="Times New Roman"/>
          <w:color w:val="000000"/>
          <w:sz w:val="28"/>
          <w:szCs w:val="28"/>
          <w:lang w:eastAsia="ru-RU"/>
        </w:rPr>
        <w:t xml:space="preserve"> году;</w:t>
      </w:r>
    </w:p>
    <w:p w:rsidR="00BB797E" w:rsidRPr="00C503A5" w:rsidRDefault="00F52A70" w:rsidP="00130BCE">
      <w:pPr>
        <w:widowControl w:val="0"/>
        <w:tabs>
          <w:tab w:val="left" w:pos="500"/>
        </w:tabs>
        <w:spacing w:after="0" w:line="240" w:lineRule="auto"/>
        <w:jc w:val="both"/>
        <w:rPr>
          <w:rFonts w:ascii="Times New Roman" w:eastAsiaTheme="minorHAnsi" w:hAnsi="Times New Roman"/>
          <w:b/>
          <w:color w:val="000000"/>
          <w:sz w:val="28"/>
          <w:szCs w:val="28"/>
        </w:rPr>
      </w:pPr>
      <w:r>
        <w:rPr>
          <w:rFonts w:ascii="Times New Roman" w:eastAsiaTheme="minorHAnsi" w:hAnsi="Times New Roman"/>
          <w:b/>
          <w:color w:val="000000"/>
          <w:sz w:val="28"/>
          <w:szCs w:val="28"/>
        </w:rPr>
        <w:tab/>
        <w:t xml:space="preserve">- </w:t>
      </w:r>
      <w:r>
        <w:rPr>
          <w:rFonts w:ascii="Times New Roman" w:hAnsi="Times New Roman"/>
          <w:color w:val="000000"/>
          <w:sz w:val="28"/>
          <w:szCs w:val="28"/>
          <w:lang w:eastAsia="ru-RU"/>
        </w:rPr>
        <w:t>о</w:t>
      </w:r>
      <w:r w:rsidR="00AC01A3" w:rsidRPr="00AC01A3">
        <w:rPr>
          <w:rFonts w:ascii="Times New Roman" w:hAnsi="Times New Roman"/>
          <w:color w:val="000000"/>
          <w:sz w:val="28"/>
          <w:szCs w:val="28"/>
          <w:lang w:eastAsia="ru-RU"/>
        </w:rPr>
        <w:t>беспечивать развитие кадрового потенциала республики в рамках реализации программ опережающего обучения и Государственного плана подготовки управленческих кадров, а также в рамках созданных по отраслевому признаку образовательных кластеров и ресурсных центров.</w:t>
      </w:r>
    </w:p>
    <w:p w:rsidR="00170BA4" w:rsidRDefault="00170BA4" w:rsidP="003216D0">
      <w:pPr>
        <w:widowControl w:val="0"/>
        <w:spacing w:after="0" w:line="240" w:lineRule="auto"/>
        <w:jc w:val="center"/>
        <w:rPr>
          <w:rFonts w:ascii="Times New Roman" w:hAnsi="Times New Roman"/>
          <w:b/>
          <w:color w:val="000000"/>
          <w:sz w:val="28"/>
          <w:szCs w:val="28"/>
          <w:lang w:eastAsia="ru-RU"/>
        </w:rPr>
      </w:pPr>
    </w:p>
    <w:p w:rsidR="00BB797E" w:rsidRPr="00BB797E" w:rsidRDefault="00F55EF0" w:rsidP="003216D0">
      <w:pPr>
        <w:widowControl w:val="0"/>
        <w:spacing w:after="0" w:line="240" w:lineRule="auto"/>
        <w:jc w:val="center"/>
        <w:rPr>
          <w:rFonts w:ascii="Times New Roman" w:hAnsi="Times New Roman"/>
          <w:b/>
          <w:color w:val="000000"/>
          <w:sz w:val="28"/>
          <w:szCs w:val="28"/>
          <w:lang w:eastAsia="ru-RU"/>
        </w:rPr>
      </w:pPr>
      <w:r w:rsidRPr="00BB797E">
        <w:rPr>
          <w:rFonts w:ascii="Times New Roman" w:hAnsi="Times New Roman"/>
          <w:b/>
          <w:color w:val="000000"/>
          <w:sz w:val="28"/>
          <w:szCs w:val="28"/>
          <w:lang w:eastAsia="ru-RU"/>
        </w:rPr>
        <w:t>ПОТРЕБИТЕЛЬСКИЙ РЫНОК</w:t>
      </w:r>
    </w:p>
    <w:p w:rsidR="0010104B" w:rsidRPr="0010104B" w:rsidRDefault="0010104B" w:rsidP="0010104B">
      <w:pPr>
        <w:spacing w:after="0" w:line="240" w:lineRule="auto"/>
        <w:ind w:firstLine="709"/>
        <w:jc w:val="both"/>
        <w:rPr>
          <w:rFonts w:ascii="Times New Roman" w:eastAsia="Times New Roman" w:hAnsi="Times New Roman"/>
          <w:b/>
          <w:color w:val="FF0000"/>
          <w:sz w:val="28"/>
          <w:szCs w:val="28"/>
          <w:lang w:eastAsia="ru-RU"/>
        </w:rPr>
      </w:pPr>
    </w:p>
    <w:p w:rsidR="0010104B" w:rsidRPr="0010104B" w:rsidRDefault="0010104B" w:rsidP="0010104B">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Потребительский рынок представляет собой важнейшую часть современной экономики. Именно здесь реализуются повседневные потребности населения, уровень удовлетворения которых, в конечном счете, определяет эффективность функционирования экономики в целом.</w:t>
      </w:r>
    </w:p>
    <w:p w:rsidR="0010104B" w:rsidRPr="0010104B" w:rsidRDefault="0010104B" w:rsidP="0010104B">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В сфере потребительского рынка республики работает 17% от численности занятого населения Татарстана, что составляет более 300 тыс.человек.</w:t>
      </w:r>
    </w:p>
    <w:p w:rsidR="0010104B" w:rsidRPr="0010104B" w:rsidRDefault="0010104B" w:rsidP="0010104B">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Татарстан по объему товарооборота и розничному обороту на душу населения занимает первое место среди регионов Приволжского федерального округа.</w:t>
      </w:r>
    </w:p>
    <w:p w:rsidR="0010104B" w:rsidRPr="0010104B" w:rsidRDefault="0010104B" w:rsidP="0010104B">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В тоже время, в текущем году отмечается снижение спроса на внутреннем рынке, причиной которого является падение уровня реальных денежных доходов населения. </w:t>
      </w:r>
    </w:p>
    <w:p w:rsidR="002F120F" w:rsidRDefault="0010104B" w:rsidP="0010104B">
      <w:pPr>
        <w:spacing w:after="0" w:line="240" w:lineRule="auto"/>
        <w:ind w:firstLine="709"/>
        <w:jc w:val="both"/>
        <w:rPr>
          <w:rFonts w:ascii="Times New Roman" w:eastAsia="Times New Roman" w:hAnsi="Times New Roman"/>
          <w:b/>
          <w:i/>
          <w:sz w:val="28"/>
          <w:szCs w:val="28"/>
          <w:u w:val="single"/>
          <w:lang w:eastAsia="ru-RU"/>
        </w:rPr>
      </w:pPr>
      <w:r w:rsidRPr="0010104B">
        <w:rPr>
          <w:rFonts w:ascii="Times New Roman" w:eastAsia="Times New Roman" w:hAnsi="Times New Roman"/>
          <w:sz w:val="28"/>
          <w:szCs w:val="28"/>
          <w:lang w:eastAsia="ru-RU"/>
        </w:rPr>
        <w:t>Таким образом,</w:t>
      </w:r>
      <w:r w:rsidRPr="0010104B">
        <w:rPr>
          <w:rFonts w:ascii="Times New Roman" w:eastAsia="Times New Roman" w:hAnsi="Times New Roman"/>
          <w:i/>
          <w:sz w:val="28"/>
          <w:szCs w:val="28"/>
          <w:lang w:eastAsia="ru-RU"/>
        </w:rPr>
        <w:t xml:space="preserve">  </w:t>
      </w:r>
      <w:r w:rsidRPr="0010104B">
        <w:rPr>
          <w:rFonts w:ascii="Times New Roman" w:eastAsia="Times New Roman" w:hAnsi="Times New Roman"/>
          <w:sz w:val="28"/>
          <w:szCs w:val="28"/>
          <w:lang w:eastAsia="ru-RU"/>
        </w:rPr>
        <w:t>товарооборот за 2015 год составил 776,2</w:t>
      </w:r>
      <w:r w:rsidRPr="0010104B">
        <w:rPr>
          <w:rFonts w:ascii="Times New Roman" w:eastAsia="Times New Roman" w:hAnsi="Times New Roman"/>
          <w:i/>
          <w:sz w:val="28"/>
          <w:szCs w:val="28"/>
          <w:lang w:eastAsia="ru-RU"/>
        </w:rPr>
        <w:t xml:space="preserve"> млрд.руб. (В 2014г. – 781 млрд.руб.) </w:t>
      </w:r>
      <w:r w:rsidRPr="0010104B">
        <w:rPr>
          <w:rFonts w:ascii="Times New Roman" w:eastAsia="Times New Roman" w:hAnsi="Times New Roman"/>
          <w:b/>
          <w:i/>
          <w:sz w:val="28"/>
          <w:szCs w:val="28"/>
          <w:u w:val="single"/>
          <w:lang w:eastAsia="ru-RU"/>
        </w:rPr>
        <w:t>(диаграмма 1)</w:t>
      </w:r>
    </w:p>
    <w:p w:rsidR="0010104B" w:rsidRPr="0010104B" w:rsidRDefault="0010104B" w:rsidP="0010104B">
      <w:pPr>
        <w:spacing w:after="0" w:line="240" w:lineRule="auto"/>
        <w:ind w:firstLine="709"/>
        <w:jc w:val="both"/>
        <w:rPr>
          <w:rFonts w:ascii="Times New Roman" w:eastAsia="Times New Roman" w:hAnsi="Times New Roman"/>
          <w:b/>
          <w:i/>
          <w:sz w:val="28"/>
          <w:szCs w:val="28"/>
          <w:u w:val="single"/>
          <w:lang w:eastAsia="ru-RU"/>
        </w:rPr>
      </w:pPr>
      <w:r w:rsidRPr="0010104B">
        <w:rPr>
          <w:rFonts w:ascii="Times New Roman" w:eastAsia="Times New Roman" w:hAnsi="Times New Roman"/>
          <w:b/>
          <w:i/>
          <w:sz w:val="28"/>
          <w:szCs w:val="28"/>
          <w:u w:val="single"/>
          <w:lang w:eastAsia="ru-RU"/>
        </w:rPr>
        <w:t>.</w:t>
      </w:r>
    </w:p>
    <w:p w:rsidR="002F120F" w:rsidRDefault="0010104B" w:rsidP="002F120F">
      <w:pPr>
        <w:spacing w:after="0" w:line="240" w:lineRule="auto"/>
        <w:ind w:left="-567" w:firstLine="709"/>
        <w:jc w:val="both"/>
        <w:rPr>
          <w:rFonts w:ascii="Times New Roman" w:eastAsia="Times New Roman" w:hAnsi="Times New Roman"/>
          <w:sz w:val="28"/>
          <w:szCs w:val="28"/>
          <w:lang w:eastAsia="ru-RU"/>
        </w:rPr>
      </w:pPr>
      <w:r w:rsidRPr="0010104B">
        <w:rPr>
          <w:rFonts w:ascii="Times New Roman" w:eastAsia="Times New Roman" w:hAnsi="Times New Roman"/>
          <w:noProof/>
          <w:sz w:val="24"/>
          <w:szCs w:val="24"/>
          <w:lang w:eastAsia="ru-RU"/>
        </w:rPr>
        <w:drawing>
          <wp:inline distT="0" distB="0" distL="0" distR="0" wp14:anchorId="016F32E4" wp14:editId="22001558">
            <wp:extent cx="6147226" cy="3004457"/>
            <wp:effectExtent l="0" t="0" r="25400" b="2476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10104B" w:rsidRPr="002F120F" w:rsidRDefault="0010104B" w:rsidP="002F120F">
      <w:pPr>
        <w:spacing w:after="0" w:line="240" w:lineRule="auto"/>
        <w:ind w:firstLine="142"/>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lastRenderedPageBreak/>
        <w:t>Оборот розничной торговли на душу населения в</w:t>
      </w:r>
      <w:r w:rsidRPr="0010104B">
        <w:rPr>
          <w:rFonts w:ascii="Times New Roman" w:eastAsia="Times New Roman" w:hAnsi="Times New Roman"/>
          <w:i/>
          <w:sz w:val="28"/>
          <w:szCs w:val="28"/>
          <w:lang w:eastAsia="ru-RU"/>
        </w:rPr>
        <w:t xml:space="preserve"> 2015 году – 201,8 тыс.руб. (В 2014г. – 204 тыс.руб.).</w:t>
      </w:r>
    </w:p>
    <w:p w:rsidR="0010104B" w:rsidRPr="0010104B" w:rsidRDefault="00176068" w:rsidP="0000576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w:t>
      </w:r>
      <w:r w:rsidR="0010104B" w:rsidRPr="0010104B">
        <w:rPr>
          <w:rFonts w:ascii="Times New Roman" w:eastAsia="Times New Roman" w:hAnsi="Times New Roman"/>
          <w:sz w:val="28"/>
          <w:szCs w:val="28"/>
          <w:lang w:eastAsia="ru-RU"/>
        </w:rPr>
        <w:t xml:space="preserve">астет доля продовольственной группы товаров в структуре оборота розничной торговли, в 2015 году данный показатель составляет 47,7% (в 2014г. </w:t>
      </w:r>
      <w:r w:rsidR="0010104B" w:rsidRPr="0010104B">
        <w:rPr>
          <w:rFonts w:ascii="Times New Roman" w:eastAsia="Times New Roman" w:hAnsi="Times New Roman"/>
          <w:i/>
          <w:sz w:val="28"/>
          <w:szCs w:val="28"/>
          <w:lang w:eastAsia="ru-RU"/>
        </w:rPr>
        <w:t>–</w:t>
      </w:r>
      <w:r w:rsidR="0010104B" w:rsidRPr="0010104B">
        <w:rPr>
          <w:rFonts w:ascii="Times New Roman" w:eastAsia="Times New Roman" w:hAnsi="Times New Roman"/>
          <w:sz w:val="28"/>
          <w:szCs w:val="28"/>
          <w:lang w:eastAsia="ru-RU"/>
        </w:rPr>
        <w:t xml:space="preserve"> 43,5%), доля непродовольственных товаров составила 52,3% (в 2014г. </w:t>
      </w:r>
      <w:r w:rsidR="0010104B" w:rsidRPr="0010104B">
        <w:rPr>
          <w:rFonts w:ascii="Times New Roman" w:eastAsia="Times New Roman" w:hAnsi="Times New Roman"/>
          <w:i/>
          <w:sz w:val="28"/>
          <w:szCs w:val="28"/>
          <w:lang w:eastAsia="ru-RU"/>
        </w:rPr>
        <w:t xml:space="preserve">– </w:t>
      </w:r>
      <w:r w:rsidR="0010104B" w:rsidRPr="0010104B">
        <w:rPr>
          <w:rFonts w:ascii="Times New Roman" w:eastAsia="Times New Roman" w:hAnsi="Times New Roman"/>
          <w:sz w:val="28"/>
          <w:szCs w:val="28"/>
          <w:lang w:eastAsia="ru-RU"/>
        </w:rPr>
        <w:t xml:space="preserve">56,5%). </w:t>
      </w:r>
    </w:p>
    <w:p w:rsidR="0010104B" w:rsidRPr="0010104B" w:rsidRDefault="0010104B" w:rsidP="00005769">
      <w:pPr>
        <w:widowControl w:val="0"/>
        <w:overflowPunct w:val="0"/>
        <w:autoSpaceDE w:val="0"/>
        <w:autoSpaceDN w:val="0"/>
        <w:adjustRightInd w:val="0"/>
        <w:spacing w:after="0" w:line="240" w:lineRule="auto"/>
        <w:ind w:firstLine="709"/>
        <w:jc w:val="both"/>
        <w:textAlignment w:val="baseline"/>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В 2015 году оборот розничной торговли на 92,1% формировался </w:t>
      </w:r>
      <w:r w:rsidRPr="0010104B">
        <w:rPr>
          <w:rFonts w:ascii="Times New Roman" w:eastAsia="Times New Roman" w:hAnsi="Times New Roman"/>
          <w:bCs/>
          <w:sz w:val="28"/>
          <w:szCs w:val="28"/>
          <w:lang w:eastAsia="ru-RU"/>
        </w:rPr>
        <w:t>торгующими</w:t>
      </w:r>
      <w:r w:rsidRPr="0010104B">
        <w:rPr>
          <w:rFonts w:ascii="Times New Roman" w:eastAsia="Times New Roman" w:hAnsi="Times New Roman"/>
          <w:sz w:val="28"/>
          <w:szCs w:val="28"/>
          <w:lang w:eastAsia="ru-RU"/>
        </w:rPr>
        <w:t xml:space="preserve"> </w:t>
      </w:r>
      <w:r w:rsidRPr="0010104B">
        <w:rPr>
          <w:rFonts w:ascii="Times New Roman" w:eastAsia="Times New Roman" w:hAnsi="Times New Roman"/>
          <w:bCs/>
          <w:sz w:val="28"/>
          <w:szCs w:val="28"/>
          <w:lang w:eastAsia="ru-RU"/>
        </w:rPr>
        <w:t>организациями и индивидуальными предпринимателями</w:t>
      </w:r>
      <w:r w:rsidRPr="0010104B">
        <w:rPr>
          <w:rFonts w:ascii="Times New Roman" w:eastAsia="Times New Roman" w:hAnsi="Times New Roman"/>
          <w:sz w:val="28"/>
          <w:szCs w:val="28"/>
          <w:lang w:eastAsia="ru-RU"/>
        </w:rPr>
        <w:t xml:space="preserve">, осуществляющими  деятельность в стационарной торговой сети (вне рынка); доля </w:t>
      </w:r>
      <w:r w:rsidRPr="0010104B">
        <w:rPr>
          <w:rFonts w:ascii="Times New Roman" w:eastAsia="Times New Roman" w:hAnsi="Times New Roman"/>
          <w:bCs/>
          <w:sz w:val="28"/>
          <w:szCs w:val="28"/>
          <w:lang w:eastAsia="ru-RU"/>
        </w:rPr>
        <w:t>рынков</w:t>
      </w:r>
      <w:r w:rsidRPr="0010104B">
        <w:rPr>
          <w:rFonts w:ascii="Times New Roman" w:eastAsia="Times New Roman" w:hAnsi="Times New Roman"/>
          <w:sz w:val="28"/>
          <w:szCs w:val="28"/>
          <w:lang w:eastAsia="ru-RU"/>
        </w:rPr>
        <w:t xml:space="preserve"> в объеме оборота розничной торговли составила 7,9%.</w:t>
      </w:r>
    </w:p>
    <w:p w:rsidR="0010104B" w:rsidRDefault="0010104B" w:rsidP="00005769">
      <w:pPr>
        <w:spacing w:after="0" w:line="240" w:lineRule="auto"/>
        <w:ind w:firstLine="709"/>
        <w:jc w:val="both"/>
        <w:rPr>
          <w:rFonts w:ascii="Times New Roman" w:eastAsia="Times New Roman" w:hAnsi="Times New Roman"/>
          <w:b/>
          <w:i/>
          <w:sz w:val="28"/>
          <w:szCs w:val="28"/>
          <w:u w:val="single"/>
          <w:lang w:eastAsia="ru-RU"/>
        </w:rPr>
      </w:pPr>
      <w:r w:rsidRPr="0010104B">
        <w:rPr>
          <w:rFonts w:ascii="Times New Roman" w:eastAsia="Times New Roman" w:hAnsi="Times New Roman"/>
          <w:sz w:val="28"/>
          <w:szCs w:val="28"/>
          <w:lang w:eastAsia="ru-RU"/>
        </w:rPr>
        <w:t xml:space="preserve">Оборот общественного питания по итогам 2015 года составил 36,3 млрд. рублей. </w:t>
      </w:r>
      <w:r w:rsidRPr="0010104B">
        <w:rPr>
          <w:rFonts w:ascii="Times New Roman" w:eastAsia="Times New Roman" w:hAnsi="Times New Roman"/>
          <w:i/>
          <w:sz w:val="28"/>
          <w:szCs w:val="28"/>
          <w:lang w:eastAsia="ru-RU"/>
        </w:rPr>
        <w:t>(В 2014 году – 34,2 млрд.руб.)</w:t>
      </w:r>
      <w:r w:rsidRPr="0010104B">
        <w:rPr>
          <w:rFonts w:ascii="Times New Roman" w:eastAsia="Times New Roman" w:hAnsi="Times New Roman"/>
          <w:sz w:val="28"/>
          <w:szCs w:val="28"/>
          <w:lang w:eastAsia="ru-RU"/>
        </w:rPr>
        <w:t xml:space="preserve">. По объему оборота общественного питания Республика Татарстан занимает также лидирующие позиции среди регионов Приволжского федерального округа </w:t>
      </w:r>
      <w:r w:rsidRPr="0010104B">
        <w:rPr>
          <w:rFonts w:ascii="Times New Roman" w:eastAsia="Times New Roman" w:hAnsi="Times New Roman"/>
          <w:b/>
          <w:i/>
          <w:sz w:val="28"/>
          <w:szCs w:val="28"/>
          <w:u w:val="single"/>
          <w:lang w:eastAsia="ru-RU"/>
        </w:rPr>
        <w:t>(диаграмма 2).</w:t>
      </w:r>
    </w:p>
    <w:p w:rsidR="00176068" w:rsidRPr="0010104B" w:rsidRDefault="00176068" w:rsidP="00005769">
      <w:pPr>
        <w:spacing w:after="0" w:line="240" w:lineRule="auto"/>
        <w:ind w:firstLine="709"/>
        <w:jc w:val="both"/>
        <w:rPr>
          <w:rFonts w:ascii="Times New Roman" w:eastAsia="Times New Roman" w:hAnsi="Times New Roman"/>
          <w:b/>
          <w:i/>
          <w:sz w:val="28"/>
          <w:szCs w:val="28"/>
          <w:u w:val="single"/>
          <w:lang w:eastAsia="ru-RU"/>
        </w:rPr>
      </w:pPr>
    </w:p>
    <w:p w:rsidR="0010104B" w:rsidRDefault="0010104B" w:rsidP="0010104B">
      <w:pPr>
        <w:spacing w:after="0" w:line="240" w:lineRule="auto"/>
        <w:ind w:left="-567" w:firstLine="709"/>
        <w:jc w:val="both"/>
        <w:rPr>
          <w:rFonts w:ascii="Times New Roman" w:eastAsia="Times New Roman" w:hAnsi="Times New Roman"/>
          <w:bCs/>
          <w:sz w:val="28"/>
          <w:szCs w:val="28"/>
          <w:lang w:eastAsia="ru-RU"/>
        </w:rPr>
      </w:pPr>
      <w:r w:rsidRPr="0010104B">
        <w:rPr>
          <w:rFonts w:ascii="Times New Roman" w:eastAsia="Times New Roman" w:hAnsi="Times New Roman"/>
          <w:noProof/>
          <w:sz w:val="24"/>
          <w:szCs w:val="24"/>
          <w:lang w:eastAsia="ru-RU"/>
        </w:rPr>
        <w:drawing>
          <wp:inline distT="0" distB="0" distL="0" distR="0" wp14:anchorId="28A9CB66" wp14:editId="14ECD47C">
            <wp:extent cx="5937161" cy="2356834"/>
            <wp:effectExtent l="0" t="0" r="26035" b="2476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130BCE" w:rsidRPr="0010104B" w:rsidRDefault="00130BCE" w:rsidP="0010104B">
      <w:pPr>
        <w:spacing w:after="0" w:line="240" w:lineRule="auto"/>
        <w:ind w:left="-567" w:firstLine="709"/>
        <w:jc w:val="both"/>
        <w:rPr>
          <w:rFonts w:ascii="Times New Roman" w:eastAsia="Times New Roman" w:hAnsi="Times New Roman"/>
          <w:bCs/>
          <w:sz w:val="28"/>
          <w:szCs w:val="28"/>
          <w:lang w:eastAsia="ru-RU"/>
        </w:rPr>
      </w:pPr>
    </w:p>
    <w:p w:rsidR="0010104B" w:rsidRDefault="0010104B" w:rsidP="00005769">
      <w:pPr>
        <w:spacing w:after="0" w:line="240" w:lineRule="auto"/>
        <w:ind w:left="142" w:firstLine="709"/>
        <w:jc w:val="both"/>
        <w:rPr>
          <w:rFonts w:ascii="Times New Roman" w:eastAsia="Times New Roman" w:hAnsi="Times New Roman"/>
          <w:bCs/>
          <w:sz w:val="28"/>
          <w:szCs w:val="28"/>
          <w:lang w:eastAsia="ru-RU"/>
        </w:rPr>
      </w:pPr>
      <w:r w:rsidRPr="0010104B">
        <w:rPr>
          <w:rFonts w:ascii="Times New Roman" w:eastAsia="Times New Roman" w:hAnsi="Times New Roman"/>
          <w:bCs/>
          <w:sz w:val="28"/>
          <w:szCs w:val="28"/>
          <w:lang w:eastAsia="ru-RU"/>
        </w:rPr>
        <w:t xml:space="preserve">Населению республики оказано </w:t>
      </w:r>
      <w:r w:rsidRPr="0010104B">
        <w:rPr>
          <w:rFonts w:ascii="Times New Roman" w:eastAsia="Times New Roman" w:hAnsi="Times New Roman"/>
          <w:b/>
          <w:bCs/>
          <w:sz w:val="28"/>
          <w:szCs w:val="28"/>
          <w:lang w:eastAsia="ru-RU"/>
        </w:rPr>
        <w:t>бытовых услуг</w:t>
      </w:r>
      <w:r w:rsidRPr="0010104B">
        <w:rPr>
          <w:rFonts w:ascii="Times New Roman" w:eastAsia="Times New Roman" w:hAnsi="Times New Roman"/>
          <w:bCs/>
          <w:sz w:val="28"/>
          <w:szCs w:val="28"/>
          <w:lang w:eastAsia="ru-RU"/>
        </w:rPr>
        <w:t xml:space="preserve"> на сумму 42,8 млрд. рублей. </w:t>
      </w:r>
      <w:r w:rsidRPr="0010104B">
        <w:rPr>
          <w:rFonts w:ascii="Times New Roman" w:eastAsia="Times New Roman" w:hAnsi="Times New Roman"/>
          <w:i/>
          <w:sz w:val="28"/>
          <w:szCs w:val="28"/>
          <w:lang w:eastAsia="ru-RU"/>
        </w:rPr>
        <w:t>(В 2014 году – 40 млрд.руб.)</w:t>
      </w:r>
      <w:r w:rsidRPr="0010104B">
        <w:rPr>
          <w:rFonts w:ascii="Times New Roman" w:eastAsia="Times New Roman" w:hAnsi="Times New Roman"/>
          <w:sz w:val="28"/>
          <w:szCs w:val="28"/>
          <w:lang w:eastAsia="ru-RU"/>
        </w:rPr>
        <w:t xml:space="preserve">. </w:t>
      </w:r>
      <w:r w:rsidRPr="0010104B">
        <w:rPr>
          <w:rFonts w:ascii="Times New Roman" w:eastAsia="Times New Roman" w:hAnsi="Times New Roman"/>
          <w:b/>
          <w:bCs/>
          <w:i/>
          <w:sz w:val="28"/>
          <w:szCs w:val="28"/>
          <w:u w:val="single"/>
          <w:lang w:eastAsia="ru-RU"/>
        </w:rPr>
        <w:t>(диаграмма 3).</w:t>
      </w:r>
      <w:r w:rsidRPr="0010104B">
        <w:rPr>
          <w:rFonts w:ascii="Times New Roman" w:eastAsia="Times New Roman" w:hAnsi="Times New Roman"/>
          <w:bCs/>
          <w:sz w:val="28"/>
          <w:szCs w:val="28"/>
          <w:lang w:eastAsia="ru-RU"/>
        </w:rPr>
        <w:t xml:space="preserve"> </w:t>
      </w:r>
    </w:p>
    <w:p w:rsidR="00130BCE" w:rsidRPr="0010104B" w:rsidRDefault="00130BCE" w:rsidP="00005769">
      <w:pPr>
        <w:spacing w:after="0" w:line="240" w:lineRule="auto"/>
        <w:ind w:left="142" w:firstLine="709"/>
        <w:jc w:val="both"/>
        <w:rPr>
          <w:rFonts w:ascii="Times New Roman" w:eastAsia="Times New Roman" w:hAnsi="Times New Roman"/>
          <w:b/>
          <w:i/>
          <w:sz w:val="28"/>
          <w:szCs w:val="28"/>
          <w:u w:val="single"/>
          <w:lang w:eastAsia="ru-RU"/>
        </w:rPr>
      </w:pPr>
    </w:p>
    <w:p w:rsidR="0010104B" w:rsidRPr="0010104B" w:rsidRDefault="0010104B" w:rsidP="0010104B">
      <w:pPr>
        <w:spacing w:after="0" w:line="240" w:lineRule="auto"/>
        <w:ind w:left="142"/>
        <w:jc w:val="both"/>
        <w:rPr>
          <w:rFonts w:ascii="Times New Roman" w:eastAsia="Times New Roman" w:hAnsi="Times New Roman"/>
          <w:sz w:val="28"/>
          <w:szCs w:val="28"/>
          <w:lang w:eastAsia="ru-RU"/>
        </w:rPr>
      </w:pPr>
      <w:r w:rsidRPr="0010104B">
        <w:rPr>
          <w:rFonts w:ascii="Times New Roman" w:eastAsia="Times New Roman" w:hAnsi="Times New Roman"/>
          <w:noProof/>
          <w:sz w:val="24"/>
          <w:szCs w:val="24"/>
          <w:lang w:eastAsia="ru-RU"/>
        </w:rPr>
        <w:drawing>
          <wp:inline distT="0" distB="0" distL="0" distR="0" wp14:anchorId="133B7634" wp14:editId="6B327790">
            <wp:extent cx="5937161" cy="2550017"/>
            <wp:effectExtent l="0" t="0" r="26035" b="22225"/>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176068" w:rsidRDefault="00176068" w:rsidP="00005769">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10104B" w:rsidRPr="0010104B" w:rsidRDefault="0010104B" w:rsidP="00005769">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lastRenderedPageBreak/>
        <w:t xml:space="preserve">В Республике Татарстан функционирует порядка 17 тыс. предприятий розничной торговли, 4,9 тыс. предприятий бытового обслуживания и 5 тыс. предприятий общественного питания, 35 розничных рынков. </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Обеспеченность торговыми площадями в расчете на тысячу жителей в среднем по республике составляет 765 кв.метров (в 2014г.- 752 кв.м), что превышает норматив минимальной обеспеченности населения Татарстана площадью торговых объектов (</w:t>
      </w:r>
      <w:r w:rsidRPr="0010104B">
        <w:rPr>
          <w:rFonts w:ascii="Times New Roman" w:eastAsia="Times New Roman" w:hAnsi="Times New Roman"/>
          <w:i/>
          <w:sz w:val="28"/>
          <w:szCs w:val="28"/>
          <w:lang w:eastAsia="ru-RU"/>
        </w:rPr>
        <w:t>на 2013-2015гг. норматив - 599,1 кв.м</w:t>
      </w:r>
      <w:r w:rsidRPr="0010104B">
        <w:rPr>
          <w:rFonts w:ascii="Times New Roman" w:eastAsia="Times New Roman" w:hAnsi="Times New Roman"/>
          <w:sz w:val="28"/>
          <w:szCs w:val="28"/>
          <w:lang w:eastAsia="ru-RU"/>
        </w:rPr>
        <w:t>).</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Современная торговая инфраструктура Республики Татарстан, как и в целом по России, характеризуется ростом доли торговых сетей. В последние годы в Республике Татарстан активно развиваются торговые сетевые компании международного уровня, такие как -  «АТАК»,  «Леруа Мерлен». Расширяют свои торговые сети и российские компании: «Х5 Ритейл групп» (сеть магазинов «Карусель», «Перекресток», «Пятерочка+»), «Магнит», «Лента», республиканские компании - «Бахетле», «Эссен», «Эдельвейс». </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Удельный вес сетевой торговли в формировании оборота розничной торговли республики согласно данным официальной статистики вырос с 18,7% в 2012 году до 24% в 2015 году.</w:t>
      </w:r>
    </w:p>
    <w:p w:rsidR="0010104B" w:rsidRPr="0010104B" w:rsidRDefault="0010104B" w:rsidP="00005769">
      <w:pPr>
        <w:tabs>
          <w:tab w:val="left" w:pos="10205"/>
        </w:tabs>
        <w:spacing w:after="0" w:line="240" w:lineRule="auto"/>
        <w:ind w:right="-1"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В тоже время важным остается создание равных возможностей для беспрепятственного открытия, расширения и ведения бизнеса субъектами торговой деятельности любых размеров (малых, средних, крупных) вне зависимости от выбранного хозяйствующим субъектом торгового формата, при стабильных условиях ведения бизнеса. Развитие многоформатной торговли и расширение каналов продвижения продукции в итоге способствует развитию конкурентной среды на потребительском рынке  и сдерживанию цен на социально значимые товары для населения.</w:t>
      </w:r>
    </w:p>
    <w:p w:rsidR="0010104B" w:rsidRPr="0010104B" w:rsidRDefault="0010104B" w:rsidP="00005769">
      <w:pPr>
        <w:spacing w:after="0" w:line="240" w:lineRule="auto"/>
        <w:ind w:firstLine="709"/>
        <w:jc w:val="both"/>
        <w:rPr>
          <w:rFonts w:ascii="Times New Roman" w:eastAsia="Times New Roman" w:hAnsi="Times New Roman"/>
          <w:bCs/>
          <w:sz w:val="28"/>
          <w:szCs w:val="28"/>
          <w:lang w:eastAsia="ru-RU"/>
        </w:rPr>
      </w:pPr>
      <w:r w:rsidRPr="0010104B">
        <w:rPr>
          <w:rFonts w:ascii="Times New Roman" w:eastAsia="Times New Roman" w:hAnsi="Times New Roman"/>
          <w:sz w:val="28"/>
          <w:szCs w:val="28"/>
          <w:lang w:eastAsia="ru-RU"/>
        </w:rPr>
        <w:t>С начала 2015 года (</w:t>
      </w:r>
      <w:r w:rsidRPr="0010104B">
        <w:rPr>
          <w:rFonts w:ascii="Times New Roman" w:eastAsia="Times New Roman" w:hAnsi="Times New Roman"/>
          <w:i/>
          <w:sz w:val="28"/>
          <w:szCs w:val="28"/>
          <w:lang w:eastAsia="ru-RU"/>
        </w:rPr>
        <w:t>в декабре 2015 года к декабрю 2014 года</w:t>
      </w:r>
      <w:r w:rsidRPr="0010104B">
        <w:rPr>
          <w:rFonts w:ascii="Times New Roman" w:eastAsia="Times New Roman" w:hAnsi="Times New Roman"/>
          <w:sz w:val="28"/>
          <w:szCs w:val="28"/>
          <w:lang w:eastAsia="ru-RU"/>
        </w:rPr>
        <w:t xml:space="preserve">) цены на потребительские товары и платные услуги  выросли на 10,7%. </w:t>
      </w:r>
      <w:r w:rsidRPr="0010104B">
        <w:rPr>
          <w:rFonts w:ascii="Times New Roman" w:eastAsia="Times New Roman" w:hAnsi="Times New Roman"/>
          <w:bCs/>
          <w:sz w:val="28"/>
          <w:szCs w:val="28"/>
          <w:lang w:eastAsia="ru-RU"/>
        </w:rPr>
        <w:t>Изменение цен по секторам потребительского рынка показывает, что значимое влияние на инфляцию в текущем году оказывал рост цен на  продовольственные товары  (рост - на 12%), рост цен на непродовольственные товары составил 11,3%.</w:t>
      </w:r>
    </w:p>
    <w:p w:rsidR="0010104B" w:rsidRPr="0010104B" w:rsidRDefault="0010104B" w:rsidP="00005769">
      <w:pPr>
        <w:spacing w:after="0" w:line="240" w:lineRule="auto"/>
        <w:ind w:firstLine="142"/>
        <w:jc w:val="both"/>
        <w:rPr>
          <w:rFonts w:ascii="Times New Roman" w:eastAsia="Times New Roman" w:hAnsi="Times New Roman"/>
          <w:b/>
          <w:bCs/>
          <w:i/>
          <w:sz w:val="28"/>
          <w:szCs w:val="28"/>
          <w:u w:val="single"/>
          <w:lang w:eastAsia="ru-RU"/>
        </w:rPr>
      </w:pPr>
      <w:r w:rsidRPr="0010104B">
        <w:rPr>
          <w:rFonts w:ascii="Times New Roman" w:eastAsia="Times New Roman" w:hAnsi="Times New Roman"/>
          <w:bCs/>
          <w:sz w:val="28"/>
          <w:szCs w:val="28"/>
          <w:lang w:eastAsia="ru-RU"/>
        </w:rPr>
        <w:t xml:space="preserve">Среди регионов Приволжского федерального округа по росту цен в потребительском секторе Республика Татарстан в декабре 2015 года занимает предпоследнее место, уступая лишь Оренбургской области </w:t>
      </w:r>
      <w:r w:rsidRPr="0010104B">
        <w:rPr>
          <w:rFonts w:ascii="Times New Roman" w:eastAsia="Times New Roman" w:hAnsi="Times New Roman"/>
          <w:b/>
          <w:bCs/>
          <w:i/>
          <w:sz w:val="28"/>
          <w:szCs w:val="28"/>
          <w:u w:val="single"/>
          <w:lang w:eastAsia="ru-RU"/>
        </w:rPr>
        <w:t>(диаграмма 4).</w:t>
      </w:r>
    </w:p>
    <w:p w:rsidR="0010104B" w:rsidRPr="0010104B" w:rsidRDefault="0010104B" w:rsidP="0010104B">
      <w:pPr>
        <w:spacing w:after="0" w:line="240" w:lineRule="auto"/>
        <w:ind w:left="-567" w:firstLine="709"/>
        <w:jc w:val="both"/>
        <w:rPr>
          <w:rFonts w:ascii="Times New Roman" w:eastAsia="Times New Roman" w:hAnsi="Times New Roman"/>
          <w:bCs/>
          <w:color w:val="FF0000"/>
          <w:sz w:val="28"/>
          <w:szCs w:val="28"/>
          <w:lang w:eastAsia="ru-RU"/>
        </w:rPr>
      </w:pPr>
      <w:r w:rsidRPr="0010104B">
        <w:rPr>
          <w:rFonts w:ascii="Times New Roman" w:eastAsia="Times New Roman" w:hAnsi="Times New Roman"/>
          <w:noProof/>
          <w:sz w:val="24"/>
          <w:szCs w:val="24"/>
          <w:lang w:eastAsia="ru-RU"/>
        </w:rPr>
        <w:lastRenderedPageBreak/>
        <w:drawing>
          <wp:inline distT="0" distB="0" distL="0" distR="0" wp14:anchorId="6CAB78C6" wp14:editId="0945469C">
            <wp:extent cx="5939790" cy="3308602"/>
            <wp:effectExtent l="0" t="0" r="22860" b="2540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Вопросу ценообразования на социально значимую продукцию уделяется пристальное внимание. Так, в рамках реализации Указа Президента Российской Федерации «О применении отдельных специальных экономических мер в целях обеспечения безопасности Российской Федерации» начиная с 14 августа 2014 года Министерство промышленности и торговли Республики Татарстан совместно с исполнительными комитетами муниципальных образований, в соответствии с порядком, разработанным Минпромторгом России, осуществляет оперативный мониторинг цен на фиксированный набор из 40 наименований товаров. </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Результаты мониторинга ценовой ситуации на рынке социально значимой продовольственной продукции и меры по ее стабилизации рассматриваются на заседаниях Оперативного штаба по контролю за состоянием рынков сельхозпродукции, сырья и продовольствия, в состав которого входят руководители профильных министерств и ведомств, торговых сетей и  республиканских производителей.</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В случае необоснованного роста цен на продовольственные товары незамедлительно принимаются меры антимонопольного реагирования Управлением Федеральной антимонопольной службы по Республике Татарстан.</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В целях поддержки республиканских товаропроизводителей в повышении имиджа выпускаемой продукции, ее продвижения не только на внутренний, но и на российский и зарубежный рынок, в Республике Татарстан в соответствии с распоряжением Кабинета Министров Р</w:t>
      </w:r>
      <w:r w:rsidR="00900989">
        <w:rPr>
          <w:rFonts w:ascii="Times New Roman" w:eastAsia="Times New Roman" w:hAnsi="Times New Roman"/>
          <w:sz w:val="28"/>
          <w:szCs w:val="28"/>
          <w:lang w:eastAsia="ru-RU"/>
        </w:rPr>
        <w:t xml:space="preserve">еспублики </w:t>
      </w:r>
      <w:r w:rsidRPr="0010104B">
        <w:rPr>
          <w:rFonts w:ascii="Times New Roman" w:eastAsia="Times New Roman" w:hAnsi="Times New Roman"/>
          <w:sz w:val="28"/>
          <w:szCs w:val="28"/>
          <w:lang w:eastAsia="ru-RU"/>
        </w:rPr>
        <w:t>Т</w:t>
      </w:r>
      <w:r w:rsidR="00900989">
        <w:rPr>
          <w:rFonts w:ascii="Times New Roman" w:eastAsia="Times New Roman" w:hAnsi="Times New Roman"/>
          <w:sz w:val="28"/>
          <w:szCs w:val="28"/>
          <w:lang w:eastAsia="ru-RU"/>
        </w:rPr>
        <w:t>атарстан</w:t>
      </w:r>
      <w:r w:rsidRPr="0010104B">
        <w:rPr>
          <w:rFonts w:ascii="Times New Roman" w:eastAsia="Times New Roman" w:hAnsi="Times New Roman"/>
          <w:sz w:val="28"/>
          <w:szCs w:val="28"/>
          <w:lang w:eastAsia="ru-RU"/>
        </w:rPr>
        <w:t xml:space="preserve"> от 26.12.2003  № 1969-р в рамках Программы «100 лучших товаров России» проведен двенадцатый ежегодный конкурс «Лучшие товары и услуги Республики Татарстан». </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В 2015 году в конкурсе приняло участие 443 наименований продукции и услуг, представленных 192 предприятиями республики. Из них 126 наименований товаров и услуг стали лауреатами конкурса «Лучшие товары и услуги Республики Татарстан», 214 наименований – дипломантами I степени, 78 – дипломантами II степени. </w:t>
      </w: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lastRenderedPageBreak/>
        <w:t xml:space="preserve">Из них на федеральный этап Программы «100 лучших товаров России» было выдвинуто 170 видов продукции и услуг 92-х предприятий-производителей и организаций Республики Татарстан. Из них 70 наименований товаров и услуг были удостоены званий лауреатов, а 99 – дипломантов Программы «100 лучших товаров России». </w:t>
      </w:r>
    </w:p>
    <w:p w:rsidR="0010104B" w:rsidRPr="0010104B" w:rsidRDefault="0010104B" w:rsidP="0010104B">
      <w:pPr>
        <w:spacing w:after="0" w:line="240" w:lineRule="auto"/>
        <w:ind w:firstLine="142"/>
        <w:jc w:val="both"/>
        <w:rPr>
          <w:rFonts w:ascii="Times New Roman" w:eastAsia="Times New Roman" w:hAnsi="Times New Roman"/>
          <w:sz w:val="28"/>
          <w:szCs w:val="28"/>
          <w:shd w:val="clear" w:color="auto" w:fill="FFFFFF"/>
          <w:lang w:eastAsia="ru-RU"/>
        </w:rPr>
      </w:pPr>
    </w:p>
    <w:p w:rsidR="0010104B" w:rsidRPr="0010104B" w:rsidRDefault="0010104B" w:rsidP="0010104B">
      <w:pPr>
        <w:spacing w:after="0" w:line="240" w:lineRule="auto"/>
        <w:ind w:firstLine="142"/>
        <w:jc w:val="both"/>
        <w:rPr>
          <w:rFonts w:ascii="Times New Roman" w:eastAsia="Times New Roman" w:hAnsi="Times New Roman"/>
          <w:sz w:val="28"/>
          <w:szCs w:val="28"/>
          <w:lang w:eastAsia="ru-RU"/>
        </w:rPr>
      </w:pPr>
      <w:r w:rsidRPr="0010104B">
        <w:rPr>
          <w:rFonts w:ascii="Times New Roman" w:eastAsia="Times New Roman" w:hAnsi="Times New Roman"/>
          <w:noProof/>
          <w:snapToGrid w:val="0"/>
          <w:sz w:val="28"/>
          <w:szCs w:val="28"/>
          <w:lang w:eastAsia="ru-RU"/>
        </w:rPr>
        <w:drawing>
          <wp:anchor distT="0" distB="0" distL="114300" distR="114300" simplePos="0" relativeHeight="251717632" behindDoc="0" locked="0" layoutInCell="1" allowOverlap="1" wp14:anchorId="2850B67C" wp14:editId="3B756DDE">
            <wp:simplePos x="0" y="0"/>
            <wp:positionH relativeFrom="column">
              <wp:posOffset>3091815</wp:posOffset>
            </wp:positionH>
            <wp:positionV relativeFrom="paragraph">
              <wp:posOffset>-2540</wp:posOffset>
            </wp:positionV>
            <wp:extent cx="2543175" cy="1976120"/>
            <wp:effectExtent l="0" t="0" r="9525" b="5080"/>
            <wp:wrapSquare wrapText="bothSides"/>
            <wp:docPr id="108" name="Picture 2" descr="C:\Users\Safina_EG\Desktop\Евгения_МОИ ДОКУМЕНТЫ\Лучшие товары - 2012\БЕЙДЖИ и ТАБЛИЧКИ\лого Л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C:\Users\Safina_EG\Desktop\Евгения_МОИ ДОКУМЕНТЫ\Лучшие товары - 2012\БЕЙДЖИ и ТАБЛИЧКИ\лого ЛТ.jpg"/>
                    <pic:cNvPicPr>
                      <a:picLocks noChangeAspect="1" noChangeArrowheads="1"/>
                    </pic:cNvPicPr>
                  </pic:nvPicPr>
                  <pic:blipFill>
                    <a:blip r:embed="rId125">
                      <a:extLst>
                        <a:ext uri="{BEBA8EAE-BF5A-486C-A8C5-ECC9F3942E4B}">
                          <a14:imgProps xmlns:a14="http://schemas.microsoft.com/office/drawing/2010/main">
                            <a14:imgLayer r:embed="rId126">
                              <a14:imgEffect>
                                <a14:backgroundRemoval t="0" b="100000" l="0" r="100000">
                                  <a14:foregroundMark x1="7407" y1="40476" x2="7407" y2="40476"/>
                                  <a14:foregroundMark x1="13889" y1="20635" x2="13889" y2="20635"/>
                                  <a14:foregroundMark x1="12346" y1="27778" x2="12346" y2="27778"/>
                                  <a14:foregroundMark x1="23148" y1="18254" x2="23148" y2="18254"/>
                                  <a14:foregroundMark x1="22840" y1="27778" x2="22840" y2="27778"/>
                                  <a14:foregroundMark x1="4630" y1="9921" x2="4630" y2="9921"/>
                                  <a14:foregroundMark x1="9877" y1="9127" x2="9877" y2="9127"/>
                                  <a14:foregroundMark x1="14198" y1="7540" x2="14198" y2="7540"/>
                                  <a14:foregroundMark x1="20679" y1="6746" x2="20679" y2="6746"/>
                                  <a14:foregroundMark x1="21605" y1="10317" x2="21605" y2="10317"/>
                                  <a14:foregroundMark x1="24691" y1="7937" x2="24691" y2="7937"/>
                                  <a14:foregroundMark x1="29012" y1="6349" x2="29012" y2="6349"/>
                                  <a14:foregroundMark x1="36728" y1="9921" x2="36728" y2="9921"/>
                                  <a14:foregroundMark x1="40123" y1="10317" x2="40123" y2="10317"/>
                                  <a14:foregroundMark x1="44444" y1="8730" x2="44444" y2="8730"/>
                                  <a14:foregroundMark x1="52160" y1="11508" x2="52160" y2="11508"/>
                                  <a14:foregroundMark x1="57099" y1="7540" x2="57099" y2="7540"/>
                                  <a14:foregroundMark x1="61420" y1="7540" x2="61420" y2="7540"/>
                                  <a14:foregroundMark x1="66975" y1="6746" x2="66975" y2="6746"/>
                                  <a14:foregroundMark x1="70679" y1="7540" x2="70679" y2="7540"/>
                                  <a14:foregroundMark x1="74383" y1="6746" x2="74383" y2="6746"/>
                                  <a14:foregroundMark x1="81173" y1="6746" x2="81173" y2="6746"/>
                                  <a14:foregroundMark x1="85185" y1="6349" x2="85185" y2="6349"/>
                                  <a14:foregroundMark x1="89506" y1="7143" x2="89506" y2="7143"/>
                                  <a14:foregroundMark x1="93827" y1="9127" x2="93827" y2="9127"/>
                                  <a14:foregroundMark x1="7716" y1="69048" x2="7716" y2="69048"/>
                                  <a14:foregroundMark x1="13272" y1="68254" x2="13272" y2="68254"/>
                                  <a14:foregroundMark x1="19753" y1="69841" x2="19753" y2="69841"/>
                                  <a14:foregroundMark x1="27778" y1="72222" x2="27778" y2="72222"/>
                                  <a14:foregroundMark x1="38889" y1="74206" x2="38889" y2="74206"/>
                                  <a14:foregroundMark x1="45370" y1="71825" x2="45370" y2="71825"/>
                                  <a14:foregroundMark x1="5864" y1="85317" x2="5864" y2="85317"/>
                                  <a14:foregroundMark x1="10494" y1="86111" x2="10494" y2="86111"/>
                                  <a14:foregroundMark x1="17901" y1="85317" x2="17901" y2="85317"/>
                                  <a14:foregroundMark x1="25617" y1="87302" x2="25617" y2="87302"/>
                                  <a14:foregroundMark x1="31481" y1="87698" x2="31481" y2="87698"/>
                                  <a14:foregroundMark x1="37963" y1="90079" x2="37963" y2="90079"/>
                                  <a14:foregroundMark x1="42284" y1="88492" x2="42284" y2="88492"/>
                                  <a14:foregroundMark x1="49383" y1="88095" x2="49383" y2="88095"/>
                                  <a14:foregroundMark x1="58951" y1="87698" x2="58951" y2="87698"/>
                                  <a14:foregroundMark x1="66049" y1="87302" x2="66049" y2="87302"/>
                                  <a14:foregroundMark x1="74691" y1="86905" x2="74691" y2="86905"/>
                                  <a14:foregroundMark x1="81481" y1="89286" x2="81481" y2="89286"/>
                                  <a14:foregroundMark x1="86420" y1="86111" x2="86420" y2="86111"/>
                                  <a14:foregroundMark x1="91667" y1="87698" x2="91667" y2="87698"/>
                                  <a14:foregroundMark x1="3086" y1="3571" x2="3086" y2="3571"/>
                                  <a14:backgroundMark x1="5556" y1="7937" x2="5556" y2="7937"/>
                                  <a14:backgroundMark x1="30247" y1="11111" x2="30247" y2="11111"/>
                                  <a14:backgroundMark x1="61728" y1="10317" x2="61728" y2="10317"/>
                                  <a14:backgroundMark x1="75926" y1="8730" x2="75926" y2="8730"/>
                                  <a14:backgroundMark x1="39198" y1="91270" x2="39198" y2="91270"/>
                                  <a14:backgroundMark x1="33642" y1="86508" x2="33642" y2="86508"/>
                                  <a14:backgroundMark x1="26235" y1="89286" x2="26235" y2="89286"/>
                                  <a14:backgroundMark x1="19753" y1="91270" x2="19753" y2="91270"/>
                                  <a14:backgroundMark x1="19753" y1="86905" x2="19753" y2="86905"/>
                                  <a14:backgroundMark x1="50617" y1="9524" x2="50617" y2="9524"/>
                                </a14:backgroundRemoval>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543175" cy="1976120"/>
                    </a:xfrm>
                    <a:prstGeom prst="rect">
                      <a:avLst/>
                    </a:prstGeom>
                    <a:solidFill>
                      <a:sysClr val="window" lastClr="FFFFFF"/>
                    </a:solidFill>
                    <a:extLst/>
                  </pic:spPr>
                </pic:pic>
              </a:graphicData>
            </a:graphic>
            <wp14:sizeRelH relativeFrom="page">
              <wp14:pctWidth>0</wp14:pctWidth>
            </wp14:sizeRelH>
            <wp14:sizeRelV relativeFrom="page">
              <wp14:pctHeight>0</wp14:pctHeight>
            </wp14:sizeRelV>
          </wp:anchor>
        </w:drawing>
      </w:r>
      <w:r w:rsidRPr="0010104B">
        <w:rPr>
          <w:rFonts w:ascii="Times New Roman" w:eastAsia="Times New Roman" w:hAnsi="Times New Roman"/>
          <w:noProof/>
          <w:sz w:val="28"/>
          <w:szCs w:val="28"/>
          <w:lang w:eastAsia="ru-RU"/>
        </w:rPr>
        <w:drawing>
          <wp:inline distT="0" distB="0" distL="0" distR="0" wp14:anchorId="2304A7AE" wp14:editId="04A18360">
            <wp:extent cx="2933700" cy="1955800"/>
            <wp:effectExtent l="0" t="0" r="0" b="6350"/>
            <wp:docPr id="109" name="Рисунок 109" descr="C:\Евгения_МОИ ДОКУМЕНТЫ\Коллегия_\коллегия 2016\print_694650_118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Евгения_МОИ ДОКУМЕНТЫ\Коллегия_\коллегия 2016\print_694650_118267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37764" cy="1958509"/>
                    </a:xfrm>
                    <a:prstGeom prst="rect">
                      <a:avLst/>
                    </a:prstGeom>
                    <a:noFill/>
                    <a:ln>
                      <a:noFill/>
                    </a:ln>
                  </pic:spPr>
                </pic:pic>
              </a:graphicData>
            </a:graphic>
          </wp:inline>
        </w:drawing>
      </w:r>
    </w:p>
    <w:p w:rsidR="0010104B" w:rsidRPr="0010104B" w:rsidRDefault="0010104B" w:rsidP="0010104B">
      <w:pPr>
        <w:widowControl w:val="0"/>
        <w:spacing w:after="0" w:line="240" w:lineRule="auto"/>
        <w:ind w:firstLine="142"/>
        <w:jc w:val="both"/>
        <w:rPr>
          <w:rFonts w:ascii="Times New Roman" w:eastAsia="Times New Roman" w:hAnsi="Times New Roman"/>
          <w:snapToGrid w:val="0"/>
          <w:sz w:val="28"/>
          <w:szCs w:val="28"/>
          <w:lang w:eastAsia="ru-RU"/>
        </w:rPr>
      </w:pPr>
      <w:r w:rsidRPr="0010104B">
        <w:rPr>
          <w:rFonts w:ascii="Times New Roman" w:eastAsia="Times New Roman" w:hAnsi="Times New Roman"/>
          <w:noProof/>
          <w:sz w:val="24"/>
          <w:szCs w:val="24"/>
          <w:lang w:eastAsia="ru-RU"/>
        </w:rPr>
        <w:t xml:space="preserve"> </w:t>
      </w:r>
      <w:r w:rsidRPr="0010104B">
        <w:rPr>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p>
    <w:p w:rsidR="0010104B" w:rsidRPr="0010104B" w:rsidRDefault="0010104B" w:rsidP="0010104B">
      <w:pPr>
        <w:widowControl w:val="0"/>
        <w:spacing w:after="0" w:line="240" w:lineRule="auto"/>
        <w:ind w:firstLine="142"/>
        <w:jc w:val="both"/>
        <w:rPr>
          <w:rFonts w:ascii="Times New Roman" w:eastAsia="Times New Roman" w:hAnsi="Times New Roman"/>
          <w:snapToGrid w:val="0"/>
          <w:sz w:val="28"/>
          <w:szCs w:val="28"/>
          <w:lang w:eastAsia="ru-RU"/>
        </w:rPr>
      </w:pPr>
    </w:p>
    <w:p w:rsidR="0010104B" w:rsidRPr="0010104B" w:rsidRDefault="0010104B" w:rsidP="00005769">
      <w:pPr>
        <w:spacing w:after="0" w:line="240" w:lineRule="auto"/>
        <w:ind w:firstLine="709"/>
        <w:jc w:val="both"/>
        <w:rPr>
          <w:rFonts w:ascii="Times New Roman" w:eastAsia="Times New Roman" w:hAnsi="Times New Roman"/>
          <w:sz w:val="28"/>
          <w:szCs w:val="28"/>
          <w:lang w:eastAsia="ru-RU"/>
        </w:rPr>
      </w:pPr>
      <w:r w:rsidRPr="0010104B">
        <w:rPr>
          <w:rFonts w:ascii="Times New Roman" w:eastAsia="Times New Roman" w:hAnsi="Times New Roman"/>
          <w:sz w:val="28"/>
          <w:szCs w:val="28"/>
          <w:lang w:eastAsia="ru-RU"/>
        </w:rPr>
        <w:t xml:space="preserve">Таким образом, в 2016 году главными приоритетами работы на потребительском рынке будут создание условий по продвижению на потребительский рынок качественных товаров и торговых марок отечественных производителей, поддержка малого и среднего бизнеса, содействие развитию деловых связей между производителями и предприятиями оптовой и розничной торговли, сохранение товарной насыщенности на потребительском рынке, недопущение необоснованного роста цен на социально значимые товары. </w:t>
      </w:r>
    </w:p>
    <w:p w:rsidR="007C3AD9" w:rsidRDefault="007C3AD9" w:rsidP="00617125">
      <w:pPr>
        <w:widowControl w:val="0"/>
        <w:spacing w:after="0" w:line="240" w:lineRule="auto"/>
        <w:ind w:firstLine="709"/>
        <w:jc w:val="center"/>
        <w:rPr>
          <w:rFonts w:ascii="Times New Roman" w:hAnsi="Times New Roman"/>
          <w:b/>
          <w:color w:val="000000"/>
          <w:sz w:val="28"/>
          <w:szCs w:val="28"/>
          <w:lang w:eastAsia="ru-RU"/>
        </w:rPr>
      </w:pPr>
    </w:p>
    <w:p w:rsidR="002F120F" w:rsidRDefault="002F120F" w:rsidP="007C3AD9">
      <w:pPr>
        <w:widowControl w:val="0"/>
        <w:spacing w:after="0" w:line="240" w:lineRule="auto"/>
        <w:ind w:firstLine="709"/>
        <w:jc w:val="center"/>
        <w:rPr>
          <w:rFonts w:ascii="Times New Roman" w:hAnsi="Times New Roman"/>
          <w:b/>
          <w:color w:val="000000"/>
          <w:sz w:val="28"/>
          <w:szCs w:val="28"/>
          <w:lang w:eastAsia="ru-RU"/>
        </w:rPr>
      </w:pPr>
    </w:p>
    <w:p w:rsidR="007C3AD9" w:rsidRDefault="007C3AD9" w:rsidP="007C3AD9">
      <w:pPr>
        <w:widowControl w:val="0"/>
        <w:spacing w:after="0" w:line="240" w:lineRule="auto"/>
        <w:ind w:firstLine="709"/>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ВНЕШНЕЭКОНОМИЧЕСКАЯ ДЕЯТЕЛЬНОСТЬ</w:t>
      </w:r>
    </w:p>
    <w:p w:rsidR="007C3AD9" w:rsidRDefault="007C3AD9" w:rsidP="007C3AD9">
      <w:pPr>
        <w:widowControl w:val="0"/>
        <w:spacing w:after="0" w:line="240" w:lineRule="auto"/>
        <w:ind w:firstLine="709"/>
        <w:jc w:val="center"/>
        <w:rPr>
          <w:rFonts w:ascii="Times New Roman" w:hAnsi="Times New Roman"/>
          <w:b/>
          <w:color w:val="000000"/>
          <w:sz w:val="28"/>
          <w:szCs w:val="28"/>
          <w:lang w:eastAsia="ru-RU"/>
        </w:rPr>
      </w:pPr>
    </w:p>
    <w:p w:rsidR="007C3AD9" w:rsidRDefault="007C3AD9" w:rsidP="007C3AD9">
      <w:pPr>
        <w:spacing w:after="0"/>
        <w:ind w:firstLine="567"/>
        <w:jc w:val="both"/>
        <w:rPr>
          <w:rFonts w:ascii="Times New Roman" w:eastAsia="Times New Roman" w:hAnsi="Times New Roman"/>
          <w:b/>
          <w:i/>
          <w:sz w:val="28"/>
          <w:szCs w:val="28"/>
          <w:lang w:eastAsia="ru-RU"/>
        </w:rPr>
      </w:pPr>
      <w:r>
        <w:rPr>
          <w:rFonts w:ascii="Times New Roman" w:eastAsia="Times New Roman" w:hAnsi="Times New Roman"/>
          <w:b/>
          <w:i/>
          <w:sz w:val="28"/>
          <w:szCs w:val="28"/>
          <w:lang w:eastAsia="ru-RU"/>
        </w:rPr>
        <w:t>Внешнеторговый оборот</w:t>
      </w:r>
    </w:p>
    <w:p w:rsidR="007C3AD9" w:rsidRDefault="007C3AD9" w:rsidP="007C3AD9">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Республика Татарстан, как один из наиболее развитых в экономическом отношении регионов России, является активным участником внешнеэкономической деятельности среди регионов Российской Федерации.</w:t>
      </w:r>
    </w:p>
    <w:p w:rsidR="007C3AD9" w:rsidRDefault="007C3AD9" w:rsidP="007C3AD9">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январе-сентябре 2015 года внешнеторговый оборот Республики Татарстан составил 10571,0 млн. долл. США, что в 1,7 раза меньше показателя аналогичного периода 2014 г. При этом объём республиканского экспорта составил 8774,1 млн. долл. США (снижение в 1,7 раза), импорта – 1796,9 млн. долл. США (снижение в 1,9 раза). Положительное сальдо внешнеторгового оборота РТ в январе-сентябре 2015г. сложилось в размере 6997,2 млн. долл. США против 11104,3 млн. долл. США в январе-сентябре 2014г.  Коэффициент покрытия импорта экспортом составил 4,9 раз </w:t>
      </w:r>
      <w:r>
        <w:rPr>
          <w:rFonts w:ascii="Times New Roman" w:eastAsia="Times New Roman" w:hAnsi="Times New Roman"/>
          <w:i/>
          <w:sz w:val="28"/>
          <w:szCs w:val="28"/>
          <w:lang w:eastAsia="ru-RU"/>
        </w:rPr>
        <w:t>(справочно: январь-сентябрь 2014г. – 4,2 раза).</w:t>
      </w:r>
      <w:r>
        <w:rPr>
          <w:rFonts w:ascii="Times New Roman" w:eastAsia="Times New Roman" w:hAnsi="Times New Roman"/>
          <w:sz w:val="28"/>
          <w:szCs w:val="28"/>
          <w:lang w:eastAsia="ru-RU"/>
        </w:rPr>
        <w:t xml:space="preserve"> В структуре ВТО РТ в январе-сентябре 2015г. на долю экспорта приходилось 83%, импорта – 17%.</w:t>
      </w:r>
    </w:p>
    <w:p w:rsidR="007C3AD9" w:rsidRDefault="007C3AD9" w:rsidP="007C3AD9">
      <w:pPr>
        <w:widowControl w:val="0"/>
        <w:autoSpaceDE w:val="0"/>
        <w:autoSpaceDN w:val="0"/>
        <w:adjustRightInd w:val="0"/>
        <w:spacing w:after="0" w:line="240" w:lineRule="auto"/>
        <w:ind w:firstLine="567"/>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7C3AD9" w:rsidRDefault="007C3AD9" w:rsidP="007C3AD9">
      <w:pPr>
        <w:spacing w:after="0" w:line="240" w:lineRule="auto"/>
        <w:ind w:firstLine="709"/>
        <w:jc w:val="center"/>
        <w:rPr>
          <w:rFonts w:ascii="Times New Roman" w:eastAsia="Times New Roman" w:hAnsi="Times New Roman"/>
          <w:b/>
          <w:bCs/>
          <w:sz w:val="28"/>
          <w:szCs w:val="28"/>
          <w:lang w:eastAsia="ru-RU"/>
        </w:rPr>
      </w:pPr>
    </w:p>
    <w:p w:rsidR="002F120F" w:rsidRDefault="002F120F" w:rsidP="007C3AD9">
      <w:pPr>
        <w:spacing w:after="0" w:line="240" w:lineRule="auto"/>
        <w:ind w:firstLine="709"/>
        <w:jc w:val="center"/>
        <w:rPr>
          <w:rFonts w:ascii="Times New Roman" w:eastAsia="Times New Roman" w:hAnsi="Times New Roman"/>
          <w:b/>
          <w:bCs/>
          <w:sz w:val="28"/>
          <w:szCs w:val="28"/>
          <w:lang w:eastAsia="ru-RU"/>
        </w:rPr>
      </w:pPr>
    </w:p>
    <w:p w:rsidR="007C3AD9" w:rsidRDefault="007C3AD9" w:rsidP="007C3AD9">
      <w:pPr>
        <w:spacing w:after="0" w:line="240" w:lineRule="auto"/>
        <w:ind w:firstLine="709"/>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lastRenderedPageBreak/>
        <w:t xml:space="preserve">Динамика основных параметров внешнеторгового оборота </w:t>
      </w:r>
    </w:p>
    <w:p w:rsidR="007C3AD9" w:rsidRDefault="007C3AD9" w:rsidP="007C3AD9">
      <w:pPr>
        <w:spacing w:after="0" w:line="240" w:lineRule="auto"/>
        <w:ind w:firstLine="709"/>
        <w:jc w:val="center"/>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 xml:space="preserve">Республики Татарстан за период с 2011г. по 2015г. </w:t>
      </w:r>
    </w:p>
    <w:p w:rsidR="007C3AD9" w:rsidRDefault="007C3AD9" w:rsidP="007C3AD9">
      <w:pPr>
        <w:spacing w:after="0" w:line="240" w:lineRule="auto"/>
        <w:ind w:firstLine="709"/>
        <w:jc w:val="both"/>
        <w:rPr>
          <w:rFonts w:ascii="Times New Roman" w:eastAsia="Times New Roman" w:hAnsi="Times New Roman"/>
          <w:sz w:val="28"/>
          <w:szCs w:val="28"/>
          <w:lang w:eastAsia="ru-RU"/>
        </w:rPr>
      </w:pPr>
    </w:p>
    <w:p w:rsidR="007C3AD9" w:rsidRDefault="007C3AD9" w:rsidP="007C3AD9">
      <w:pPr>
        <w:autoSpaceDE w:val="0"/>
        <w:autoSpaceDN w:val="0"/>
        <w:adjustRightInd w:val="0"/>
        <w:spacing w:after="0" w:line="240" w:lineRule="auto"/>
        <w:contextualSpacing/>
        <w:jc w:val="center"/>
        <w:rPr>
          <w:rFonts w:ascii="Times New Roman" w:hAnsi="Times New Roman"/>
          <w:b/>
          <w:caps/>
          <w:sz w:val="28"/>
          <w:szCs w:val="28"/>
        </w:rPr>
      </w:pPr>
    </w:p>
    <w:p w:rsidR="007C3AD9" w:rsidRDefault="007C3AD9" w:rsidP="007C3AD9">
      <w:pPr>
        <w:widowControl w:val="0"/>
        <w:autoSpaceDE w:val="0"/>
        <w:autoSpaceDN w:val="0"/>
        <w:adjustRightInd w:val="0"/>
        <w:spacing w:after="0"/>
        <w:jc w:val="both"/>
        <w:rPr>
          <w:rFonts w:ascii="Times New Roman" w:eastAsia="Times New Roman" w:hAnsi="Times New Roman"/>
          <w:color w:val="FF0000"/>
          <w:sz w:val="28"/>
          <w:szCs w:val="28"/>
          <w:lang w:val="en-US" w:eastAsia="ru-RU"/>
        </w:rPr>
      </w:pPr>
      <w:r>
        <w:rPr>
          <w:b/>
          <w:caps/>
          <w:noProof/>
          <w:lang w:eastAsia="ru-RU"/>
        </w:rPr>
        <w:drawing>
          <wp:inline distT="0" distB="0" distL="0" distR="0" wp14:anchorId="243C327A" wp14:editId="346937DB">
            <wp:extent cx="6400800" cy="2781935"/>
            <wp:effectExtent l="0" t="0" r="0" b="0"/>
            <wp:docPr id="5" name="Диаграмма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7C3AD9" w:rsidRDefault="007C3AD9" w:rsidP="007C3AD9">
      <w:pPr>
        <w:spacing w:after="0"/>
        <w:rPr>
          <w:rFonts w:ascii="Times New Roman" w:eastAsia="Times New Roman" w:hAnsi="Times New Roman"/>
          <w:b/>
          <w:i/>
          <w:sz w:val="28"/>
          <w:szCs w:val="28"/>
          <w:u w:val="single"/>
          <w:lang w:eastAsia="ru-RU"/>
        </w:rPr>
      </w:pPr>
    </w:p>
    <w:p w:rsidR="007C3AD9" w:rsidRPr="000250B0" w:rsidRDefault="007C3AD9" w:rsidP="007C3AD9">
      <w:pPr>
        <w:spacing w:after="0"/>
        <w:ind w:firstLine="720"/>
        <w:rPr>
          <w:rFonts w:ascii="Times New Roman" w:eastAsia="Times New Roman" w:hAnsi="Times New Roman"/>
          <w:sz w:val="28"/>
          <w:szCs w:val="28"/>
          <w:lang w:eastAsia="ru-RU"/>
        </w:rPr>
      </w:pPr>
      <w:r w:rsidRPr="000250B0">
        <w:rPr>
          <w:rFonts w:ascii="Times New Roman" w:eastAsia="Times New Roman" w:hAnsi="Times New Roman"/>
          <w:b/>
          <w:i/>
          <w:sz w:val="28"/>
          <w:szCs w:val="28"/>
          <w:u w:val="single"/>
          <w:lang w:eastAsia="ru-RU"/>
        </w:rPr>
        <w:t>Экспорт</w:t>
      </w:r>
    </w:p>
    <w:p w:rsidR="007C3AD9" w:rsidRPr="000250B0" w:rsidRDefault="007C3AD9" w:rsidP="007C3AD9">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В товарной структуре экспорта Республики Татарстан за 9 месяцев 2015 года преобладали: минеральные продукты – 76,1% от общего объема экспорта; продукция химической промышленности, каучук – 13,2%.</w:t>
      </w:r>
    </w:p>
    <w:p w:rsidR="00176068" w:rsidRDefault="007C3AD9" w:rsidP="002F120F">
      <w:pPr>
        <w:widowControl w:val="0"/>
        <w:autoSpaceDE w:val="0"/>
        <w:autoSpaceDN w:val="0"/>
        <w:adjustRightInd w:val="0"/>
        <w:spacing w:after="0" w:line="240" w:lineRule="auto"/>
        <w:ind w:firstLine="567"/>
        <w:jc w:val="both"/>
        <w:rPr>
          <w:rFonts w:ascii="Times New Roman" w:eastAsia="Times New Roman" w:hAnsi="Times New Roman"/>
          <w:b/>
          <w:i/>
          <w:sz w:val="28"/>
          <w:szCs w:val="28"/>
          <w:lang w:eastAsia="ru-RU"/>
        </w:rPr>
      </w:pPr>
      <w:r w:rsidRPr="000250B0">
        <w:rPr>
          <w:rFonts w:ascii="Times New Roman" w:eastAsia="Times New Roman" w:hAnsi="Times New Roman"/>
          <w:sz w:val="28"/>
          <w:szCs w:val="28"/>
          <w:lang w:eastAsia="ru-RU"/>
        </w:rPr>
        <w:t xml:space="preserve">Основные торговые партнеры по экспорту: Нидерланды (22,7% от общего объема экспорта); Польша (9,5%); Германия (6,8%); Индия (5,4%); Латвия (5,3%); Италия (4,6%); Румыния (4,5%); Венгрия (4,4%); Словакия (3,6%); Соединенное Королевство (3,5%); Финляндия (3,5%); Бельгия (2,8%); Турция (2,0%); Испания (1,6%); Босния и Герцеговина (1,4%); Швеция (1,2%); Узбекистан (1,1%);  Украина (1,1%); </w:t>
      </w:r>
    </w:p>
    <w:p w:rsidR="007C3AD9" w:rsidRPr="000250B0" w:rsidRDefault="007C3AD9" w:rsidP="007C3AD9">
      <w:pPr>
        <w:spacing w:after="0"/>
        <w:jc w:val="center"/>
        <w:rPr>
          <w:rFonts w:ascii="Times New Roman" w:eastAsia="Times New Roman" w:hAnsi="Times New Roman"/>
          <w:b/>
          <w:i/>
          <w:sz w:val="28"/>
          <w:szCs w:val="28"/>
          <w:lang w:eastAsia="ru-RU"/>
        </w:rPr>
      </w:pPr>
      <w:r w:rsidRPr="000250B0">
        <w:rPr>
          <w:rFonts w:ascii="Times New Roman" w:eastAsia="Times New Roman" w:hAnsi="Times New Roman"/>
          <w:b/>
          <w:i/>
          <w:sz w:val="28"/>
          <w:szCs w:val="28"/>
          <w:lang w:eastAsia="ru-RU"/>
        </w:rPr>
        <w:t>Товарная структура экспорта Республики Татарстан</w:t>
      </w:r>
    </w:p>
    <w:p w:rsidR="007C3AD9" w:rsidRPr="000250B0" w:rsidRDefault="007C3AD9" w:rsidP="007C3AD9">
      <w:pPr>
        <w:spacing w:after="0"/>
        <w:jc w:val="center"/>
        <w:rPr>
          <w:rFonts w:ascii="Times New Roman" w:eastAsia="Times New Roman" w:hAnsi="Times New Roman"/>
          <w:b/>
          <w:i/>
          <w:sz w:val="28"/>
          <w:szCs w:val="28"/>
          <w:lang w:eastAsia="ru-RU"/>
        </w:rPr>
      </w:pPr>
      <w:r w:rsidRPr="000250B0">
        <w:rPr>
          <w:rFonts w:ascii="Times New Roman" w:eastAsia="Times New Roman" w:hAnsi="Times New Roman"/>
          <w:b/>
          <w:i/>
          <w:sz w:val="28"/>
          <w:szCs w:val="28"/>
          <w:lang w:eastAsia="ru-RU"/>
        </w:rPr>
        <w:t>в</w:t>
      </w:r>
      <w:r>
        <w:rPr>
          <w:rFonts w:ascii="Times New Roman" w:eastAsia="Times New Roman" w:hAnsi="Times New Roman"/>
          <w:b/>
          <w:i/>
          <w:sz w:val="28"/>
          <w:szCs w:val="28"/>
          <w:lang w:eastAsia="ru-RU"/>
        </w:rPr>
        <w:t xml:space="preserve"> январе – сентябре 2015 года</w:t>
      </w:r>
    </w:p>
    <w:p w:rsidR="007C3AD9" w:rsidRPr="000250B0" w:rsidRDefault="007C3AD9" w:rsidP="007C3AD9">
      <w:pPr>
        <w:spacing w:after="0"/>
        <w:rPr>
          <w:rFonts w:ascii="Times New Roman" w:eastAsia="Times New Roman" w:hAnsi="Times New Roman"/>
          <w:b/>
          <w:i/>
          <w:color w:val="000000"/>
          <w:sz w:val="28"/>
          <w:szCs w:val="28"/>
          <w:lang w:eastAsia="ru-RU"/>
        </w:rPr>
      </w:pPr>
    </w:p>
    <w:p w:rsidR="007C3AD9" w:rsidRPr="00B57B6C" w:rsidRDefault="007C3AD9" w:rsidP="00B57B6C">
      <w:pPr>
        <w:spacing w:after="0"/>
        <w:jc w:val="center"/>
        <w:rPr>
          <w:rFonts w:ascii="Times New Roman" w:eastAsia="Times New Roman" w:hAnsi="Times New Roman"/>
          <w:b/>
          <w:i/>
          <w:color w:val="FF0000"/>
          <w:sz w:val="28"/>
          <w:szCs w:val="28"/>
          <w:lang w:eastAsia="ru-RU"/>
        </w:rPr>
      </w:pPr>
      <w:r>
        <w:rPr>
          <w:rFonts w:ascii="Times New Roman" w:eastAsia="Times New Roman" w:hAnsi="Times New Roman"/>
          <w:noProof/>
          <w:sz w:val="28"/>
          <w:szCs w:val="28"/>
          <w:lang w:eastAsia="ru-RU"/>
        </w:rPr>
        <w:drawing>
          <wp:inline distT="0" distB="0" distL="0" distR="0" wp14:anchorId="6261CD0A" wp14:editId="5D03E4D5">
            <wp:extent cx="5870602" cy="2405103"/>
            <wp:effectExtent l="0" t="0" r="15875" b="14605"/>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B57B6C" w:rsidRDefault="00B57B6C" w:rsidP="007C3AD9">
      <w:pPr>
        <w:spacing w:after="0"/>
        <w:ind w:firstLine="720"/>
        <w:rPr>
          <w:rFonts w:ascii="Times New Roman" w:eastAsia="Times New Roman" w:hAnsi="Times New Roman"/>
          <w:b/>
          <w:i/>
          <w:sz w:val="28"/>
          <w:szCs w:val="28"/>
          <w:u w:val="single"/>
          <w:lang w:eastAsia="ru-RU"/>
        </w:rPr>
      </w:pPr>
    </w:p>
    <w:p w:rsidR="007C3AD9" w:rsidRPr="000250B0" w:rsidRDefault="007C3AD9" w:rsidP="007C3AD9">
      <w:pPr>
        <w:spacing w:after="0"/>
        <w:ind w:firstLine="720"/>
        <w:rPr>
          <w:rFonts w:ascii="Times New Roman" w:eastAsia="Times New Roman" w:hAnsi="Times New Roman"/>
          <w:b/>
          <w:i/>
          <w:color w:val="FF0000"/>
          <w:sz w:val="28"/>
          <w:szCs w:val="28"/>
          <w:u w:val="single"/>
          <w:lang w:eastAsia="ru-RU"/>
        </w:rPr>
      </w:pPr>
      <w:r w:rsidRPr="000250B0">
        <w:rPr>
          <w:rFonts w:ascii="Times New Roman" w:eastAsia="Times New Roman" w:hAnsi="Times New Roman"/>
          <w:b/>
          <w:i/>
          <w:sz w:val="28"/>
          <w:szCs w:val="28"/>
          <w:u w:val="single"/>
          <w:lang w:eastAsia="ru-RU"/>
        </w:rPr>
        <w:t>Импорт</w:t>
      </w:r>
    </w:p>
    <w:p w:rsidR="007C3AD9" w:rsidRPr="000250B0" w:rsidRDefault="007C3AD9" w:rsidP="007C3AD9">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 xml:space="preserve">В импорте товаров ведущее место занимали: машиностроительная продукция – 66,5% от общего объема импорта; продукция химической промышленности, каучук – 18,5%. </w:t>
      </w:r>
    </w:p>
    <w:p w:rsidR="007C3AD9" w:rsidRPr="000250B0" w:rsidRDefault="007C3AD9" w:rsidP="007C3AD9">
      <w:pPr>
        <w:widowControl w:val="0"/>
        <w:autoSpaceDE w:val="0"/>
        <w:autoSpaceDN w:val="0"/>
        <w:adjustRightInd w:val="0"/>
        <w:spacing w:after="0" w:line="240" w:lineRule="auto"/>
        <w:ind w:firstLine="567"/>
        <w:jc w:val="both"/>
        <w:rPr>
          <w:rFonts w:ascii="Times New Roman" w:eastAsia="Times New Roman" w:hAnsi="Times New Roman"/>
          <w:b/>
          <w:i/>
          <w:color w:val="FF0000"/>
          <w:sz w:val="28"/>
          <w:szCs w:val="28"/>
          <w:lang w:eastAsia="ru-RU"/>
        </w:rPr>
      </w:pPr>
      <w:r w:rsidRPr="000250B0">
        <w:rPr>
          <w:rFonts w:ascii="Times New Roman" w:eastAsia="Times New Roman" w:hAnsi="Times New Roman"/>
          <w:sz w:val="28"/>
          <w:szCs w:val="28"/>
          <w:lang w:eastAsia="ru-RU"/>
        </w:rPr>
        <w:t>В январе – сентябре 2015</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г</w:t>
      </w:r>
      <w:r>
        <w:rPr>
          <w:rFonts w:ascii="Times New Roman" w:eastAsia="Times New Roman" w:hAnsi="Times New Roman"/>
          <w:sz w:val="28"/>
          <w:szCs w:val="28"/>
          <w:lang w:eastAsia="ru-RU"/>
        </w:rPr>
        <w:t>ода</w:t>
      </w:r>
      <w:r w:rsidRPr="000250B0">
        <w:rPr>
          <w:rFonts w:ascii="Times New Roman" w:eastAsia="Times New Roman" w:hAnsi="Times New Roman"/>
          <w:sz w:val="28"/>
          <w:szCs w:val="28"/>
          <w:lang w:eastAsia="ru-RU"/>
        </w:rPr>
        <w:t xml:space="preserve"> основными импортерами в  Республику Татарстан стали: Германия (24,0% от общего объема импорта); Китай (8,4%); Соединенные Штаты (8,4%); Италия (6,4%); Турция (6,2%); Украина (4,2%); Франция (3,8%); Испания (3,7%); Бельгия (2,9%); Канада (2,7%); Соединенное Королевство (2,6%); Австрия (2,4%); Чешская Республика (2,1%); Швейцария (1,8%); Япония (1,8%); Корея, Республика (1,8%); Польша (1,5%); Индия (1,5%). </w:t>
      </w:r>
    </w:p>
    <w:p w:rsidR="00D45594" w:rsidRDefault="00D45594" w:rsidP="007C3AD9">
      <w:pPr>
        <w:spacing w:after="0" w:line="240" w:lineRule="auto"/>
        <w:jc w:val="center"/>
        <w:rPr>
          <w:rFonts w:ascii="Times New Roman" w:eastAsia="Times New Roman" w:hAnsi="Times New Roman"/>
          <w:b/>
          <w:i/>
          <w:sz w:val="28"/>
          <w:szCs w:val="28"/>
          <w:lang w:eastAsia="ru-RU"/>
        </w:rPr>
      </w:pPr>
    </w:p>
    <w:p w:rsidR="007C3AD9" w:rsidRPr="000250B0" w:rsidRDefault="007C3AD9" w:rsidP="007C3AD9">
      <w:pPr>
        <w:spacing w:after="0" w:line="240" w:lineRule="auto"/>
        <w:jc w:val="center"/>
        <w:rPr>
          <w:rFonts w:ascii="Times New Roman" w:eastAsia="Times New Roman" w:hAnsi="Times New Roman"/>
          <w:b/>
          <w:i/>
          <w:sz w:val="28"/>
          <w:szCs w:val="28"/>
          <w:lang w:eastAsia="ru-RU"/>
        </w:rPr>
      </w:pPr>
      <w:r w:rsidRPr="000250B0">
        <w:rPr>
          <w:rFonts w:ascii="Times New Roman" w:eastAsia="Times New Roman" w:hAnsi="Times New Roman"/>
          <w:b/>
          <w:i/>
          <w:sz w:val="28"/>
          <w:szCs w:val="28"/>
          <w:lang w:eastAsia="ru-RU"/>
        </w:rPr>
        <w:t>Товарная структура импорта Республики Татарстан</w:t>
      </w:r>
    </w:p>
    <w:p w:rsidR="007C3AD9" w:rsidRPr="000250B0" w:rsidRDefault="007C3AD9" w:rsidP="007C3AD9">
      <w:pPr>
        <w:spacing w:after="0"/>
        <w:jc w:val="center"/>
        <w:rPr>
          <w:rFonts w:ascii="Times New Roman" w:eastAsia="Times New Roman" w:hAnsi="Times New Roman"/>
          <w:b/>
          <w:i/>
          <w:sz w:val="28"/>
          <w:szCs w:val="28"/>
          <w:lang w:eastAsia="ru-RU"/>
        </w:rPr>
      </w:pPr>
      <w:r w:rsidRPr="000250B0">
        <w:rPr>
          <w:rFonts w:ascii="Times New Roman" w:eastAsia="Times New Roman" w:hAnsi="Times New Roman"/>
          <w:b/>
          <w:i/>
          <w:sz w:val="28"/>
          <w:szCs w:val="28"/>
          <w:lang w:eastAsia="ru-RU"/>
        </w:rPr>
        <w:t>в январе-сентябре 2015</w:t>
      </w:r>
      <w:r>
        <w:rPr>
          <w:rFonts w:ascii="Times New Roman" w:eastAsia="Times New Roman" w:hAnsi="Times New Roman"/>
          <w:b/>
          <w:i/>
          <w:sz w:val="28"/>
          <w:szCs w:val="28"/>
          <w:lang w:eastAsia="ru-RU"/>
        </w:rPr>
        <w:t xml:space="preserve"> года</w:t>
      </w:r>
    </w:p>
    <w:p w:rsidR="007C3AD9" w:rsidRPr="000250B0" w:rsidRDefault="007C3AD9" w:rsidP="007C3AD9">
      <w:pPr>
        <w:spacing w:after="0"/>
        <w:rPr>
          <w:rFonts w:ascii="Times New Roman" w:eastAsia="Times New Roman" w:hAnsi="Times New Roman"/>
          <w:b/>
          <w:i/>
          <w:color w:val="FF0000"/>
          <w:sz w:val="28"/>
          <w:szCs w:val="28"/>
          <w:lang w:eastAsia="ru-RU"/>
        </w:rPr>
      </w:pPr>
    </w:p>
    <w:p w:rsidR="007C3AD9" w:rsidRPr="000250B0" w:rsidRDefault="007C3AD9" w:rsidP="007C3AD9">
      <w:pPr>
        <w:spacing w:after="0"/>
        <w:jc w:val="center"/>
        <w:rPr>
          <w:rFonts w:ascii="Times New Roman" w:eastAsia="Times New Roman" w:hAnsi="Times New Roman"/>
          <w:b/>
          <w:i/>
          <w:color w:val="FF0000"/>
          <w:sz w:val="28"/>
          <w:szCs w:val="28"/>
          <w:lang w:eastAsia="ru-RU"/>
        </w:rPr>
      </w:pPr>
      <w:r>
        <w:rPr>
          <w:rFonts w:ascii="Times New Roman" w:eastAsia="Times New Roman" w:hAnsi="Times New Roman"/>
          <w:noProof/>
          <w:sz w:val="28"/>
          <w:szCs w:val="28"/>
          <w:lang w:eastAsia="ru-RU"/>
        </w:rPr>
        <w:drawing>
          <wp:inline distT="0" distB="0" distL="0" distR="0" wp14:anchorId="53BDD973" wp14:editId="354BFE2C">
            <wp:extent cx="6053070" cy="2511380"/>
            <wp:effectExtent l="0" t="0" r="24130" b="2286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7C3AD9" w:rsidRPr="000250B0" w:rsidRDefault="007C3AD9" w:rsidP="007C3AD9">
      <w:pPr>
        <w:spacing w:after="0"/>
        <w:ind w:right="-159" w:firstLine="590"/>
        <w:jc w:val="both"/>
        <w:rPr>
          <w:rFonts w:ascii="Times New Roman" w:eastAsia="Times New Roman" w:hAnsi="Times New Roman"/>
          <w:b/>
          <w:i/>
          <w:color w:val="FF0000"/>
          <w:sz w:val="28"/>
          <w:szCs w:val="28"/>
          <w:u w:val="single"/>
          <w:lang w:val="en-US" w:eastAsia="ru-RU"/>
        </w:rPr>
      </w:pPr>
    </w:p>
    <w:p w:rsidR="007C3AD9" w:rsidRPr="000250B0" w:rsidRDefault="007C3AD9" w:rsidP="007C3AD9">
      <w:pPr>
        <w:spacing w:after="0"/>
        <w:ind w:right="-159" w:firstLine="590"/>
        <w:jc w:val="both"/>
        <w:rPr>
          <w:rFonts w:ascii="Times New Roman" w:eastAsia="Times New Roman" w:hAnsi="Times New Roman"/>
          <w:b/>
          <w:i/>
          <w:sz w:val="28"/>
          <w:szCs w:val="28"/>
          <w:u w:val="single"/>
          <w:lang w:eastAsia="ru-RU"/>
        </w:rPr>
      </w:pPr>
      <w:r w:rsidRPr="000250B0">
        <w:rPr>
          <w:rFonts w:ascii="Times New Roman" w:eastAsia="Times New Roman" w:hAnsi="Times New Roman"/>
          <w:b/>
          <w:i/>
          <w:sz w:val="28"/>
          <w:szCs w:val="28"/>
          <w:u w:val="single"/>
          <w:lang w:eastAsia="ru-RU"/>
        </w:rPr>
        <w:t>География внешней торговли</w:t>
      </w:r>
    </w:p>
    <w:p w:rsidR="007C3AD9" w:rsidRPr="000250B0" w:rsidRDefault="007C3AD9" w:rsidP="007C3AD9">
      <w:pPr>
        <w:widowControl w:val="0"/>
        <w:suppressLineNumbers/>
        <w:spacing w:after="0" w:line="240" w:lineRule="auto"/>
        <w:ind w:firstLine="567"/>
        <w:jc w:val="both"/>
        <w:rPr>
          <w:rFonts w:ascii="Times New Roman" w:eastAsia="Times New Roman" w:hAnsi="Times New Roman"/>
          <w:iCs/>
          <w:sz w:val="28"/>
          <w:szCs w:val="28"/>
          <w:lang w:eastAsia="ru-RU"/>
        </w:rPr>
      </w:pPr>
      <w:r w:rsidRPr="000250B0">
        <w:rPr>
          <w:rFonts w:ascii="Times New Roman" w:eastAsia="Times New Roman" w:hAnsi="Times New Roman"/>
          <w:iCs/>
          <w:sz w:val="28"/>
          <w:szCs w:val="28"/>
          <w:lang w:eastAsia="ru-RU"/>
        </w:rPr>
        <w:t xml:space="preserve">Торговыми партнерами Республики Татарстан за 9 месяцев 2015 года являлись 138 стран, при этом экспортные торговые операции осуществлялись со 120 странами, импортные - с 96 странами. </w:t>
      </w:r>
    </w:p>
    <w:p w:rsidR="007C3AD9" w:rsidRDefault="007C3AD9" w:rsidP="007C3AD9">
      <w:pPr>
        <w:spacing w:after="0"/>
        <w:jc w:val="center"/>
        <w:rPr>
          <w:rFonts w:ascii="Times New Roman" w:eastAsia="Times New Roman" w:hAnsi="Times New Roman"/>
          <w:b/>
          <w:strike/>
          <w:color w:val="FF0000"/>
          <w:sz w:val="28"/>
          <w:szCs w:val="28"/>
          <w:lang w:eastAsia="ru-RU"/>
        </w:rPr>
      </w:pPr>
    </w:p>
    <w:p w:rsidR="007C3AD9" w:rsidRPr="000250B0" w:rsidRDefault="007C3AD9" w:rsidP="007C3AD9">
      <w:pPr>
        <w:spacing w:after="0"/>
        <w:jc w:val="center"/>
        <w:rPr>
          <w:rFonts w:ascii="Times New Roman" w:eastAsia="Times New Roman" w:hAnsi="Times New Roman"/>
          <w:b/>
          <w:sz w:val="28"/>
          <w:szCs w:val="28"/>
          <w:lang w:eastAsia="ru-RU"/>
        </w:rPr>
      </w:pPr>
      <w:r w:rsidRPr="000250B0">
        <w:rPr>
          <w:rFonts w:ascii="Times New Roman" w:eastAsia="Times New Roman" w:hAnsi="Times New Roman"/>
          <w:b/>
          <w:sz w:val="28"/>
          <w:szCs w:val="28"/>
          <w:lang w:eastAsia="ru-RU"/>
        </w:rPr>
        <w:t>Международные мероприятия 2015</w:t>
      </w:r>
      <w:r>
        <w:rPr>
          <w:rFonts w:ascii="Times New Roman" w:eastAsia="Times New Roman" w:hAnsi="Times New Roman"/>
          <w:b/>
          <w:sz w:val="28"/>
          <w:szCs w:val="28"/>
          <w:lang w:eastAsia="ru-RU"/>
        </w:rPr>
        <w:t xml:space="preserve"> года</w:t>
      </w:r>
    </w:p>
    <w:p w:rsidR="007C3AD9" w:rsidRPr="000250B0"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sidRPr="000250B0">
        <w:rPr>
          <w:rFonts w:ascii="Times New Roman" w:hAnsi="Times New Roman"/>
          <w:color w:val="000000"/>
          <w:sz w:val="28"/>
          <w:szCs w:val="28"/>
        </w:rPr>
        <w:t xml:space="preserve">С целью поддержания и развития положительного имиджа республики, презентации экономического потенциала, установления непосредственных контактов с деловыми и научными кругами зарубежных стран Министерством была продолжена практика организации официальных визитов, встреч деловых кругов. Всего в течение прошедшего года Министерством было организовано порядка 150 мероприятий с участием представителей иностранных государств и визитов официальных делегаций республики. </w:t>
      </w:r>
    </w:p>
    <w:p w:rsidR="007C3AD9"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sidRPr="000250B0">
        <w:rPr>
          <w:rFonts w:ascii="Times New Roman" w:hAnsi="Times New Roman"/>
          <w:color w:val="000000"/>
          <w:sz w:val="28"/>
          <w:szCs w:val="28"/>
        </w:rPr>
        <w:t>Среди крупнейших международных мероприятий можно выделить следующие:</w:t>
      </w:r>
    </w:p>
    <w:p w:rsidR="007C3AD9"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sidRPr="000250B0">
        <w:rPr>
          <w:rFonts w:ascii="Times New Roman" w:hAnsi="Times New Roman"/>
          <w:color w:val="000000"/>
          <w:sz w:val="28"/>
          <w:szCs w:val="28"/>
        </w:rPr>
        <w:t xml:space="preserve">заседание Межправительственной Российско-Индонезийской совместной комиссии по торгово-экономическому и техническому сотрудничеству в </w:t>
      </w:r>
      <w:r w:rsidRPr="000250B0">
        <w:rPr>
          <w:rFonts w:ascii="Times New Roman" w:hAnsi="Times New Roman"/>
          <w:color w:val="000000"/>
          <w:sz w:val="28"/>
          <w:szCs w:val="28"/>
        </w:rPr>
        <w:br/>
        <w:t>г. Казань (9 апреля);</w:t>
      </w:r>
    </w:p>
    <w:p w:rsidR="007C3AD9"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0250B0">
        <w:rPr>
          <w:rFonts w:ascii="Times New Roman" w:eastAsia="Times New Roman" w:hAnsi="Times New Roman"/>
          <w:sz w:val="28"/>
          <w:szCs w:val="28"/>
          <w:lang w:eastAsia="ru-RU"/>
        </w:rPr>
        <w:t xml:space="preserve">заседание Межправительственной Российско-Венгерской комиссии по торгово-экономическому и техническому сотрудничеству в г.Казань </w:t>
      </w:r>
      <w:r w:rsidRPr="000250B0">
        <w:rPr>
          <w:rFonts w:ascii="Times New Roman" w:eastAsia="Times New Roman" w:hAnsi="Times New Roman"/>
          <w:sz w:val="28"/>
          <w:szCs w:val="28"/>
          <w:lang w:eastAsia="ru-RU"/>
        </w:rPr>
        <w:br/>
        <w:t>(10 апреля);</w:t>
      </w:r>
    </w:p>
    <w:p w:rsidR="007C3AD9"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0250B0">
        <w:rPr>
          <w:rFonts w:ascii="Times New Roman" w:eastAsia="Times New Roman" w:hAnsi="Times New Roman"/>
          <w:sz w:val="28"/>
          <w:szCs w:val="28"/>
          <w:lang w:eastAsia="ru-RU"/>
        </w:rPr>
        <w:t>заседание Межправительственной Российско-Кубинской комиссии по торгово-экономическому и научно-техническому сотрудничеству в г.Казань (22 апреля);</w:t>
      </w:r>
    </w:p>
    <w:p w:rsidR="007C3AD9" w:rsidRPr="000250B0" w:rsidRDefault="007C3AD9" w:rsidP="007C3AD9">
      <w:pPr>
        <w:autoSpaceDE w:val="0"/>
        <w:autoSpaceDN w:val="0"/>
        <w:adjustRightInd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0250B0">
        <w:rPr>
          <w:rFonts w:ascii="Times New Roman" w:eastAsia="Times New Roman" w:hAnsi="Times New Roman"/>
          <w:color w:val="000000"/>
          <w:sz w:val="28"/>
          <w:szCs w:val="28"/>
          <w:lang w:eastAsia="ru-RU"/>
        </w:rPr>
        <w:t xml:space="preserve">заседание Межправительственной Российско-Словенской комиссии по торгово-экономическому и научно-техническому сотрудничеству </w:t>
      </w:r>
      <w:r>
        <w:rPr>
          <w:rFonts w:ascii="Times New Roman" w:eastAsia="Times New Roman" w:hAnsi="Times New Roman"/>
          <w:color w:val="000000"/>
          <w:sz w:val="28"/>
          <w:szCs w:val="28"/>
          <w:lang w:eastAsia="ru-RU"/>
        </w:rPr>
        <w:t>в г.</w:t>
      </w:r>
      <w:r w:rsidRPr="000250B0">
        <w:rPr>
          <w:rFonts w:ascii="Times New Roman" w:eastAsia="Times New Roman" w:hAnsi="Times New Roman"/>
          <w:color w:val="000000"/>
          <w:sz w:val="28"/>
          <w:szCs w:val="28"/>
          <w:lang w:eastAsia="ru-RU"/>
        </w:rPr>
        <w:t>Казань</w:t>
      </w:r>
      <w:r w:rsidRPr="000250B0">
        <w:rPr>
          <w:rFonts w:ascii="Times New Roman" w:eastAsia="Times New Roman" w:hAnsi="Times New Roman"/>
          <w:color w:val="000000"/>
          <w:sz w:val="28"/>
          <w:szCs w:val="28"/>
          <w:lang w:eastAsia="ru-RU"/>
        </w:rPr>
        <w:br/>
        <w:t>(16 сентября).</w:t>
      </w:r>
    </w:p>
    <w:p w:rsidR="007C3AD9" w:rsidRPr="000250B0" w:rsidRDefault="007C3AD9" w:rsidP="007C3AD9">
      <w:pPr>
        <w:shd w:val="clear" w:color="auto" w:fill="FFFFFF"/>
        <w:spacing w:line="240" w:lineRule="auto"/>
        <w:ind w:firstLine="567"/>
        <w:contextualSpacing/>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Также в течение</w:t>
      </w:r>
      <w:r>
        <w:rPr>
          <w:rFonts w:ascii="Times New Roman" w:eastAsia="Times New Roman" w:hAnsi="Times New Roman"/>
          <w:color w:val="000000"/>
          <w:sz w:val="28"/>
          <w:szCs w:val="28"/>
          <w:lang w:eastAsia="ru-RU"/>
        </w:rPr>
        <w:t xml:space="preserve"> 2015 года</w:t>
      </w:r>
      <w:r w:rsidRPr="000250B0">
        <w:rPr>
          <w:rFonts w:ascii="Times New Roman" w:eastAsia="Times New Roman" w:hAnsi="Times New Roman"/>
          <w:color w:val="000000"/>
          <w:sz w:val="28"/>
          <w:szCs w:val="28"/>
          <w:lang w:eastAsia="ru-RU"/>
        </w:rPr>
        <w:t xml:space="preserve"> Министерством были организованы следующие визиты и мероприятия:</w:t>
      </w:r>
    </w:p>
    <w:p w:rsidR="007C3AD9" w:rsidRPr="000250B0" w:rsidRDefault="007C3AD9" w:rsidP="007C3AD9">
      <w:pPr>
        <w:shd w:val="clear" w:color="auto" w:fill="FFFFFF"/>
        <w:spacing w:after="0" w:line="240" w:lineRule="auto"/>
        <w:ind w:firstLine="709"/>
        <w:contextualSpacing/>
        <w:jc w:val="both"/>
        <w:rPr>
          <w:rFonts w:ascii="Times New Roman" w:hAnsi="Times New Roman"/>
          <w:color w:val="000000"/>
          <w:sz w:val="28"/>
          <w:szCs w:val="28"/>
          <w:lang w:eastAsia="ru-RU"/>
        </w:rPr>
      </w:pPr>
      <w:r w:rsidRPr="000250B0">
        <w:rPr>
          <w:rFonts w:ascii="Times New Roman" w:hAnsi="Times New Roman"/>
          <w:color w:val="000000"/>
          <w:sz w:val="28"/>
          <w:szCs w:val="28"/>
          <w:lang w:eastAsia="ru-RU"/>
        </w:rPr>
        <w:t>-</w:t>
      </w:r>
      <w:r>
        <w:rPr>
          <w:rFonts w:ascii="Times New Roman" w:hAnsi="Times New Roman"/>
          <w:color w:val="000000"/>
          <w:sz w:val="28"/>
          <w:szCs w:val="28"/>
          <w:lang w:eastAsia="ru-RU"/>
        </w:rPr>
        <w:t xml:space="preserve"> </w:t>
      </w:r>
      <w:r w:rsidRPr="000250B0">
        <w:rPr>
          <w:rFonts w:ascii="Times New Roman" w:hAnsi="Times New Roman"/>
          <w:color w:val="000000"/>
          <w:sz w:val="28"/>
          <w:szCs w:val="28"/>
          <w:lang w:eastAsia="ru-RU"/>
        </w:rPr>
        <w:t>визит делегации Республики Казахстан во главе с Премьер-министром Республики Казахстан К</w:t>
      </w:r>
      <w:r>
        <w:rPr>
          <w:rFonts w:ascii="Times New Roman" w:hAnsi="Times New Roman"/>
          <w:color w:val="000000"/>
          <w:sz w:val="28"/>
          <w:szCs w:val="28"/>
          <w:lang w:eastAsia="ru-RU"/>
        </w:rPr>
        <w:t>.</w:t>
      </w:r>
      <w:r w:rsidRPr="000250B0">
        <w:rPr>
          <w:rFonts w:ascii="Times New Roman" w:hAnsi="Times New Roman"/>
          <w:color w:val="000000"/>
          <w:sz w:val="28"/>
          <w:szCs w:val="28"/>
          <w:lang w:eastAsia="ru-RU"/>
        </w:rPr>
        <w:t>Масимовым (5-6 февраля);</w:t>
      </w:r>
    </w:p>
    <w:p w:rsidR="007C3AD9" w:rsidRPr="000250B0" w:rsidRDefault="007C3AD9" w:rsidP="007C3AD9">
      <w:pPr>
        <w:shd w:val="clear" w:color="auto" w:fill="FFFFFF"/>
        <w:spacing w:after="0" w:line="240" w:lineRule="auto"/>
        <w:ind w:firstLine="709"/>
        <w:contextualSpacing/>
        <w:jc w:val="both"/>
        <w:rPr>
          <w:rFonts w:ascii="Times New Roman" w:hAnsi="Times New Roman"/>
          <w:bCs/>
          <w:i/>
          <w:sz w:val="28"/>
          <w:szCs w:val="28"/>
          <w:lang w:eastAsia="ru-RU"/>
        </w:rPr>
      </w:pPr>
      <w:r>
        <w:rPr>
          <w:rFonts w:ascii="Times New Roman" w:hAnsi="Times New Roman"/>
          <w:bCs/>
          <w:sz w:val="28"/>
          <w:szCs w:val="28"/>
          <w:lang w:eastAsia="ru-RU"/>
        </w:rPr>
        <w:t xml:space="preserve">- </w:t>
      </w:r>
      <w:r w:rsidRPr="00440AA4">
        <w:rPr>
          <w:rFonts w:ascii="Times New Roman" w:hAnsi="Times New Roman"/>
          <w:bCs/>
          <w:sz w:val="28"/>
          <w:szCs w:val="28"/>
          <w:lang w:eastAsia="ru-RU"/>
        </w:rPr>
        <w:t>визит делегации Турецкой Республики во главе с  Министром экономики Турецкой Республики Н.Зейбекджи (26-27 марта);</w:t>
      </w:r>
    </w:p>
    <w:p w:rsidR="007C3AD9" w:rsidRPr="000250B0" w:rsidRDefault="007C3AD9" w:rsidP="007C3AD9">
      <w:pPr>
        <w:shd w:val="clear" w:color="auto" w:fill="FFFFFF"/>
        <w:spacing w:after="0" w:line="240" w:lineRule="auto"/>
        <w:ind w:firstLine="709"/>
        <w:contextualSpacing/>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рабочая поездка Председателя Постоянного комитета Всекитайского собрания народных представителей господина Ч. Дэцзяна в Республику Татарстан в рамках визита в Российскую Федерацию (9-10 июня);</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визит в Республику Татарстан делегации Республики Абхазия во главе с Премьер-ми</w:t>
      </w:r>
      <w:r>
        <w:rPr>
          <w:rFonts w:ascii="Times New Roman" w:eastAsia="Times New Roman" w:hAnsi="Times New Roman"/>
          <w:color w:val="000000"/>
          <w:sz w:val="28"/>
          <w:szCs w:val="28"/>
          <w:lang w:eastAsia="ru-RU"/>
        </w:rPr>
        <w:t>нистром Республики Абхазия А.А.</w:t>
      </w:r>
      <w:r w:rsidRPr="000250B0">
        <w:rPr>
          <w:rFonts w:ascii="Times New Roman" w:eastAsia="Times New Roman" w:hAnsi="Times New Roman"/>
          <w:color w:val="000000"/>
          <w:sz w:val="28"/>
          <w:szCs w:val="28"/>
          <w:lang w:eastAsia="ru-RU"/>
        </w:rPr>
        <w:t xml:space="preserve">Миквабией </w:t>
      </w:r>
      <w:r w:rsidRPr="000250B0">
        <w:rPr>
          <w:rFonts w:ascii="Times New Roman" w:eastAsia="Times New Roman" w:hAnsi="Times New Roman"/>
          <w:sz w:val="28"/>
          <w:szCs w:val="28"/>
          <w:lang w:eastAsia="ru-RU"/>
        </w:rPr>
        <w:t>(11-13 июня);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визит в Республику Татарстан Заместителя Вице-президента Исламской Республики Иран по международным вопросам и обмену технологиями президент</w:t>
      </w:r>
      <w:r>
        <w:rPr>
          <w:rFonts w:ascii="Times New Roman" w:eastAsia="Times New Roman" w:hAnsi="Times New Roman"/>
          <w:color w:val="000000"/>
          <w:sz w:val="28"/>
          <w:szCs w:val="28"/>
          <w:lang w:eastAsia="ru-RU"/>
        </w:rPr>
        <w:t>ской администрации Господина А.М.</w:t>
      </w:r>
      <w:r w:rsidRPr="000250B0">
        <w:rPr>
          <w:rFonts w:ascii="Times New Roman" w:eastAsia="Times New Roman" w:hAnsi="Times New Roman"/>
          <w:color w:val="000000"/>
          <w:sz w:val="28"/>
          <w:szCs w:val="28"/>
          <w:lang w:eastAsia="ru-RU"/>
        </w:rPr>
        <w:t>Биранга (1-2 июля);</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визит в Республику Татарстан делегации региона Северный Пенаджам Пасер (Республика Индонезия (24-27 августа);</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визит в Республику Татарстан представителя королевской семьи Бахрейна Шейха Хамад бен Ибрахим Аль Халифа с супругой (28 августа-2 сентября);</w:t>
      </w:r>
    </w:p>
    <w:p w:rsidR="007C3AD9" w:rsidRPr="000250B0" w:rsidRDefault="007C3AD9" w:rsidP="007C3AD9">
      <w:pPr>
        <w:spacing w:after="0" w:line="240" w:lineRule="auto"/>
        <w:ind w:firstLine="709"/>
        <w:jc w:val="both"/>
        <w:rPr>
          <w:rFonts w:ascii="Times New Roman" w:eastAsia="Times New Roman" w:hAnsi="Times New Roman"/>
          <w:i/>
          <w:sz w:val="28"/>
          <w:szCs w:val="28"/>
          <w:lang w:eastAsia="ru-RU"/>
        </w:rPr>
      </w:pPr>
      <w:r w:rsidRPr="000250B0">
        <w:rPr>
          <w:rFonts w:ascii="Times New Roman" w:eastAsia="Times New Roman" w:hAnsi="Times New Roman"/>
          <w:i/>
          <w:sz w:val="28"/>
          <w:szCs w:val="28"/>
          <w:lang w:eastAsia="ru-RU"/>
        </w:rPr>
        <w:t>-</w:t>
      </w:r>
      <w:r>
        <w:rPr>
          <w:rFonts w:ascii="Times New Roman" w:eastAsia="Times New Roman" w:hAnsi="Times New Roman"/>
          <w:i/>
          <w:sz w:val="28"/>
          <w:szCs w:val="28"/>
          <w:lang w:eastAsia="ru-RU"/>
        </w:rPr>
        <w:t xml:space="preserve"> </w:t>
      </w:r>
      <w:r w:rsidRPr="00440AA4">
        <w:rPr>
          <w:rFonts w:ascii="Times New Roman" w:eastAsia="Times New Roman" w:hAnsi="Times New Roman"/>
          <w:sz w:val="28"/>
          <w:szCs w:val="28"/>
          <w:lang w:eastAsia="ru-RU"/>
        </w:rPr>
        <w:t>визит в Республики Татарстан турецкой делегации. Открытие производства турецкой компании «Колуман» (3 сентября);</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визит в Республику Татарстан делегации провинции Восточный Калимантан (Республика Индонезия) (15-18 сентября);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визит в Республику Татарстан делегации Автономно-территориального образования Гагаузия (Республика Молдова) во главе с Башканом АТО Гагаузия  И.Ф.Влах (19-21 октября).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 xml:space="preserve">В 2015 году Республику Татарстан посетили Чрезвычайные и Полномочные Послы следующих государств: Венгрии, Королевства Нидерландов, Итальянской Республики, Швеции, Кубы, Республики Джибути, а также Послы Австралии </w:t>
      </w:r>
      <w:r w:rsidRPr="000250B0">
        <w:rPr>
          <w:rFonts w:ascii="Times New Roman" w:eastAsia="Times New Roman" w:hAnsi="Times New Roman"/>
          <w:color w:val="000000"/>
          <w:sz w:val="28"/>
          <w:szCs w:val="28"/>
          <w:lang w:eastAsia="ru-RU"/>
        </w:rPr>
        <w:br/>
        <w:t>и Республики Польша.</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 xml:space="preserve">Состоялись следующие визиты делегаций Республики Татарстан: </w:t>
      </w:r>
    </w:p>
    <w:p w:rsidR="007C3AD9" w:rsidRPr="000250B0" w:rsidRDefault="007C3AD9" w:rsidP="007C3AD9">
      <w:pPr>
        <w:shd w:val="clear" w:color="auto" w:fill="FFFFFF"/>
        <w:spacing w:after="0" w:line="240" w:lineRule="auto"/>
        <w:ind w:firstLine="709"/>
        <w:contextualSpacing/>
        <w:jc w:val="both"/>
        <w:rPr>
          <w:rFonts w:ascii="Times New Roman" w:hAnsi="Times New Roman"/>
          <w:bCs/>
          <w:color w:val="000000"/>
          <w:sz w:val="28"/>
          <w:szCs w:val="28"/>
          <w:lang w:eastAsia="ru-RU"/>
        </w:rPr>
      </w:pPr>
      <w:r w:rsidRPr="000250B0">
        <w:rPr>
          <w:rFonts w:ascii="Times New Roman" w:hAnsi="Times New Roman"/>
          <w:bCs/>
          <w:color w:val="000000"/>
          <w:sz w:val="28"/>
          <w:szCs w:val="28"/>
          <w:lang w:eastAsia="ru-RU"/>
        </w:rPr>
        <w:t>-визит в Кыргызскую Республику делегации Республики Татарстан во глав</w:t>
      </w:r>
      <w:r>
        <w:rPr>
          <w:rFonts w:ascii="Times New Roman" w:hAnsi="Times New Roman"/>
          <w:bCs/>
          <w:color w:val="000000"/>
          <w:sz w:val="28"/>
          <w:szCs w:val="28"/>
          <w:lang w:eastAsia="ru-RU"/>
        </w:rPr>
        <w:t>е с Президентом Татарстана Р.Н.</w:t>
      </w:r>
      <w:r w:rsidRPr="000250B0">
        <w:rPr>
          <w:rFonts w:ascii="Times New Roman" w:hAnsi="Times New Roman"/>
          <w:bCs/>
          <w:color w:val="000000"/>
          <w:sz w:val="28"/>
          <w:szCs w:val="28"/>
          <w:lang w:eastAsia="ru-RU"/>
        </w:rPr>
        <w:t>Миннихановым (2-3 марта);</w:t>
      </w:r>
    </w:p>
    <w:p w:rsidR="007C3AD9" w:rsidRPr="000250B0" w:rsidRDefault="007C3AD9" w:rsidP="007C3AD9">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lastRenderedPageBreak/>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 xml:space="preserve">визит делегации Республики Татарстан во главе с Президентом </w:t>
      </w:r>
      <w:r w:rsidRPr="000250B0">
        <w:rPr>
          <w:rFonts w:ascii="Times New Roman" w:eastAsia="Times New Roman" w:hAnsi="Times New Roman"/>
          <w:color w:val="000000"/>
          <w:sz w:val="28"/>
          <w:szCs w:val="28"/>
          <w:lang w:eastAsia="ru-RU"/>
        </w:rPr>
        <w:t xml:space="preserve">Республики Татарстан </w:t>
      </w:r>
      <w:r>
        <w:rPr>
          <w:rFonts w:ascii="Times New Roman" w:eastAsia="Times New Roman" w:hAnsi="Times New Roman"/>
          <w:sz w:val="28"/>
          <w:szCs w:val="28"/>
          <w:lang w:eastAsia="ru-RU"/>
        </w:rPr>
        <w:t>Р.Н.</w:t>
      </w:r>
      <w:r w:rsidRPr="000250B0">
        <w:rPr>
          <w:rFonts w:ascii="Times New Roman" w:eastAsia="Times New Roman" w:hAnsi="Times New Roman"/>
          <w:sz w:val="28"/>
          <w:szCs w:val="28"/>
          <w:lang w:eastAsia="ru-RU"/>
        </w:rPr>
        <w:t>Миннихановым в Исламскую Республику Иран (9-10 марта);</w:t>
      </w:r>
    </w:p>
    <w:p w:rsidR="007C3AD9" w:rsidRPr="000250B0" w:rsidRDefault="007C3AD9" w:rsidP="007C3AD9">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 xml:space="preserve">визит делегации Республики Татарстан во главе с Президентом </w:t>
      </w:r>
      <w:r w:rsidRPr="000250B0">
        <w:rPr>
          <w:rFonts w:ascii="Times New Roman" w:eastAsia="Times New Roman" w:hAnsi="Times New Roman"/>
          <w:color w:val="000000"/>
          <w:sz w:val="28"/>
          <w:szCs w:val="28"/>
          <w:lang w:eastAsia="ru-RU"/>
        </w:rPr>
        <w:t>Республики Татарстан</w:t>
      </w:r>
      <w:r>
        <w:rPr>
          <w:rFonts w:ascii="Times New Roman" w:eastAsia="Times New Roman" w:hAnsi="Times New Roman"/>
          <w:sz w:val="28"/>
          <w:szCs w:val="28"/>
          <w:lang w:eastAsia="ru-RU"/>
        </w:rPr>
        <w:t xml:space="preserve"> Р.Н.</w:t>
      </w:r>
      <w:r w:rsidRPr="000250B0">
        <w:rPr>
          <w:rFonts w:ascii="Times New Roman" w:eastAsia="Times New Roman" w:hAnsi="Times New Roman"/>
          <w:sz w:val="28"/>
          <w:szCs w:val="28"/>
          <w:lang w:eastAsia="ru-RU"/>
        </w:rPr>
        <w:t xml:space="preserve">Миннихановым в Азербайджанскую Республику (13-14 апреля). </w:t>
      </w:r>
      <w:r w:rsidRPr="000250B0">
        <w:rPr>
          <w:rFonts w:ascii="Times New Roman" w:eastAsia="Times New Roman" w:hAnsi="Times New Roman"/>
          <w:color w:val="000000"/>
          <w:sz w:val="28"/>
          <w:szCs w:val="28"/>
          <w:lang w:eastAsia="ru-RU"/>
        </w:rPr>
        <w:t>Открытие сборочной линии автомобилей КАМАЗ на производственных площадях «Гянджинского автомобильного завода»;</w:t>
      </w:r>
    </w:p>
    <w:p w:rsidR="007C3AD9" w:rsidRPr="000250B0" w:rsidRDefault="007C3AD9" w:rsidP="007C3AD9">
      <w:pPr>
        <w:spacing w:after="0" w:line="240" w:lineRule="auto"/>
        <w:ind w:firstLine="709"/>
        <w:jc w:val="both"/>
        <w:rPr>
          <w:rFonts w:ascii="Times New Roman" w:eastAsia="Times New Roman" w:hAnsi="Times New Roman"/>
          <w:i/>
          <w:sz w:val="28"/>
          <w:szCs w:val="28"/>
          <w:lang w:eastAsia="ru-RU"/>
        </w:rPr>
      </w:pPr>
      <w:r w:rsidRPr="000250B0">
        <w:rPr>
          <w:rFonts w:ascii="Times New Roman" w:eastAsia="Times New Roman" w:hAnsi="Times New Roman"/>
          <w:i/>
          <w:sz w:val="28"/>
          <w:szCs w:val="28"/>
          <w:lang w:eastAsia="ru-RU"/>
        </w:rPr>
        <w:t>-</w:t>
      </w:r>
      <w:r>
        <w:rPr>
          <w:rFonts w:ascii="Times New Roman" w:eastAsia="Times New Roman" w:hAnsi="Times New Roman"/>
          <w:i/>
          <w:sz w:val="28"/>
          <w:szCs w:val="28"/>
          <w:lang w:eastAsia="ru-RU"/>
        </w:rPr>
        <w:t xml:space="preserve"> </w:t>
      </w:r>
      <w:r w:rsidRPr="00440AA4">
        <w:rPr>
          <w:rFonts w:ascii="Times New Roman" w:eastAsia="Times New Roman" w:hAnsi="Times New Roman"/>
          <w:sz w:val="28"/>
          <w:szCs w:val="28"/>
          <w:lang w:eastAsia="ru-RU"/>
        </w:rPr>
        <w:t>визит делегации Республики Татарстан во главе с Презид</w:t>
      </w:r>
      <w:r>
        <w:rPr>
          <w:rFonts w:ascii="Times New Roman" w:eastAsia="Times New Roman" w:hAnsi="Times New Roman"/>
          <w:sz w:val="28"/>
          <w:szCs w:val="28"/>
          <w:lang w:eastAsia="ru-RU"/>
        </w:rPr>
        <w:t>ентом Республики Татарстан Р.Н.</w:t>
      </w:r>
      <w:r w:rsidRPr="00440AA4">
        <w:rPr>
          <w:rFonts w:ascii="Times New Roman" w:eastAsia="Times New Roman" w:hAnsi="Times New Roman"/>
          <w:sz w:val="28"/>
          <w:szCs w:val="28"/>
          <w:lang w:eastAsia="ru-RU"/>
        </w:rPr>
        <w:t>Миннихановым в Турецкую Республику (г.Анкара) (29-30 апреля);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визит делегации Республики Татарстан во главе с Президентом Республики Татарстан Р.Н.Миннихановым в Республику Ирландия (29-30 июня);</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 xml:space="preserve">визит делегации Республики Татарстан во главе с Президентом </w:t>
      </w:r>
      <w:r w:rsidRPr="000250B0">
        <w:rPr>
          <w:rFonts w:ascii="Times New Roman" w:eastAsia="Times New Roman" w:hAnsi="Times New Roman"/>
          <w:color w:val="000000"/>
          <w:sz w:val="28"/>
          <w:szCs w:val="28"/>
          <w:lang w:eastAsia="ru-RU"/>
        </w:rPr>
        <w:t>Республики Татарстан</w:t>
      </w:r>
      <w:r w:rsidRPr="000250B0">
        <w:rPr>
          <w:rFonts w:ascii="Times New Roman" w:eastAsia="Times New Roman" w:hAnsi="Times New Roman"/>
          <w:sz w:val="28"/>
          <w:szCs w:val="28"/>
          <w:lang w:eastAsia="ru-RU"/>
        </w:rPr>
        <w:t xml:space="preserve"> Р.Н.Миннихановым в Республику Абхазия (30 сентября – 1 октября);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 xml:space="preserve">визит делегации </w:t>
      </w:r>
      <w:r w:rsidRPr="000250B0">
        <w:rPr>
          <w:rFonts w:ascii="Times New Roman" w:eastAsia="Times New Roman" w:hAnsi="Times New Roman"/>
          <w:sz w:val="28"/>
          <w:szCs w:val="28"/>
          <w:lang w:eastAsia="ru-RU"/>
        </w:rPr>
        <w:t>Республики Татарстан</w:t>
      </w:r>
      <w:r w:rsidRPr="000250B0">
        <w:rPr>
          <w:rFonts w:ascii="Times New Roman" w:eastAsia="Times New Roman" w:hAnsi="Times New Roman"/>
          <w:color w:val="000000"/>
          <w:sz w:val="28"/>
          <w:szCs w:val="28"/>
          <w:lang w:eastAsia="ru-RU"/>
        </w:rPr>
        <w:t xml:space="preserve"> во главе с Президентом Республики Татарстан Р.Н.Миннихановым в Японию (3-5 октября);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 xml:space="preserve">визит делегации Республики Татарстан во главе с Президентом Республики Татарстан Р.Н.Миннихановым в г. Харбин (КНР) для участия во </w:t>
      </w:r>
      <w:r w:rsidRPr="000250B0">
        <w:rPr>
          <w:rFonts w:ascii="Times New Roman" w:eastAsia="Times New Roman" w:hAnsi="Times New Roman"/>
          <w:color w:val="000000"/>
          <w:sz w:val="28"/>
          <w:szCs w:val="28"/>
          <w:lang w:val="en-US" w:eastAsia="ru-RU"/>
        </w:rPr>
        <w:t>II</w:t>
      </w:r>
      <w:r w:rsidRPr="000250B0">
        <w:rPr>
          <w:rFonts w:ascii="Times New Roman" w:eastAsia="Times New Roman" w:hAnsi="Times New Roman"/>
          <w:color w:val="000000"/>
          <w:sz w:val="28"/>
          <w:szCs w:val="28"/>
          <w:lang w:eastAsia="ru-RU"/>
        </w:rPr>
        <w:t xml:space="preserve"> Российско-Китайском ЭКСПО (10-13 октября);</w:t>
      </w:r>
    </w:p>
    <w:p w:rsidR="007C3AD9" w:rsidRPr="00440AA4" w:rsidRDefault="007C3AD9" w:rsidP="007C3AD9">
      <w:pPr>
        <w:spacing w:after="0" w:line="240" w:lineRule="auto"/>
        <w:ind w:firstLine="709"/>
        <w:jc w:val="both"/>
        <w:rPr>
          <w:rFonts w:ascii="Times New Roman" w:eastAsia="Times New Roman" w:hAnsi="Times New Roman"/>
          <w:sz w:val="28"/>
          <w:szCs w:val="28"/>
          <w:lang w:val="en-US" w:eastAsia="ru-RU"/>
        </w:rPr>
      </w:pPr>
      <w:r w:rsidRPr="000250B0">
        <w:rPr>
          <w:rFonts w:ascii="Times New Roman" w:eastAsia="Times New Roman" w:hAnsi="Times New Roman"/>
          <w:i/>
          <w:sz w:val="28"/>
          <w:szCs w:val="28"/>
          <w:lang w:eastAsia="ru-RU"/>
        </w:rPr>
        <w:t>-</w:t>
      </w:r>
      <w:r>
        <w:rPr>
          <w:rFonts w:ascii="Times New Roman" w:eastAsia="Times New Roman" w:hAnsi="Times New Roman"/>
          <w:i/>
          <w:sz w:val="28"/>
          <w:szCs w:val="28"/>
          <w:lang w:eastAsia="ru-RU"/>
        </w:rPr>
        <w:t xml:space="preserve"> </w:t>
      </w:r>
      <w:r w:rsidRPr="00440AA4">
        <w:rPr>
          <w:rFonts w:ascii="Times New Roman" w:eastAsia="Times New Roman" w:hAnsi="Times New Roman"/>
          <w:sz w:val="28"/>
          <w:szCs w:val="28"/>
          <w:lang w:eastAsia="ru-RU"/>
        </w:rPr>
        <w:t>визит делегации Республики Татарстан во главе с Презид</w:t>
      </w:r>
      <w:r>
        <w:rPr>
          <w:rFonts w:ascii="Times New Roman" w:eastAsia="Times New Roman" w:hAnsi="Times New Roman"/>
          <w:sz w:val="28"/>
          <w:szCs w:val="28"/>
          <w:lang w:eastAsia="ru-RU"/>
        </w:rPr>
        <w:t>ентом Республики Татарстан Р.Н.</w:t>
      </w:r>
      <w:r w:rsidRPr="00440AA4">
        <w:rPr>
          <w:rFonts w:ascii="Times New Roman" w:eastAsia="Times New Roman" w:hAnsi="Times New Roman"/>
          <w:sz w:val="28"/>
          <w:szCs w:val="28"/>
          <w:lang w:eastAsia="ru-RU"/>
        </w:rPr>
        <w:t>Миннихановым в Турецкую Республику</w:t>
      </w:r>
      <w:r w:rsidRPr="00440AA4">
        <w:rPr>
          <w:rFonts w:ascii="Times New Roman" w:eastAsia="Times New Roman" w:hAnsi="Times New Roman"/>
          <w:sz w:val="28"/>
          <w:szCs w:val="28"/>
          <w:lang w:val="en-US" w:eastAsia="ru-RU"/>
        </w:rPr>
        <w:t xml:space="preserve"> (</w:t>
      </w:r>
      <w:r w:rsidRPr="00440AA4">
        <w:rPr>
          <w:rFonts w:ascii="Times New Roman" w:eastAsia="Times New Roman" w:hAnsi="Times New Roman"/>
          <w:sz w:val="28"/>
          <w:szCs w:val="28"/>
          <w:lang w:eastAsia="ru-RU"/>
        </w:rPr>
        <w:t>г</w:t>
      </w:r>
      <w:r w:rsidRPr="00440AA4">
        <w:rPr>
          <w:rFonts w:ascii="Times New Roman" w:eastAsia="Times New Roman" w:hAnsi="Times New Roman"/>
          <w:sz w:val="28"/>
          <w:szCs w:val="28"/>
          <w:lang w:val="en-US" w:eastAsia="ru-RU"/>
        </w:rPr>
        <w:t xml:space="preserve">. </w:t>
      </w:r>
      <w:r w:rsidRPr="00440AA4">
        <w:rPr>
          <w:rFonts w:ascii="Times New Roman" w:eastAsia="Times New Roman" w:hAnsi="Times New Roman"/>
          <w:sz w:val="28"/>
          <w:szCs w:val="28"/>
          <w:lang w:eastAsia="ru-RU"/>
        </w:rPr>
        <w:t>Коджаэли</w:t>
      </w:r>
      <w:r w:rsidRPr="00440AA4">
        <w:rPr>
          <w:rFonts w:ascii="Times New Roman" w:eastAsia="Times New Roman" w:hAnsi="Times New Roman"/>
          <w:sz w:val="28"/>
          <w:szCs w:val="28"/>
          <w:lang w:val="en-US" w:eastAsia="ru-RU"/>
        </w:rPr>
        <w:t xml:space="preserve">) </w:t>
      </w:r>
      <w:r w:rsidRPr="00440AA4">
        <w:rPr>
          <w:rFonts w:ascii="Times New Roman" w:eastAsia="Times New Roman" w:hAnsi="Times New Roman"/>
          <w:sz w:val="28"/>
          <w:szCs w:val="28"/>
          <w:lang w:eastAsia="ru-RU"/>
        </w:rPr>
        <w:t>для</w:t>
      </w:r>
      <w:r w:rsidRPr="00440AA4">
        <w:rPr>
          <w:rFonts w:ascii="Times New Roman" w:eastAsia="Times New Roman" w:hAnsi="Times New Roman"/>
          <w:sz w:val="28"/>
          <w:szCs w:val="28"/>
          <w:lang w:val="en-US" w:eastAsia="ru-RU"/>
        </w:rPr>
        <w:t xml:space="preserve"> </w:t>
      </w:r>
      <w:r w:rsidRPr="00440AA4">
        <w:rPr>
          <w:rFonts w:ascii="Times New Roman" w:eastAsia="Times New Roman" w:hAnsi="Times New Roman"/>
          <w:sz w:val="28"/>
          <w:szCs w:val="28"/>
          <w:lang w:eastAsia="ru-RU"/>
        </w:rPr>
        <w:t>участия</w:t>
      </w:r>
      <w:r w:rsidRPr="00440AA4">
        <w:rPr>
          <w:rFonts w:ascii="Times New Roman" w:eastAsia="Times New Roman" w:hAnsi="Times New Roman"/>
          <w:sz w:val="28"/>
          <w:szCs w:val="28"/>
          <w:lang w:val="en-US" w:eastAsia="ru-RU"/>
        </w:rPr>
        <w:t xml:space="preserve"> </w:t>
      </w:r>
      <w:r w:rsidRPr="00440AA4">
        <w:rPr>
          <w:rFonts w:ascii="Times New Roman" w:eastAsia="Times New Roman" w:hAnsi="Times New Roman"/>
          <w:sz w:val="28"/>
          <w:szCs w:val="28"/>
          <w:lang w:eastAsia="ru-RU"/>
        </w:rPr>
        <w:t>в</w:t>
      </w:r>
      <w:r w:rsidRPr="00440AA4">
        <w:rPr>
          <w:rFonts w:ascii="Times New Roman" w:eastAsia="Times New Roman" w:hAnsi="Times New Roman"/>
          <w:sz w:val="28"/>
          <w:szCs w:val="28"/>
          <w:lang w:val="en-US" w:eastAsia="ru-RU"/>
        </w:rPr>
        <w:t xml:space="preserve"> «Match4industry Business Matching Event» (15-16 </w:t>
      </w:r>
      <w:r w:rsidRPr="00440AA4">
        <w:rPr>
          <w:rFonts w:ascii="Times New Roman" w:eastAsia="Times New Roman" w:hAnsi="Times New Roman"/>
          <w:sz w:val="28"/>
          <w:szCs w:val="28"/>
          <w:lang w:eastAsia="ru-RU"/>
        </w:rPr>
        <w:t>октября</w:t>
      </w:r>
      <w:r w:rsidRPr="00440AA4">
        <w:rPr>
          <w:rFonts w:ascii="Times New Roman" w:eastAsia="Times New Roman" w:hAnsi="Times New Roman"/>
          <w:sz w:val="28"/>
          <w:szCs w:val="28"/>
          <w:lang w:val="en-US" w:eastAsia="ru-RU"/>
        </w:rPr>
        <w:t>);</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в</w:t>
      </w:r>
      <w:r w:rsidRPr="000250B0">
        <w:rPr>
          <w:rFonts w:ascii="Times New Roman" w:eastAsia="Times New Roman" w:hAnsi="Times New Roman"/>
          <w:color w:val="000000"/>
          <w:sz w:val="28"/>
          <w:szCs w:val="28"/>
          <w:lang w:eastAsia="ru-RU"/>
        </w:rPr>
        <w:t>изит делегации Республики Татарстан во главе</w:t>
      </w:r>
      <w:r w:rsidRPr="000250B0">
        <w:rPr>
          <w:rFonts w:ascii="Times New Roman" w:eastAsia="Times New Roman" w:hAnsi="Times New Roman"/>
          <w:color w:val="000000"/>
          <w:sz w:val="28"/>
          <w:szCs w:val="28"/>
          <w:u w:val="single"/>
          <w:lang w:eastAsia="ru-RU"/>
        </w:rPr>
        <w:t xml:space="preserve"> </w:t>
      </w:r>
      <w:r w:rsidRPr="000250B0">
        <w:rPr>
          <w:rFonts w:ascii="Times New Roman" w:eastAsia="Times New Roman" w:hAnsi="Times New Roman"/>
          <w:color w:val="000000"/>
          <w:sz w:val="28"/>
          <w:szCs w:val="28"/>
          <w:lang w:eastAsia="ru-RU"/>
        </w:rPr>
        <w:t>Президента Республики Татарстан Р.Н.Минниханова в Финляндскую Республику (15-16 ноября);</w:t>
      </w:r>
    </w:p>
    <w:p w:rsidR="007C3AD9" w:rsidRPr="000250B0"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250B0">
        <w:rPr>
          <w:rFonts w:ascii="Times New Roman" w:eastAsia="Times New Roman" w:hAnsi="Times New Roman"/>
          <w:color w:val="000000"/>
          <w:sz w:val="28"/>
          <w:szCs w:val="28"/>
          <w:lang w:eastAsia="ru-RU"/>
        </w:rPr>
        <w:t>визит делегации Республики Татарстан во главе с Президентом Республики Татарстан</w:t>
      </w:r>
      <w:r>
        <w:rPr>
          <w:rFonts w:ascii="Times New Roman" w:eastAsia="Times New Roman" w:hAnsi="Times New Roman"/>
          <w:color w:val="000000"/>
          <w:sz w:val="28"/>
          <w:szCs w:val="28"/>
          <w:lang w:eastAsia="ru-RU"/>
        </w:rPr>
        <w:t xml:space="preserve"> Р.Н.</w:t>
      </w:r>
      <w:r w:rsidRPr="000250B0">
        <w:rPr>
          <w:rFonts w:ascii="Times New Roman" w:eastAsia="Times New Roman" w:hAnsi="Times New Roman"/>
          <w:color w:val="000000"/>
          <w:sz w:val="28"/>
          <w:szCs w:val="28"/>
          <w:lang w:eastAsia="ru-RU"/>
        </w:rPr>
        <w:t>Миннихановым в Великое Герцогство Люксембург (19-20 сентября);</w:t>
      </w:r>
    </w:p>
    <w:p w:rsidR="007C3AD9" w:rsidRDefault="007C3AD9" w:rsidP="007C3AD9">
      <w:pPr>
        <w:spacing w:after="0" w:line="240" w:lineRule="auto"/>
        <w:ind w:firstLine="709"/>
        <w:jc w:val="both"/>
        <w:rPr>
          <w:rFonts w:ascii="Times New Roman" w:eastAsia="Times New Roman" w:hAnsi="Times New Roman"/>
          <w:color w:val="000000"/>
          <w:sz w:val="28"/>
          <w:szCs w:val="28"/>
          <w:lang w:eastAsia="ru-RU"/>
        </w:rPr>
      </w:pPr>
      <w:r w:rsidRPr="000250B0">
        <w:rPr>
          <w:rFonts w:ascii="Times New Roman" w:eastAsia="Times New Roman" w:hAnsi="Times New Roman"/>
          <w:color w:val="000000"/>
          <w:sz w:val="28"/>
          <w:szCs w:val="28"/>
          <w:lang w:eastAsia="ru-RU"/>
        </w:rPr>
        <w:t>При активном участии Министерства были организованы заседания:</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w:t>
      </w:r>
      <w:r w:rsidRPr="000250B0">
        <w:rPr>
          <w:rFonts w:ascii="Times New Roman" w:eastAsia="Times New Roman" w:hAnsi="Times New Roman"/>
          <w:sz w:val="28"/>
          <w:szCs w:val="28"/>
          <w:lang w:eastAsia="ru-RU"/>
        </w:rPr>
        <w:t xml:space="preserve"> совместной рабочей группы по координации торгово-экономического сотрудничества между Чешской Республикой и Республикой Татарстан;</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совместной рабочей группы по координации торгово-экономического сотрудничества между Финляндской Республикой и Республикой Татарстан;</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совместной туркмено-татарстанской рабочей группы по экономическому, научно-техническому и культурному сотрудничеству;</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совместной татарстано-казахстанской Рабочей группы по торгово-экономическому сотрудничеству.</w:t>
      </w:r>
    </w:p>
    <w:p w:rsidR="007C3AD9" w:rsidRDefault="007C3AD9" w:rsidP="007C3AD9">
      <w:pPr>
        <w:spacing w:after="0" w:line="240" w:lineRule="auto"/>
        <w:ind w:firstLine="709"/>
        <w:jc w:val="both"/>
        <w:rPr>
          <w:rFonts w:ascii="Times New Roman" w:eastAsia="Times New Roman" w:hAnsi="Times New Roman"/>
          <w:sz w:val="28"/>
          <w:szCs w:val="28"/>
          <w:lang w:eastAsia="ru-RU"/>
        </w:rPr>
      </w:pPr>
    </w:p>
    <w:p w:rsidR="007C3AD9" w:rsidRDefault="007C3AD9" w:rsidP="007C3AD9">
      <w:pPr>
        <w:spacing w:after="0" w:line="240" w:lineRule="auto"/>
        <w:ind w:firstLine="709"/>
        <w:jc w:val="both"/>
        <w:rPr>
          <w:rFonts w:ascii="Times New Roman" w:eastAsia="Times New Roman" w:hAnsi="Times New Roman"/>
          <w:sz w:val="28"/>
          <w:szCs w:val="28"/>
          <w:lang w:eastAsia="ru-RU"/>
        </w:rPr>
      </w:pPr>
      <w:r w:rsidRPr="00F8765D">
        <w:rPr>
          <w:rFonts w:ascii="Times New Roman" w:eastAsia="Times New Roman" w:hAnsi="Times New Roman"/>
          <w:b/>
          <w:sz w:val="28"/>
          <w:szCs w:val="28"/>
          <w:lang w:eastAsia="ru-RU"/>
        </w:rPr>
        <w:t>В рамках обновления договорной базы с зарубежными странами в 2015 году Министерством проведена работа по разработке ряда документов</w:t>
      </w:r>
      <w:r w:rsidRPr="000250B0">
        <w:rPr>
          <w:rFonts w:ascii="Times New Roman" w:eastAsia="Times New Roman" w:hAnsi="Times New Roman"/>
          <w:sz w:val="28"/>
          <w:szCs w:val="28"/>
          <w:lang w:eastAsia="ru-RU"/>
        </w:rPr>
        <w:t xml:space="preserve">. </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 xml:space="preserve">Среди них следует отметить: </w:t>
      </w:r>
    </w:p>
    <w:p w:rsidR="007C3AD9" w:rsidRPr="000250B0" w:rsidRDefault="007C3AD9" w:rsidP="007C3AD9">
      <w:pPr>
        <w:numPr>
          <w:ilvl w:val="0"/>
          <w:numId w:val="13"/>
        </w:numPr>
        <w:spacing w:after="0" w:line="240" w:lineRule="auto"/>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Соглашение между Правительством Республики Татарстан (Российская Федерация) и Министерством внешних экономических связей и иностранных дел Венгрии об осуществлении международных и внешнеэкономических связей в торгово-экономической, научно-технической, экологической, гуманитар</w:t>
      </w:r>
      <w:r>
        <w:rPr>
          <w:rFonts w:ascii="Times New Roman" w:eastAsia="Times New Roman" w:hAnsi="Times New Roman"/>
          <w:sz w:val="28"/>
          <w:szCs w:val="28"/>
          <w:lang w:eastAsia="ru-RU"/>
        </w:rPr>
        <w:t>ной, культурной и иных областях.</w:t>
      </w:r>
    </w:p>
    <w:p w:rsidR="007C3AD9" w:rsidRPr="000250B0" w:rsidRDefault="007C3AD9" w:rsidP="007C3AD9">
      <w:pPr>
        <w:numPr>
          <w:ilvl w:val="0"/>
          <w:numId w:val="13"/>
        </w:numPr>
        <w:spacing w:after="0" w:line="240" w:lineRule="auto"/>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 xml:space="preserve">Соглашение между Правительством Республики Татарстан (Российская Федерация) и Правительством Провинции Сычуань (Китайская Народная </w:t>
      </w:r>
      <w:r w:rsidRPr="000250B0">
        <w:rPr>
          <w:rFonts w:ascii="Times New Roman" w:eastAsia="Times New Roman" w:hAnsi="Times New Roman"/>
          <w:sz w:val="28"/>
          <w:szCs w:val="28"/>
          <w:lang w:eastAsia="ru-RU"/>
        </w:rPr>
        <w:lastRenderedPageBreak/>
        <w:t>Республика) о торгово-экономическом, научно-техническом и культурном сотрудничестве.</w:t>
      </w:r>
    </w:p>
    <w:p w:rsidR="007C3AD9" w:rsidRPr="000250B0" w:rsidRDefault="007C3AD9" w:rsidP="007C3AD9">
      <w:pPr>
        <w:numPr>
          <w:ilvl w:val="0"/>
          <w:numId w:val="13"/>
        </w:numPr>
        <w:spacing w:after="0" w:line="240" w:lineRule="auto"/>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 xml:space="preserve">Меморандум между Правительством Республики Татарстан (Российская Федерация) и Правительством Республики Словении о сотрудничестве </w:t>
      </w:r>
      <w:r w:rsidRPr="000250B0">
        <w:rPr>
          <w:rFonts w:ascii="Times New Roman" w:eastAsia="Times New Roman" w:hAnsi="Times New Roman"/>
          <w:sz w:val="28"/>
          <w:szCs w:val="28"/>
          <w:lang w:eastAsia="ru-RU"/>
        </w:rPr>
        <w:br/>
        <w:t>в области экономики, науки и технологий, охраны окружающей среды, культуры и других областях.</w:t>
      </w:r>
    </w:p>
    <w:p w:rsidR="007C3AD9" w:rsidRPr="00F8765D" w:rsidRDefault="007C3AD9" w:rsidP="007C3AD9">
      <w:pPr>
        <w:numPr>
          <w:ilvl w:val="0"/>
          <w:numId w:val="13"/>
        </w:numPr>
        <w:spacing w:after="0" w:line="240" w:lineRule="auto"/>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План мероприятий по торгово-экономическому, научно-техническому и культурному сотрудничеству между Исполнительным Комитетом Гагаузии (Гагауз Ери) (Республика Молдова) и Кабинетом Министров Республики Татарстан (Российская Федерация) на 2016-2018 годы (подписано в г.Казань, 20.10.2015).</w:t>
      </w:r>
    </w:p>
    <w:p w:rsidR="007C3AD9" w:rsidRDefault="007C3AD9" w:rsidP="007C3AD9">
      <w:pPr>
        <w:shd w:val="clear" w:color="auto" w:fill="FFFFFF"/>
        <w:spacing w:after="0" w:line="240" w:lineRule="auto"/>
        <w:ind w:firstLine="709"/>
        <w:contextualSpacing/>
        <w:jc w:val="center"/>
        <w:rPr>
          <w:rFonts w:ascii="Times New Roman" w:hAnsi="Times New Roman"/>
          <w:b/>
          <w:color w:val="000000"/>
          <w:sz w:val="28"/>
          <w:szCs w:val="28"/>
          <w:lang w:eastAsia="ru-RU"/>
        </w:rPr>
      </w:pPr>
    </w:p>
    <w:p w:rsidR="007C3AD9" w:rsidRPr="000250B0" w:rsidRDefault="007C3AD9" w:rsidP="007C3AD9">
      <w:pPr>
        <w:shd w:val="clear" w:color="auto" w:fill="FFFFFF"/>
        <w:spacing w:after="0" w:line="240" w:lineRule="auto"/>
        <w:contextualSpacing/>
        <w:jc w:val="center"/>
        <w:rPr>
          <w:rFonts w:ascii="Times New Roman" w:hAnsi="Times New Roman"/>
          <w:b/>
          <w:sz w:val="28"/>
          <w:szCs w:val="28"/>
          <w:lang w:eastAsia="ru-RU"/>
        </w:rPr>
      </w:pPr>
      <w:r w:rsidRPr="000250B0">
        <w:rPr>
          <w:rFonts w:ascii="Times New Roman" w:hAnsi="Times New Roman"/>
          <w:b/>
          <w:sz w:val="28"/>
          <w:szCs w:val="28"/>
          <w:lang w:eastAsia="ru-RU"/>
        </w:rPr>
        <w:t>Деятельность представительств Республики Татарстан за рубежом</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Эффективным инструментом в обеспечении внешнеэкономических интересов Республики Татарстан является работа полномочных, постоянных и торгово-экономических представительств Республики Татарстан.</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 xml:space="preserve">По состоянию на 1 января 2016 года функционирует 15 представительств Республики Татарстан в странах ближнего и дальнего зарубежья (4 – полномочных, 1 – постоянное, 10 – торгово-экономических). </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sidRPr="000250B0">
        <w:rPr>
          <w:rFonts w:ascii="Times New Roman" w:eastAsia="Times New Roman" w:hAnsi="Times New Roman"/>
          <w:sz w:val="28"/>
          <w:szCs w:val="28"/>
          <w:lang w:eastAsia="ru-RU"/>
        </w:rPr>
        <w:t>Действующая система Представительств республики является:</w:t>
      </w:r>
    </w:p>
    <w:p w:rsidR="007C3AD9"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одним из эффективных инструментов внешнеэкономической и межрегиональной деятельности;</w:t>
      </w:r>
    </w:p>
    <w:p w:rsidR="007C3AD9" w:rsidRPr="000250B0" w:rsidRDefault="007C3AD9" w:rsidP="007C3AD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0250B0">
        <w:rPr>
          <w:rFonts w:ascii="Times New Roman" w:eastAsia="Times New Roman" w:hAnsi="Times New Roman"/>
          <w:sz w:val="28"/>
          <w:szCs w:val="28"/>
          <w:lang w:eastAsia="ru-RU"/>
        </w:rPr>
        <w:t xml:space="preserve">механизмом  продвижения продукции хозяйствующих субъектов Татарстана на внешние рынки. </w:t>
      </w:r>
    </w:p>
    <w:p w:rsidR="007C3AD9" w:rsidRPr="000250B0" w:rsidRDefault="007C3AD9" w:rsidP="007C3AD9">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r w:rsidRPr="000250B0">
        <w:rPr>
          <w:rFonts w:ascii="Times New Roman" w:eastAsia="Times New Roman" w:hAnsi="Times New Roman"/>
          <w:sz w:val="28"/>
          <w:szCs w:val="28"/>
          <w:lang w:eastAsia="ru-RU"/>
        </w:rPr>
        <w:t xml:space="preserve">С их помощью укрепляются деловые связи с бизнес-кругами регионов пребывания Представительств. </w:t>
      </w:r>
    </w:p>
    <w:p w:rsidR="007C3AD9" w:rsidRDefault="007C3AD9" w:rsidP="007C3AD9">
      <w:pPr>
        <w:widowControl w:val="0"/>
        <w:spacing w:after="0" w:line="240" w:lineRule="auto"/>
        <w:jc w:val="both"/>
        <w:rPr>
          <w:rFonts w:ascii="Times New Roman" w:hAnsi="Times New Roman"/>
          <w:color w:val="000000"/>
          <w:sz w:val="28"/>
          <w:szCs w:val="28"/>
          <w:lang w:eastAsia="ru-RU"/>
        </w:rPr>
      </w:pPr>
    </w:p>
    <w:p w:rsidR="007C3AD9" w:rsidRPr="00D27D04" w:rsidRDefault="007C3AD9" w:rsidP="007C3AD9">
      <w:pPr>
        <w:spacing w:after="0" w:line="240" w:lineRule="auto"/>
        <w:ind w:firstLine="709"/>
        <w:jc w:val="center"/>
        <w:rPr>
          <w:rFonts w:ascii="Times New Roman" w:eastAsiaTheme="minorHAnsi" w:hAnsi="Times New Roman"/>
          <w:b/>
          <w:sz w:val="28"/>
          <w:szCs w:val="28"/>
        </w:rPr>
      </w:pPr>
      <w:r w:rsidRPr="00D27D04">
        <w:rPr>
          <w:rFonts w:ascii="Times New Roman" w:eastAsiaTheme="minorHAnsi" w:hAnsi="Times New Roman"/>
          <w:b/>
          <w:sz w:val="28"/>
          <w:szCs w:val="28"/>
        </w:rPr>
        <w:t xml:space="preserve">Полномочное представительство Республики Татарстан </w:t>
      </w:r>
    </w:p>
    <w:p w:rsidR="007C3AD9" w:rsidRDefault="007C3AD9" w:rsidP="007C3AD9">
      <w:pPr>
        <w:spacing w:after="0" w:line="240" w:lineRule="auto"/>
        <w:jc w:val="center"/>
        <w:rPr>
          <w:rFonts w:ascii="Times New Roman" w:eastAsiaTheme="minorHAnsi" w:hAnsi="Times New Roman"/>
          <w:b/>
          <w:sz w:val="28"/>
          <w:szCs w:val="28"/>
        </w:rPr>
      </w:pPr>
      <w:r w:rsidRPr="00D27D04">
        <w:rPr>
          <w:rFonts w:ascii="Times New Roman" w:eastAsiaTheme="minorHAnsi" w:hAnsi="Times New Roman"/>
          <w:b/>
          <w:sz w:val="28"/>
          <w:szCs w:val="28"/>
        </w:rPr>
        <w:t xml:space="preserve">в Турецкой Республике   </w:t>
      </w:r>
    </w:p>
    <w:p w:rsidR="007C3AD9" w:rsidRPr="00D27D04" w:rsidRDefault="007C3AD9" w:rsidP="007C3AD9">
      <w:pPr>
        <w:spacing w:after="0" w:line="240" w:lineRule="auto"/>
        <w:ind w:firstLine="709"/>
        <w:jc w:val="both"/>
        <w:rPr>
          <w:rFonts w:ascii="Times New Roman" w:eastAsiaTheme="minorHAnsi" w:hAnsi="Times New Roman"/>
          <w:sz w:val="28"/>
          <w:szCs w:val="28"/>
        </w:rPr>
      </w:pPr>
      <w:r w:rsidRPr="00D27D04">
        <w:rPr>
          <w:rFonts w:ascii="Times New Roman" w:eastAsiaTheme="minorHAnsi" w:hAnsi="Times New Roman"/>
          <w:sz w:val="28"/>
          <w:szCs w:val="28"/>
        </w:rPr>
        <w:t>В рамках деятельности по привлечению инвестиций, продвижения продукции за отчетный период 2015 года Полномочное представительство оказало содействие в организации и проведении более 100 мероприятий, в том числе, визитов делегаций Республики Татарстан в Турецкую Республику, визитах в Республику Татарстан делегаций Турецкой Республики.</w:t>
      </w:r>
    </w:p>
    <w:p w:rsidR="007C3AD9" w:rsidRPr="00D27D04" w:rsidRDefault="007C3AD9" w:rsidP="007C3AD9">
      <w:pPr>
        <w:spacing w:after="0" w:line="240" w:lineRule="auto"/>
        <w:ind w:firstLine="709"/>
        <w:jc w:val="both"/>
        <w:rPr>
          <w:rFonts w:ascii="Times New Roman" w:eastAsiaTheme="minorHAnsi" w:hAnsi="Times New Roman"/>
          <w:sz w:val="28"/>
          <w:szCs w:val="28"/>
        </w:rPr>
      </w:pPr>
      <w:r w:rsidRPr="00D27D04">
        <w:rPr>
          <w:rFonts w:ascii="Times New Roman" w:eastAsiaTheme="minorHAnsi" w:hAnsi="Times New Roman"/>
          <w:sz w:val="28"/>
          <w:szCs w:val="28"/>
        </w:rPr>
        <w:t>Среди наиболее значимых проектов, реализуемых турецкими инвесторами в Республике Татарстан являются:</w:t>
      </w:r>
    </w:p>
    <w:p w:rsidR="007C3AD9"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«Кастамону Интегрейтед Вуд Индастри» (холдинг «Хаят»): производство панелей МДФ, ДСП и ОСБ в Особ</w:t>
      </w:r>
      <w:r>
        <w:rPr>
          <w:rFonts w:ascii="Times New Roman" w:eastAsiaTheme="minorHAnsi" w:hAnsi="Times New Roman"/>
          <w:sz w:val="28"/>
          <w:szCs w:val="28"/>
        </w:rPr>
        <w:t>ой экономической зоне «Алабуга»;</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«Хаят Кимья» – (холдинг «Хаят»): производство гигиенической продукции и синтетических моющих средств в Особо</w:t>
      </w:r>
      <w:r>
        <w:rPr>
          <w:rFonts w:ascii="Times New Roman" w:eastAsiaTheme="minorHAnsi" w:hAnsi="Times New Roman"/>
          <w:sz w:val="28"/>
          <w:szCs w:val="28"/>
        </w:rPr>
        <w:t>й экономической зоне «Алабуга»;</w:t>
      </w:r>
    </w:p>
    <w:p w:rsidR="007C3AD9"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«Джошкуноз-Алабуга» (холдинг «Джошкуноз»): производство в Особой экономической зоне «Алабуга» кузовных деталей автомобилей по заказу автопр</w:t>
      </w:r>
      <w:r>
        <w:rPr>
          <w:rFonts w:ascii="Times New Roman" w:eastAsiaTheme="minorHAnsi" w:hAnsi="Times New Roman"/>
          <w:sz w:val="28"/>
          <w:szCs w:val="28"/>
        </w:rPr>
        <w:t>оизводителей;</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lastRenderedPageBreak/>
        <w:t xml:space="preserve">- </w:t>
      </w:r>
      <w:r w:rsidRPr="00D27D04">
        <w:rPr>
          <w:rFonts w:ascii="Times New Roman" w:eastAsiaTheme="minorHAnsi" w:hAnsi="Times New Roman"/>
          <w:sz w:val="28"/>
          <w:szCs w:val="28"/>
        </w:rPr>
        <w:t>«Аутоматив Гласс Альянс Рус», «Тракья Гласс Рус» (холдинг «Шишеджам»): производство автомобильного стекла листового стекла, зеркал в Особ</w:t>
      </w:r>
      <w:r>
        <w:rPr>
          <w:rFonts w:ascii="Times New Roman" w:eastAsiaTheme="minorHAnsi" w:hAnsi="Times New Roman"/>
          <w:sz w:val="28"/>
          <w:szCs w:val="28"/>
        </w:rPr>
        <w:t>ой экономической зоне «Алабуга»;</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«Компас Инжинирнг» (холдинг «Хаят»): строительство многофункционального жилого комплекса «Sunrise C</w:t>
      </w:r>
      <w:r>
        <w:rPr>
          <w:rFonts w:ascii="Times New Roman" w:eastAsiaTheme="minorHAnsi" w:hAnsi="Times New Roman"/>
          <w:sz w:val="28"/>
          <w:szCs w:val="28"/>
        </w:rPr>
        <w:t>ity» в городе Набережные Челны;</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«Тирсан Кардан» (группа компаний «Тирьякилер»): производство на территории Камского индустриального парка «Мастер» (</w:t>
      </w:r>
      <w:r>
        <w:rPr>
          <w:rFonts w:ascii="Times New Roman" w:eastAsiaTheme="minorHAnsi" w:hAnsi="Times New Roman"/>
          <w:sz w:val="28"/>
          <w:szCs w:val="28"/>
        </w:rPr>
        <w:t>П</w:t>
      </w:r>
      <w:r w:rsidRPr="00D27D04">
        <w:rPr>
          <w:rFonts w:ascii="Times New Roman" w:eastAsiaTheme="minorHAnsi" w:hAnsi="Times New Roman"/>
          <w:sz w:val="28"/>
          <w:szCs w:val="28"/>
        </w:rPr>
        <w:t>АО «КАМАЗ», г.На</w:t>
      </w:r>
      <w:r>
        <w:rPr>
          <w:rFonts w:ascii="Times New Roman" w:eastAsiaTheme="minorHAnsi" w:hAnsi="Times New Roman"/>
          <w:sz w:val="28"/>
          <w:szCs w:val="28"/>
        </w:rPr>
        <w:t>бережные Челны) карданных валов;</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«Чукурова Макина» (холдинг «Чукурова»): поставки погрузчиков и экскаваторов, локализации их производства в Республике Т</w:t>
      </w:r>
      <w:r>
        <w:rPr>
          <w:rFonts w:ascii="Times New Roman" w:eastAsiaTheme="minorHAnsi" w:hAnsi="Times New Roman"/>
          <w:sz w:val="28"/>
          <w:szCs w:val="28"/>
        </w:rPr>
        <w:t>атарстан совместно с ОАО «ЕЛАЗ»;</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«Колуман»: производство на территории Камского индустриального парка «Мастер» (г.Набережные Челны) спецнадстроек и навесного оборудования на б</w:t>
      </w:r>
      <w:r>
        <w:rPr>
          <w:rFonts w:ascii="Times New Roman" w:eastAsiaTheme="minorHAnsi" w:hAnsi="Times New Roman"/>
          <w:sz w:val="28"/>
          <w:szCs w:val="28"/>
        </w:rPr>
        <w:t>азе шасси грузовых автомобилей;</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«Дизайн Груп» (холдинг «Мир»): налаживание производства в Республике Татарстан (в Особой экономической зоне «Алабуга») полимерных труб, проект по соз</w:t>
      </w:r>
      <w:r>
        <w:rPr>
          <w:rFonts w:ascii="Times New Roman" w:eastAsiaTheme="minorHAnsi" w:hAnsi="Times New Roman"/>
          <w:sz w:val="28"/>
          <w:szCs w:val="28"/>
        </w:rPr>
        <w:t>данию сельскохозяйственной зоны;</w:t>
      </w:r>
    </w:p>
    <w:p w:rsidR="007C3AD9"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«Сарач Макина» («Фимако»): производство пластиковых изделий бытового и промышленного назначения в промышленном парке «Тюлячи» (Тюлячинский муниципаль</w:t>
      </w:r>
      <w:r>
        <w:rPr>
          <w:rFonts w:ascii="Times New Roman" w:eastAsiaTheme="minorHAnsi" w:hAnsi="Times New Roman"/>
          <w:sz w:val="28"/>
          <w:szCs w:val="28"/>
        </w:rPr>
        <w:t>ный район Республики Татарстан);</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«Анадолу Груп»: ОАО «Красный Восток» входит в состав</w:t>
      </w:r>
      <w:r>
        <w:rPr>
          <w:rFonts w:ascii="Times New Roman" w:eastAsiaTheme="minorHAnsi" w:hAnsi="Times New Roman"/>
          <w:sz w:val="28"/>
          <w:szCs w:val="28"/>
        </w:rPr>
        <w:t xml:space="preserve"> группы компаний EFES в России;</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«Гемонт» - ОАО «ТАИФ-НК»: строительство комплекса глуб</w:t>
      </w:r>
      <w:r>
        <w:rPr>
          <w:rFonts w:ascii="Times New Roman" w:eastAsiaTheme="minorHAnsi" w:hAnsi="Times New Roman"/>
          <w:sz w:val="28"/>
          <w:szCs w:val="28"/>
        </w:rPr>
        <w:t>окой переработки остатков нефти;</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«ГАМА»: модернизация газотурбинной электростанции мощностью в диапазоне от 310 до 390 МВт на базе сущес</w:t>
      </w:r>
      <w:r>
        <w:rPr>
          <w:rFonts w:ascii="Times New Roman" w:eastAsiaTheme="minorHAnsi" w:hAnsi="Times New Roman"/>
          <w:sz w:val="28"/>
          <w:szCs w:val="28"/>
        </w:rPr>
        <w:t>твующей старой ТЭЦ-3 (г.Казань);</w:t>
      </w:r>
      <w:r w:rsidRPr="00D27D04">
        <w:rPr>
          <w:rFonts w:ascii="Times New Roman" w:eastAsiaTheme="minorHAnsi" w:hAnsi="Times New Roman"/>
          <w:sz w:val="28"/>
          <w:szCs w:val="28"/>
        </w:rPr>
        <w:t xml:space="preserve"> </w:t>
      </w:r>
    </w:p>
    <w:p w:rsidR="007C3AD9" w:rsidRPr="00D27D04" w:rsidRDefault="007C3AD9" w:rsidP="007C3AD9">
      <w:pPr>
        <w:tabs>
          <w:tab w:val="left" w:pos="851"/>
        </w:tabs>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 </w:t>
      </w:r>
      <w:r w:rsidRPr="00D27D04">
        <w:rPr>
          <w:rFonts w:ascii="Times New Roman" w:eastAsiaTheme="minorHAnsi" w:hAnsi="Times New Roman"/>
          <w:sz w:val="28"/>
          <w:szCs w:val="28"/>
        </w:rPr>
        <w:t>«Риксос» («Полимекс»): строительство гостиницы сети «Риксос» в г. Казани.</w:t>
      </w:r>
    </w:p>
    <w:p w:rsidR="007C3AD9" w:rsidRDefault="007C3AD9" w:rsidP="007C3AD9">
      <w:pPr>
        <w:spacing w:after="0" w:line="240" w:lineRule="auto"/>
        <w:ind w:firstLine="709"/>
        <w:jc w:val="center"/>
        <w:rPr>
          <w:rFonts w:ascii="Times New Roman" w:eastAsiaTheme="minorHAnsi" w:hAnsi="Times New Roman"/>
          <w:b/>
          <w:sz w:val="28"/>
          <w:szCs w:val="28"/>
        </w:rPr>
      </w:pPr>
    </w:p>
    <w:p w:rsidR="007C3AD9"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 xml:space="preserve">Постоянное представительство Республики Татарстан </w:t>
      </w: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в Азербайджанской Республике</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За текущий период представительство оказало содействие в организации и сопровождении более 5-ти крупных рабочих визитов официальных лиц и представителей коммерческих структур как в Азербайджан, так и в Республику Татарстан</w:t>
      </w:r>
      <w:r>
        <w:rPr>
          <w:rFonts w:ascii="Times New Roman" w:eastAsiaTheme="minorHAnsi" w:hAnsi="Times New Roman"/>
          <w:sz w:val="28"/>
          <w:szCs w:val="28"/>
        </w:rPr>
        <w:t>.</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В торгово-экономической области представительство продолжает принимать участие в сопровождении проектов, осуществляемых холдингом «Гилан» (ООО «Бенконс Констракшн»), по строительству в Республике Татарстан завода по производству соков, а также отеля 4*. Так, 7 октября  в Лаишевском муниципальном районе состоялась торжественная церемония начала реализации инвестиционного проекта строительства завода по производству соков с логистическим центром.</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При поддержке представительства подписан договор на поставку погружных насосов ОАО «Бугульминский электронасосный завод» для нужд </w:t>
      </w:r>
      <w:r>
        <w:rPr>
          <w:rFonts w:ascii="Times New Roman" w:eastAsiaTheme="minorHAnsi" w:hAnsi="Times New Roman"/>
          <w:sz w:val="28"/>
          <w:szCs w:val="28"/>
        </w:rPr>
        <w:t>Азербайджана.</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lastRenderedPageBreak/>
        <w:t>Полномочное представительство Республики Татарстан</w:t>
      </w:r>
    </w:p>
    <w:p w:rsidR="007C3AD9"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в Туркменистане</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Оказание содействия в организации </w:t>
      </w:r>
      <w:r>
        <w:rPr>
          <w:rFonts w:ascii="Times New Roman" w:eastAsiaTheme="minorHAnsi" w:hAnsi="Times New Roman"/>
          <w:sz w:val="28"/>
          <w:szCs w:val="28"/>
        </w:rPr>
        <w:t xml:space="preserve">11 </w:t>
      </w:r>
      <w:r w:rsidRPr="00F434AD">
        <w:rPr>
          <w:rFonts w:ascii="Times New Roman" w:eastAsiaTheme="minorHAnsi" w:hAnsi="Times New Roman"/>
          <w:sz w:val="28"/>
          <w:szCs w:val="28"/>
        </w:rPr>
        <w:t>официальных и деловых визитов делегаций.</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Во исполнение Постанов</w:t>
      </w:r>
      <w:r>
        <w:rPr>
          <w:rFonts w:ascii="Times New Roman" w:eastAsiaTheme="minorHAnsi" w:hAnsi="Times New Roman"/>
          <w:sz w:val="28"/>
          <w:szCs w:val="28"/>
        </w:rPr>
        <w:t xml:space="preserve">ления Президента Туркменистана </w:t>
      </w:r>
      <w:r w:rsidRPr="00F434AD">
        <w:rPr>
          <w:rFonts w:ascii="Times New Roman" w:eastAsiaTheme="minorHAnsi" w:hAnsi="Times New Roman"/>
          <w:sz w:val="28"/>
          <w:szCs w:val="28"/>
        </w:rPr>
        <w:t xml:space="preserve">о закупке 1492 автомобилей различного назначения производства </w:t>
      </w:r>
      <w:r>
        <w:rPr>
          <w:rFonts w:ascii="Times New Roman" w:eastAsiaTheme="minorHAnsi" w:hAnsi="Times New Roman"/>
          <w:sz w:val="28"/>
          <w:szCs w:val="28"/>
        </w:rPr>
        <w:t>ПАО</w:t>
      </w:r>
      <w:r w:rsidRPr="00F434AD">
        <w:rPr>
          <w:rFonts w:ascii="Times New Roman" w:eastAsiaTheme="minorHAnsi" w:hAnsi="Times New Roman"/>
          <w:sz w:val="28"/>
          <w:szCs w:val="28"/>
        </w:rPr>
        <w:t xml:space="preserve"> «К</w:t>
      </w:r>
      <w:r>
        <w:rPr>
          <w:rFonts w:ascii="Times New Roman" w:eastAsiaTheme="minorHAnsi" w:hAnsi="Times New Roman"/>
          <w:sz w:val="28"/>
          <w:szCs w:val="28"/>
        </w:rPr>
        <w:t>АМАЗ»</w:t>
      </w:r>
      <w:r w:rsidRPr="00F434AD">
        <w:rPr>
          <w:rFonts w:ascii="Times New Roman" w:eastAsiaTheme="minorHAnsi" w:hAnsi="Times New Roman"/>
          <w:sz w:val="28"/>
          <w:szCs w:val="28"/>
        </w:rPr>
        <w:t xml:space="preserve">  между </w:t>
      </w:r>
      <w:r>
        <w:rPr>
          <w:rFonts w:ascii="Times New Roman" w:eastAsiaTheme="minorHAnsi" w:hAnsi="Times New Roman"/>
          <w:sz w:val="28"/>
          <w:szCs w:val="28"/>
        </w:rPr>
        <w:t>«</w:t>
      </w:r>
      <w:r w:rsidRPr="00F434AD">
        <w:rPr>
          <w:rFonts w:ascii="Times New Roman" w:eastAsiaTheme="minorHAnsi" w:hAnsi="Times New Roman"/>
          <w:sz w:val="28"/>
          <w:szCs w:val="28"/>
        </w:rPr>
        <w:t>KAMAZ FTC Corp</w:t>
      </w:r>
      <w:r>
        <w:rPr>
          <w:rFonts w:ascii="Times New Roman" w:eastAsiaTheme="minorHAnsi" w:hAnsi="Times New Roman"/>
          <w:sz w:val="28"/>
          <w:szCs w:val="28"/>
        </w:rPr>
        <w:t>»</w:t>
      </w:r>
      <w:r w:rsidRPr="00F434AD">
        <w:rPr>
          <w:rFonts w:ascii="Times New Roman" w:eastAsiaTheme="minorHAnsi" w:hAnsi="Times New Roman"/>
          <w:sz w:val="28"/>
          <w:szCs w:val="28"/>
        </w:rPr>
        <w:t xml:space="preserve"> (учебно-сервисный центр </w:t>
      </w:r>
      <w:r>
        <w:rPr>
          <w:rFonts w:ascii="Times New Roman" w:eastAsiaTheme="minorHAnsi" w:hAnsi="Times New Roman"/>
          <w:sz w:val="28"/>
          <w:szCs w:val="28"/>
        </w:rPr>
        <w:t>П</w:t>
      </w:r>
      <w:r w:rsidRPr="00F434AD">
        <w:rPr>
          <w:rFonts w:ascii="Times New Roman" w:eastAsiaTheme="minorHAnsi" w:hAnsi="Times New Roman"/>
          <w:sz w:val="28"/>
          <w:szCs w:val="28"/>
        </w:rPr>
        <w:t>АО «К</w:t>
      </w:r>
      <w:r>
        <w:rPr>
          <w:rFonts w:ascii="Times New Roman" w:eastAsiaTheme="minorHAnsi" w:hAnsi="Times New Roman"/>
          <w:sz w:val="28"/>
          <w:szCs w:val="28"/>
        </w:rPr>
        <w:t xml:space="preserve">АМАЗ» </w:t>
      </w:r>
      <w:r w:rsidRPr="00F434AD">
        <w:rPr>
          <w:rFonts w:ascii="Times New Roman" w:eastAsiaTheme="minorHAnsi" w:hAnsi="Times New Roman"/>
          <w:sz w:val="28"/>
          <w:szCs w:val="28"/>
        </w:rPr>
        <w:t>в Ашхабаде) и различными министерствами и хозяйствующими субъектами Туркменистана подписаны 11</w:t>
      </w:r>
      <w:r>
        <w:rPr>
          <w:rFonts w:ascii="Times New Roman" w:eastAsiaTheme="minorHAnsi" w:hAnsi="Times New Roman"/>
          <w:sz w:val="28"/>
          <w:szCs w:val="28"/>
        </w:rPr>
        <w:t xml:space="preserve"> </w:t>
      </w:r>
      <w:r w:rsidRPr="00F434AD">
        <w:rPr>
          <w:rFonts w:ascii="Times New Roman" w:eastAsiaTheme="minorHAnsi" w:hAnsi="Times New Roman"/>
          <w:sz w:val="28"/>
          <w:szCs w:val="28"/>
        </w:rPr>
        <w:t>контрактов на поставку данного количества автомобильной техники.</w:t>
      </w:r>
      <w:r>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К настоящему времени, к моменту подготовки данного отчёта, с начала 2015 года в рамках подписанных контрактов в страну поставлено 823 автомобиля «КамАЗ» различного предназначения. </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В</w:t>
      </w:r>
      <w:r w:rsidRPr="00F434AD">
        <w:rPr>
          <w:rFonts w:ascii="Times New Roman" w:eastAsiaTheme="minorHAnsi" w:hAnsi="Times New Roman"/>
          <w:sz w:val="28"/>
          <w:szCs w:val="28"/>
        </w:rPr>
        <w:t xml:space="preserve"> Ашхабаде проведено заседание рабочих групп ПАО «Татнефть» и ГК «Туркменнебит» по обсуждению планов дальнейшего сотрудничества. В ходе  переговоров между сторонами достигнуты договоренности</w:t>
      </w:r>
      <w:r>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по основным показателям Контракта №Т5-8-370 при его расширении, изучены возможности обучения рабочих, ИТР и подготовки и повышения квалификации туркменских преподавателей нефтяных специальностей на учебно-материальной базе </w:t>
      </w:r>
      <w:r>
        <w:rPr>
          <w:rFonts w:ascii="Times New Roman" w:eastAsiaTheme="minorHAnsi" w:hAnsi="Times New Roman"/>
          <w:sz w:val="28"/>
          <w:szCs w:val="28"/>
        </w:rPr>
        <w:br/>
      </w:r>
      <w:r w:rsidRPr="00F434AD">
        <w:rPr>
          <w:rFonts w:ascii="Times New Roman" w:eastAsiaTheme="minorHAnsi" w:hAnsi="Times New Roman"/>
          <w:sz w:val="28"/>
          <w:szCs w:val="28"/>
        </w:rPr>
        <w:t>ПАО «Татнефть».</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Торгово-экономическое представительство Республики Татарстан</w:t>
      </w: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в Финляндской Республике</w:t>
      </w:r>
    </w:p>
    <w:p w:rsidR="007C3AD9" w:rsidRPr="00F434AD" w:rsidRDefault="007C3AD9" w:rsidP="007C3AD9">
      <w:pPr>
        <w:pStyle w:val="a9"/>
        <w:spacing w:after="0" w:line="240" w:lineRule="auto"/>
        <w:ind w:left="0" w:firstLine="709"/>
        <w:jc w:val="both"/>
        <w:rPr>
          <w:rFonts w:ascii="Times New Roman" w:hAnsi="Times New Roman"/>
          <w:sz w:val="28"/>
          <w:szCs w:val="28"/>
        </w:rPr>
      </w:pPr>
      <w:r w:rsidRPr="00F434AD">
        <w:rPr>
          <w:rFonts w:ascii="Times New Roman" w:hAnsi="Times New Roman"/>
          <w:sz w:val="28"/>
          <w:szCs w:val="28"/>
        </w:rPr>
        <w:t xml:space="preserve">Коммерческая деятельность представительства Республики Татарстан </w:t>
      </w:r>
      <w:r>
        <w:rPr>
          <w:rFonts w:ascii="Times New Roman" w:hAnsi="Times New Roman"/>
          <w:sz w:val="28"/>
          <w:szCs w:val="28"/>
        </w:rPr>
        <w:br/>
      </w:r>
      <w:r w:rsidRPr="00F434AD">
        <w:rPr>
          <w:rFonts w:ascii="Times New Roman" w:hAnsi="Times New Roman"/>
          <w:sz w:val="28"/>
          <w:szCs w:val="28"/>
        </w:rPr>
        <w:t>в Финляндии осуществляется совместно с дочерним предприятием нижнекамского комбината «Нижекс Скандинавия» Осуществляется контроль за исполнением подписанных контрактов. Основными партнерами по закупке нефтехимии являлись концерны Shell Chemicals, Don Chemicals, Total Petrochemicals, NESTE.</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О</w:t>
      </w:r>
      <w:r w:rsidRPr="00F434AD">
        <w:rPr>
          <w:rFonts w:ascii="Times New Roman" w:eastAsiaTheme="minorHAnsi" w:hAnsi="Times New Roman"/>
          <w:sz w:val="28"/>
          <w:szCs w:val="28"/>
        </w:rPr>
        <w:t>существлялся кон</w:t>
      </w:r>
      <w:r>
        <w:rPr>
          <w:rFonts w:ascii="Times New Roman" w:eastAsiaTheme="minorHAnsi" w:hAnsi="Times New Roman"/>
          <w:sz w:val="28"/>
          <w:szCs w:val="28"/>
        </w:rPr>
        <w:t>троль по исполнению контракта</w:t>
      </w:r>
      <w:r w:rsidRPr="00F434AD">
        <w:rPr>
          <w:rFonts w:ascii="Times New Roman" w:eastAsiaTheme="minorHAnsi" w:hAnsi="Times New Roman"/>
          <w:sz w:val="28"/>
          <w:szCs w:val="28"/>
        </w:rPr>
        <w:t xml:space="preserve"> между финским концерном «Мерима» и «АК Барс холдингом» по реконструкции судна «Арабелла».</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Default="007C3AD9" w:rsidP="007C3AD9">
      <w:pPr>
        <w:spacing w:after="0" w:line="240" w:lineRule="auto"/>
        <w:rPr>
          <w:rFonts w:ascii="Times New Roman" w:eastAsiaTheme="minorHAnsi" w:hAnsi="Times New Roman"/>
          <w:b/>
          <w:sz w:val="28"/>
          <w:szCs w:val="28"/>
        </w:rPr>
      </w:pP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Полномочное представительство Республики Татарстан</w:t>
      </w: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во Французской Республике</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Инвестиционные проекты, реализуемые при поддержке и </w:t>
      </w:r>
      <w:r w:rsidR="002424F4">
        <w:rPr>
          <w:rFonts w:ascii="Times New Roman" w:eastAsiaTheme="minorHAnsi" w:hAnsi="Times New Roman"/>
          <w:sz w:val="28"/>
          <w:szCs w:val="28"/>
        </w:rPr>
        <w:t>по инициативе представительства.</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Инвестиционный проект французских компаний Датексис и Гексатом по созданию в Казани французского дата центра, ориентированного на работу и поддержку старт-апов и предприятий малого и среднего бизнеса, а также инкубатора малых французских предприятий.</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Инвестиционный проект французской компании Адпюеривитам по производству в </w:t>
      </w:r>
      <w:r w:rsidR="002424F4">
        <w:rPr>
          <w:rFonts w:ascii="Times New Roman" w:eastAsiaTheme="minorHAnsi" w:hAnsi="Times New Roman"/>
          <w:sz w:val="28"/>
          <w:szCs w:val="28"/>
        </w:rPr>
        <w:t>г.</w:t>
      </w:r>
      <w:r w:rsidRPr="00F434AD">
        <w:rPr>
          <w:rFonts w:ascii="Times New Roman" w:eastAsiaTheme="minorHAnsi" w:hAnsi="Times New Roman"/>
          <w:sz w:val="28"/>
          <w:szCs w:val="28"/>
        </w:rPr>
        <w:t>Казан</w:t>
      </w:r>
      <w:r>
        <w:rPr>
          <w:rFonts w:ascii="Times New Roman" w:eastAsiaTheme="minorHAnsi" w:hAnsi="Times New Roman"/>
          <w:sz w:val="28"/>
          <w:szCs w:val="28"/>
        </w:rPr>
        <w:t>ь</w:t>
      </w:r>
      <w:r w:rsidRPr="00F434AD">
        <w:rPr>
          <w:rFonts w:ascii="Times New Roman" w:eastAsiaTheme="minorHAnsi" w:hAnsi="Times New Roman"/>
          <w:sz w:val="28"/>
          <w:szCs w:val="28"/>
        </w:rPr>
        <w:t xml:space="preserve"> лекарственных препаратов для лечения детей, больных редкими неврологическими заболеваниями.</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lastRenderedPageBreak/>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Два инвестпроекта холдинга «Décathlon» в Тат</w:t>
      </w:r>
      <w:r w:rsidR="002424F4">
        <w:rPr>
          <w:rFonts w:ascii="Times New Roman" w:eastAsiaTheme="minorHAnsi" w:hAnsi="Times New Roman"/>
          <w:sz w:val="28"/>
          <w:szCs w:val="28"/>
        </w:rPr>
        <w:t xml:space="preserve">арстане, включая строительство </w:t>
      </w:r>
      <w:r w:rsidRPr="00F434AD">
        <w:rPr>
          <w:rFonts w:ascii="Times New Roman" w:eastAsiaTheme="minorHAnsi" w:hAnsi="Times New Roman"/>
          <w:sz w:val="28"/>
          <w:szCs w:val="28"/>
        </w:rPr>
        <w:t xml:space="preserve">супермаркета и крупного регионального логистического центра в 2016 году. </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Два инвестпроекта строительства супермаркетов компании «Auchan» в сфере торговли продуктами питания в г. Казан</w:t>
      </w:r>
      <w:r>
        <w:rPr>
          <w:rFonts w:ascii="Times New Roman" w:eastAsiaTheme="minorHAnsi" w:hAnsi="Times New Roman"/>
          <w:sz w:val="28"/>
          <w:szCs w:val="28"/>
        </w:rPr>
        <w:t>ь</w:t>
      </w:r>
      <w:r w:rsidRPr="00F434AD">
        <w:rPr>
          <w:rFonts w:ascii="Times New Roman" w:eastAsiaTheme="minorHAnsi" w:hAnsi="Times New Roman"/>
          <w:sz w:val="28"/>
          <w:szCs w:val="28"/>
        </w:rPr>
        <w:t xml:space="preserve"> и </w:t>
      </w:r>
      <w:r w:rsidR="002424F4">
        <w:rPr>
          <w:rFonts w:ascii="Times New Roman" w:eastAsiaTheme="minorHAnsi" w:hAnsi="Times New Roman"/>
          <w:sz w:val="28"/>
          <w:szCs w:val="28"/>
        </w:rPr>
        <w:t>г.</w:t>
      </w:r>
      <w:r>
        <w:rPr>
          <w:rFonts w:ascii="Times New Roman" w:eastAsiaTheme="minorHAnsi" w:hAnsi="Times New Roman"/>
          <w:sz w:val="28"/>
          <w:szCs w:val="28"/>
        </w:rPr>
        <w:t>Набережных Челны</w:t>
      </w:r>
      <w:r w:rsidRPr="00F434AD">
        <w:rPr>
          <w:rFonts w:ascii="Times New Roman" w:eastAsiaTheme="minorHAnsi" w:hAnsi="Times New Roman"/>
          <w:sz w:val="28"/>
          <w:szCs w:val="28"/>
        </w:rPr>
        <w:t>.</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Три инвестпроекта компании «Air Liquide»: по запуску на полную мощность завода </w:t>
      </w:r>
      <w:r>
        <w:rPr>
          <w:rFonts w:ascii="Times New Roman" w:eastAsiaTheme="minorHAnsi" w:hAnsi="Times New Roman"/>
          <w:sz w:val="28"/>
          <w:szCs w:val="28"/>
        </w:rPr>
        <w:t>на территории</w:t>
      </w:r>
      <w:r w:rsidRPr="00F434AD">
        <w:rPr>
          <w:rFonts w:ascii="Times New Roman" w:eastAsiaTheme="minorHAnsi" w:hAnsi="Times New Roman"/>
          <w:sz w:val="28"/>
          <w:szCs w:val="28"/>
        </w:rPr>
        <w:t xml:space="preserve"> ОЭЗ «Алабуга» по производству кислорода и азота, создания транспортной инфраструктуры, оснащения предприятий малого бизнеса техническими газами на площадке «Химграда», поставки кислорода для медицинских заведений Татарстана.</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Два инвестпроекта в сфере торговли строительными товарами компании «Leroy Merlin» по строитель</w:t>
      </w:r>
      <w:r w:rsidR="002424F4">
        <w:rPr>
          <w:rFonts w:ascii="Times New Roman" w:eastAsiaTheme="minorHAnsi" w:hAnsi="Times New Roman"/>
          <w:sz w:val="28"/>
          <w:szCs w:val="28"/>
        </w:rPr>
        <w:t>ству крупных супермаркетов в г.</w:t>
      </w:r>
      <w:r w:rsidRPr="00F434AD">
        <w:rPr>
          <w:rFonts w:ascii="Times New Roman" w:eastAsiaTheme="minorHAnsi" w:hAnsi="Times New Roman"/>
          <w:sz w:val="28"/>
          <w:szCs w:val="28"/>
        </w:rPr>
        <w:t>Казан</w:t>
      </w:r>
      <w:r>
        <w:rPr>
          <w:rFonts w:ascii="Times New Roman" w:eastAsiaTheme="minorHAnsi" w:hAnsi="Times New Roman"/>
          <w:sz w:val="28"/>
          <w:szCs w:val="28"/>
        </w:rPr>
        <w:t>ь</w:t>
      </w:r>
      <w:r w:rsidRPr="00F434AD">
        <w:rPr>
          <w:rFonts w:ascii="Times New Roman" w:eastAsiaTheme="minorHAnsi" w:hAnsi="Times New Roman"/>
          <w:sz w:val="28"/>
          <w:szCs w:val="28"/>
        </w:rPr>
        <w:t xml:space="preserve"> </w:t>
      </w:r>
      <w:r>
        <w:rPr>
          <w:rFonts w:ascii="Times New Roman" w:eastAsiaTheme="minorHAnsi" w:hAnsi="Times New Roman"/>
          <w:sz w:val="28"/>
          <w:szCs w:val="28"/>
        </w:rPr>
        <w:br/>
      </w:r>
      <w:r w:rsidR="002424F4">
        <w:rPr>
          <w:rFonts w:ascii="Times New Roman" w:eastAsiaTheme="minorHAnsi" w:hAnsi="Times New Roman"/>
          <w:sz w:val="28"/>
          <w:szCs w:val="28"/>
        </w:rPr>
        <w:t>и г.</w:t>
      </w:r>
      <w:r w:rsidRPr="00F434AD">
        <w:rPr>
          <w:rFonts w:ascii="Times New Roman" w:eastAsiaTheme="minorHAnsi" w:hAnsi="Times New Roman"/>
          <w:sz w:val="28"/>
          <w:szCs w:val="28"/>
        </w:rPr>
        <w:t xml:space="preserve">Набережные Челны </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Проект по развитию частно-государственного партнерства компании «SANOFI» совместно с </w:t>
      </w:r>
      <w:r>
        <w:rPr>
          <w:rFonts w:ascii="Times New Roman" w:eastAsiaTheme="minorHAnsi" w:hAnsi="Times New Roman"/>
          <w:sz w:val="28"/>
          <w:szCs w:val="28"/>
        </w:rPr>
        <w:t>Министерством здравоохранения Республики Татарстан</w:t>
      </w:r>
      <w:r w:rsidRPr="00F434AD">
        <w:rPr>
          <w:rFonts w:ascii="Times New Roman" w:eastAsiaTheme="minorHAnsi" w:hAnsi="Times New Roman"/>
          <w:sz w:val="28"/>
          <w:szCs w:val="28"/>
        </w:rPr>
        <w:t>.</w:t>
      </w:r>
    </w:p>
    <w:p w:rsidR="007C3AD9" w:rsidRPr="00F434AD"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2424F4">
        <w:rPr>
          <w:rFonts w:ascii="Times New Roman" w:eastAsiaTheme="minorHAnsi" w:hAnsi="Times New Roman"/>
          <w:sz w:val="28"/>
          <w:szCs w:val="28"/>
        </w:rPr>
        <w:t xml:space="preserve"> </w:t>
      </w:r>
      <w:r w:rsidRPr="00F434AD">
        <w:rPr>
          <w:rFonts w:ascii="Times New Roman" w:eastAsiaTheme="minorHAnsi" w:hAnsi="Times New Roman"/>
          <w:sz w:val="28"/>
          <w:szCs w:val="28"/>
        </w:rPr>
        <w:t xml:space="preserve">В стадии проработки инвестиционный проект по строительству в </w:t>
      </w:r>
      <w:r w:rsidR="002424F4">
        <w:rPr>
          <w:rFonts w:ascii="Times New Roman" w:eastAsiaTheme="minorHAnsi" w:hAnsi="Times New Roman"/>
          <w:sz w:val="28"/>
          <w:szCs w:val="28"/>
        </w:rPr>
        <w:t>г.</w:t>
      </w:r>
      <w:r w:rsidRPr="00F434AD">
        <w:rPr>
          <w:rFonts w:ascii="Times New Roman" w:eastAsiaTheme="minorHAnsi" w:hAnsi="Times New Roman"/>
          <w:sz w:val="28"/>
          <w:szCs w:val="28"/>
        </w:rPr>
        <w:t xml:space="preserve">Казани крупного гипермаркета французской компании «Castorama», крупнейшей в Европе и третьей в мире группы компаний по продаже товаров для дома и ремонта. </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 xml:space="preserve">Торгово-экономическое представительство Республики Татарстан  </w:t>
      </w:r>
    </w:p>
    <w:p w:rsidR="007C3AD9" w:rsidRPr="00F434AD" w:rsidRDefault="007C3AD9" w:rsidP="007C3AD9">
      <w:pPr>
        <w:spacing w:after="0" w:line="240" w:lineRule="auto"/>
        <w:ind w:firstLine="709"/>
        <w:jc w:val="center"/>
        <w:rPr>
          <w:rFonts w:ascii="Times New Roman" w:eastAsiaTheme="minorHAnsi" w:hAnsi="Times New Roman"/>
          <w:b/>
          <w:sz w:val="28"/>
          <w:szCs w:val="28"/>
        </w:rPr>
      </w:pPr>
      <w:r w:rsidRPr="00F434AD">
        <w:rPr>
          <w:rFonts w:ascii="Times New Roman" w:eastAsiaTheme="minorHAnsi" w:hAnsi="Times New Roman"/>
          <w:b/>
          <w:sz w:val="28"/>
          <w:szCs w:val="28"/>
        </w:rPr>
        <w:t>в Чешской Республике</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В настоящее время совместно с чешской стороной ведется реализация следующих проектов:</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Pr>
          <w:rFonts w:ascii="Times New Roman" w:eastAsiaTheme="minorHAnsi" w:hAnsi="Times New Roman"/>
          <w:sz w:val="28"/>
          <w:szCs w:val="28"/>
        </w:rPr>
        <w:t xml:space="preserve"> </w:t>
      </w:r>
      <w:r w:rsidR="00780624">
        <w:rPr>
          <w:rFonts w:ascii="Times New Roman" w:eastAsiaTheme="minorHAnsi" w:hAnsi="Times New Roman"/>
          <w:sz w:val="28"/>
          <w:szCs w:val="28"/>
        </w:rPr>
        <w:t>р</w:t>
      </w:r>
      <w:r w:rsidRPr="00F434AD">
        <w:rPr>
          <w:rFonts w:ascii="Times New Roman" w:eastAsiaTheme="minorHAnsi" w:hAnsi="Times New Roman"/>
          <w:sz w:val="28"/>
          <w:szCs w:val="28"/>
        </w:rPr>
        <w:t>азмещение производства шестеренчатой гидравлики высокого давления для автомобильной и дорожно-строительной мобильной техники на территории Республики Татарстан с участие</w:t>
      </w:r>
      <w:r w:rsidR="00780624">
        <w:rPr>
          <w:rFonts w:ascii="Times New Roman" w:eastAsiaTheme="minorHAnsi" w:hAnsi="Times New Roman"/>
          <w:sz w:val="28"/>
          <w:szCs w:val="28"/>
        </w:rPr>
        <w:t>м чешского концерна «Йигострой»;</w:t>
      </w:r>
      <w:r w:rsidRPr="00F434AD">
        <w:rPr>
          <w:rFonts w:ascii="Times New Roman" w:eastAsiaTheme="minorHAnsi" w:hAnsi="Times New Roman"/>
          <w:sz w:val="28"/>
          <w:szCs w:val="28"/>
        </w:rPr>
        <w:t xml:space="preserve"> </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Pr>
          <w:rFonts w:ascii="Times New Roman" w:eastAsiaTheme="minorHAnsi" w:hAnsi="Times New Roman"/>
          <w:sz w:val="28"/>
          <w:szCs w:val="28"/>
        </w:rPr>
        <w:t xml:space="preserve"> </w:t>
      </w:r>
      <w:r w:rsidR="00780624">
        <w:rPr>
          <w:rFonts w:ascii="Times New Roman" w:eastAsiaTheme="minorHAnsi" w:hAnsi="Times New Roman"/>
          <w:sz w:val="28"/>
          <w:szCs w:val="28"/>
        </w:rPr>
        <w:t>п</w:t>
      </w:r>
      <w:r w:rsidRPr="00F434AD">
        <w:rPr>
          <w:rFonts w:ascii="Times New Roman" w:eastAsiaTheme="minorHAnsi" w:hAnsi="Times New Roman"/>
          <w:sz w:val="28"/>
          <w:szCs w:val="28"/>
        </w:rPr>
        <w:t>роизводство вспомогательных силовых установок для гражданских вертолетов в рамках контракта между чешской компанией АО «PBS Velka Bites a.s.» и ПАО</w:t>
      </w:r>
      <w:r w:rsidR="00780624">
        <w:rPr>
          <w:rFonts w:ascii="Times New Roman" w:eastAsiaTheme="minorHAnsi" w:hAnsi="Times New Roman"/>
          <w:sz w:val="28"/>
          <w:szCs w:val="28"/>
        </w:rPr>
        <w:t xml:space="preserve"> «Казанский вертолетный завод»»;</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Pr>
          <w:rFonts w:ascii="Times New Roman" w:eastAsiaTheme="minorHAnsi" w:hAnsi="Times New Roman"/>
          <w:sz w:val="28"/>
          <w:szCs w:val="28"/>
        </w:rPr>
        <w:t xml:space="preserve"> </w:t>
      </w:r>
      <w:r w:rsidR="00780624">
        <w:rPr>
          <w:rFonts w:ascii="Times New Roman" w:eastAsiaTheme="minorHAnsi" w:hAnsi="Times New Roman"/>
          <w:sz w:val="28"/>
          <w:szCs w:val="28"/>
        </w:rPr>
        <w:t>с</w:t>
      </w:r>
      <w:r w:rsidRPr="00F434AD">
        <w:rPr>
          <w:rFonts w:ascii="Times New Roman" w:eastAsiaTheme="minorHAnsi" w:hAnsi="Times New Roman"/>
          <w:sz w:val="28"/>
          <w:szCs w:val="28"/>
        </w:rPr>
        <w:t xml:space="preserve">оздание беспилотных мишеней/летательных аппаратов с использованием двигателей чешского производства в рамках контракта между чешской компанией АО «PBS Velka Bites a.s.» и </w:t>
      </w:r>
      <w:r w:rsidR="00780624">
        <w:rPr>
          <w:rFonts w:ascii="Times New Roman" w:eastAsiaTheme="minorHAnsi" w:hAnsi="Times New Roman"/>
          <w:sz w:val="28"/>
          <w:szCs w:val="28"/>
        </w:rPr>
        <w:t>ОАО «НПО «ОКБ «им.М.П.Симонова»;</w:t>
      </w:r>
      <w:r w:rsidRPr="00F434AD">
        <w:rPr>
          <w:rFonts w:ascii="Times New Roman" w:eastAsiaTheme="minorHAnsi" w:hAnsi="Times New Roman"/>
          <w:sz w:val="28"/>
          <w:szCs w:val="28"/>
        </w:rPr>
        <w:t xml:space="preserve"> </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 </w:t>
      </w:r>
      <w:r w:rsidR="00780624">
        <w:rPr>
          <w:rFonts w:ascii="Times New Roman" w:eastAsiaTheme="minorHAnsi" w:hAnsi="Times New Roman"/>
          <w:sz w:val="28"/>
          <w:szCs w:val="28"/>
        </w:rPr>
        <w:t>с</w:t>
      </w:r>
      <w:r w:rsidRPr="00F434AD">
        <w:rPr>
          <w:rFonts w:ascii="Times New Roman" w:eastAsiaTheme="minorHAnsi" w:hAnsi="Times New Roman"/>
          <w:sz w:val="28"/>
          <w:szCs w:val="28"/>
        </w:rPr>
        <w:t>троительство цеха по производству лекарственных препаратов в форме мазей и гелей в рамках контракта между чешской компанией «ФАВЕА» и</w:t>
      </w:r>
      <w:r w:rsidR="00780624">
        <w:rPr>
          <w:rFonts w:ascii="Times New Roman" w:eastAsiaTheme="minorHAnsi" w:hAnsi="Times New Roman"/>
          <w:sz w:val="28"/>
          <w:szCs w:val="28"/>
        </w:rPr>
        <w:t xml:space="preserve"> ОАО «Татхимфармпрепараты»;</w:t>
      </w:r>
      <w:r w:rsidRPr="00F434AD">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 </w:t>
      </w:r>
      <w:r w:rsidR="00780624">
        <w:rPr>
          <w:rFonts w:ascii="Times New Roman" w:eastAsiaTheme="minorHAnsi" w:hAnsi="Times New Roman"/>
          <w:sz w:val="28"/>
          <w:szCs w:val="28"/>
        </w:rPr>
        <w:t>в</w:t>
      </w:r>
      <w:r w:rsidRPr="00F434AD">
        <w:rPr>
          <w:rFonts w:ascii="Times New Roman" w:eastAsiaTheme="minorHAnsi" w:hAnsi="Times New Roman"/>
          <w:sz w:val="28"/>
          <w:szCs w:val="28"/>
        </w:rPr>
        <w:t>едется работа по адоптации чешского турбовинтового двигателя ТР 100 на самолет для с/х авиации «Фермер2» с перспективой последующих серийных поставок между ООО «Фирма «МВЕН» и чешской компанией АО «PBS Velka Bites a.s.»</w:t>
      </w:r>
      <w:r w:rsidR="00780624">
        <w:rPr>
          <w:rFonts w:ascii="Times New Roman" w:eastAsiaTheme="minorHAnsi" w:hAnsi="Times New Roman"/>
          <w:sz w:val="28"/>
          <w:szCs w:val="28"/>
        </w:rPr>
        <w:t>;</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sidR="00780624">
        <w:rPr>
          <w:rFonts w:ascii="Times New Roman" w:eastAsiaTheme="minorHAnsi" w:hAnsi="Times New Roman"/>
          <w:sz w:val="28"/>
          <w:szCs w:val="28"/>
        </w:rPr>
        <w:t xml:space="preserve"> д</w:t>
      </w:r>
      <w:r w:rsidRPr="00F434AD">
        <w:rPr>
          <w:rFonts w:ascii="Times New Roman" w:eastAsiaTheme="minorHAnsi" w:hAnsi="Times New Roman"/>
          <w:sz w:val="28"/>
          <w:szCs w:val="28"/>
        </w:rPr>
        <w:t>етальная проработка вариантов сотрудничества по проекту модернизации Заинской ГРЭС между чешской компанией «Алта Инвест» и «Генерирующей компанией»</w:t>
      </w:r>
      <w:r w:rsidR="00780624">
        <w:rPr>
          <w:rFonts w:ascii="Times New Roman" w:eastAsiaTheme="minorHAnsi" w:hAnsi="Times New Roman"/>
          <w:sz w:val="28"/>
          <w:szCs w:val="28"/>
        </w:rPr>
        <w:t>;</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sidR="00780624">
        <w:rPr>
          <w:rFonts w:ascii="Times New Roman" w:eastAsiaTheme="minorHAnsi" w:hAnsi="Times New Roman"/>
          <w:sz w:val="28"/>
          <w:szCs w:val="28"/>
        </w:rPr>
        <w:t xml:space="preserve"> с</w:t>
      </w:r>
      <w:r w:rsidRPr="00F434AD">
        <w:rPr>
          <w:rFonts w:ascii="Times New Roman" w:eastAsiaTheme="minorHAnsi" w:hAnsi="Times New Roman"/>
          <w:sz w:val="28"/>
          <w:szCs w:val="28"/>
        </w:rPr>
        <w:t>троительство многофункциональног</w:t>
      </w:r>
      <w:r>
        <w:rPr>
          <w:rFonts w:ascii="Times New Roman" w:eastAsiaTheme="minorHAnsi" w:hAnsi="Times New Roman"/>
          <w:sz w:val="28"/>
          <w:szCs w:val="28"/>
        </w:rPr>
        <w:t>о комплекса в центре г.</w:t>
      </w:r>
      <w:r w:rsidR="00780624">
        <w:rPr>
          <w:rFonts w:ascii="Times New Roman" w:eastAsiaTheme="minorHAnsi" w:hAnsi="Times New Roman"/>
          <w:sz w:val="28"/>
          <w:szCs w:val="28"/>
        </w:rPr>
        <w:t>Казани;</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lastRenderedPageBreak/>
        <w:t>-</w:t>
      </w:r>
      <w:r w:rsidR="00780624">
        <w:rPr>
          <w:rFonts w:ascii="Times New Roman" w:eastAsiaTheme="minorHAnsi" w:hAnsi="Times New Roman"/>
          <w:sz w:val="28"/>
          <w:szCs w:val="28"/>
        </w:rPr>
        <w:t xml:space="preserve"> о</w:t>
      </w:r>
      <w:r w:rsidRPr="00F434AD">
        <w:rPr>
          <w:rFonts w:ascii="Times New Roman" w:eastAsiaTheme="minorHAnsi" w:hAnsi="Times New Roman"/>
          <w:sz w:val="28"/>
          <w:szCs w:val="28"/>
        </w:rPr>
        <w:t>существлялась работа по продвижению системы Электронного правит</w:t>
      </w:r>
      <w:r>
        <w:rPr>
          <w:rFonts w:ascii="Times New Roman" w:eastAsiaTheme="minorHAnsi" w:hAnsi="Times New Roman"/>
          <w:sz w:val="28"/>
          <w:szCs w:val="28"/>
        </w:rPr>
        <w:t xml:space="preserve">ельства Республики Татарстан </w:t>
      </w:r>
      <w:r w:rsidR="00780624">
        <w:rPr>
          <w:rFonts w:ascii="Times New Roman" w:eastAsiaTheme="minorHAnsi" w:hAnsi="Times New Roman"/>
          <w:sz w:val="28"/>
          <w:szCs w:val="28"/>
        </w:rPr>
        <w:t>для регионов Чехии;</w:t>
      </w:r>
    </w:p>
    <w:p w:rsidR="007C3AD9" w:rsidRPr="00F434AD" w:rsidRDefault="00780624"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в</w:t>
      </w:r>
      <w:r w:rsidR="007C3AD9" w:rsidRPr="00F434AD">
        <w:rPr>
          <w:rFonts w:ascii="Times New Roman" w:eastAsiaTheme="minorHAnsi" w:hAnsi="Times New Roman"/>
          <w:sz w:val="28"/>
          <w:szCs w:val="28"/>
        </w:rPr>
        <w:t xml:space="preserve"> рамках реализации проекта «Реконструкция кузнечно-прессового и литейного производств </w:t>
      </w:r>
      <w:r w:rsidR="007C3AD9">
        <w:rPr>
          <w:rFonts w:ascii="Times New Roman" w:eastAsiaTheme="minorHAnsi" w:hAnsi="Times New Roman"/>
          <w:sz w:val="28"/>
          <w:szCs w:val="28"/>
        </w:rPr>
        <w:t>П</w:t>
      </w:r>
      <w:r w:rsidR="007C3AD9" w:rsidRPr="00F434AD">
        <w:rPr>
          <w:rFonts w:ascii="Times New Roman" w:eastAsiaTheme="minorHAnsi" w:hAnsi="Times New Roman"/>
          <w:sz w:val="28"/>
          <w:szCs w:val="28"/>
        </w:rPr>
        <w:t>АО «КАМАЗ» заключены контракты с чешскими фирмами: Roboterm spol.s.r.o. на замену семи комплектных индукционных нагревателей и Smeral Brno a.s. на замену кузнечных прессов.</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Новые проекты сотрудничества:</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w:t>
      </w:r>
      <w:r w:rsidR="00780624">
        <w:rPr>
          <w:rFonts w:ascii="Times New Roman" w:eastAsiaTheme="minorHAnsi" w:hAnsi="Times New Roman"/>
          <w:sz w:val="28"/>
          <w:szCs w:val="28"/>
        </w:rPr>
        <w:t xml:space="preserve"> р</w:t>
      </w:r>
      <w:r w:rsidRPr="00F434AD">
        <w:rPr>
          <w:rFonts w:ascii="Times New Roman" w:eastAsiaTheme="minorHAnsi" w:hAnsi="Times New Roman"/>
          <w:sz w:val="28"/>
          <w:szCs w:val="28"/>
        </w:rPr>
        <w:t>азмещение производства ленточнопильных станков в Республике Татарстан  чешской компанией «Pegas-Gonda» на и</w:t>
      </w:r>
      <w:r w:rsidR="00780624">
        <w:rPr>
          <w:rFonts w:ascii="Times New Roman" w:eastAsiaTheme="minorHAnsi" w:hAnsi="Times New Roman"/>
          <w:sz w:val="28"/>
          <w:szCs w:val="28"/>
        </w:rPr>
        <w:t>меющихся площадях ОАО «ПО ЕлАЗ»;</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 </w:t>
      </w:r>
      <w:r w:rsidR="00780624">
        <w:rPr>
          <w:rFonts w:ascii="Times New Roman" w:eastAsiaTheme="minorHAnsi" w:hAnsi="Times New Roman"/>
          <w:sz w:val="28"/>
          <w:szCs w:val="28"/>
        </w:rPr>
        <w:t>с</w:t>
      </w:r>
      <w:r w:rsidRPr="00F434AD">
        <w:rPr>
          <w:rFonts w:ascii="Times New Roman" w:eastAsiaTheme="minorHAnsi" w:hAnsi="Times New Roman"/>
          <w:sz w:val="28"/>
          <w:szCs w:val="28"/>
        </w:rPr>
        <w:t>оздание и последующая эксплуатация современного высоко-технологического производства переработки пшеничного сырья на крахмалопродукты с участием ч</w:t>
      </w:r>
      <w:r w:rsidR="00780624">
        <w:rPr>
          <w:rFonts w:ascii="Times New Roman" w:eastAsiaTheme="minorHAnsi" w:hAnsi="Times New Roman"/>
          <w:sz w:val="28"/>
          <w:szCs w:val="28"/>
        </w:rPr>
        <w:t>ешской компании «Бауэр Техникс»;</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 </w:t>
      </w:r>
      <w:r w:rsidR="00780624">
        <w:rPr>
          <w:rFonts w:ascii="Times New Roman" w:eastAsiaTheme="minorHAnsi" w:hAnsi="Times New Roman"/>
          <w:sz w:val="28"/>
          <w:szCs w:val="28"/>
        </w:rPr>
        <w:t>п</w:t>
      </w:r>
      <w:r w:rsidRPr="00F434AD">
        <w:rPr>
          <w:rFonts w:ascii="Times New Roman" w:eastAsiaTheme="minorHAnsi" w:hAnsi="Times New Roman"/>
          <w:sz w:val="28"/>
          <w:szCs w:val="28"/>
        </w:rPr>
        <w:t>роработка возможности реализации на территории Республики Татарстан проекта «Локализация вспомогательной силовой установки Safir 5K/ G MI» на производ</w:t>
      </w:r>
      <w:r w:rsidR="00780624">
        <w:rPr>
          <w:rFonts w:ascii="Times New Roman" w:eastAsiaTheme="minorHAnsi" w:hAnsi="Times New Roman"/>
          <w:sz w:val="28"/>
          <w:szCs w:val="28"/>
        </w:rPr>
        <w:t>ственных мощностях ООО «Высота»;</w:t>
      </w:r>
    </w:p>
    <w:p w:rsidR="007C3AD9" w:rsidRPr="00F434AD"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 xml:space="preserve">- </w:t>
      </w:r>
      <w:r w:rsidR="00780624">
        <w:rPr>
          <w:rFonts w:ascii="Times New Roman" w:eastAsiaTheme="minorHAnsi" w:hAnsi="Times New Roman"/>
          <w:sz w:val="28"/>
          <w:szCs w:val="28"/>
        </w:rPr>
        <w:t>организация в г.</w:t>
      </w:r>
      <w:r w:rsidRPr="00F434AD">
        <w:rPr>
          <w:rFonts w:ascii="Times New Roman" w:eastAsiaTheme="minorHAnsi" w:hAnsi="Times New Roman"/>
          <w:sz w:val="28"/>
          <w:szCs w:val="28"/>
        </w:rPr>
        <w:t>Казани центра продаж мотоциклов «Ява» чешской компанией «Йигострой».</w:t>
      </w:r>
    </w:p>
    <w:p w:rsidR="007C3AD9" w:rsidRDefault="007C3AD9" w:rsidP="007C3AD9">
      <w:pPr>
        <w:spacing w:after="0" w:line="240" w:lineRule="auto"/>
        <w:ind w:firstLine="709"/>
        <w:jc w:val="both"/>
        <w:rPr>
          <w:rFonts w:ascii="Times New Roman" w:eastAsiaTheme="minorHAnsi" w:hAnsi="Times New Roman"/>
          <w:sz w:val="28"/>
          <w:szCs w:val="28"/>
        </w:rPr>
      </w:pPr>
      <w:r w:rsidRPr="00F434AD">
        <w:rPr>
          <w:rFonts w:ascii="Times New Roman" w:eastAsiaTheme="minorHAnsi" w:hAnsi="Times New Roman"/>
          <w:sz w:val="28"/>
          <w:szCs w:val="28"/>
        </w:rPr>
        <w:t>Кроме того</w:t>
      </w:r>
      <w:r w:rsidR="00780624">
        <w:rPr>
          <w:rFonts w:ascii="Times New Roman" w:eastAsiaTheme="minorHAnsi" w:hAnsi="Times New Roman"/>
          <w:sz w:val="28"/>
          <w:szCs w:val="28"/>
        </w:rPr>
        <w:t>,</w:t>
      </w:r>
      <w:r w:rsidRPr="00F434AD">
        <w:rPr>
          <w:rFonts w:ascii="Times New Roman" w:eastAsiaTheme="minorHAnsi" w:hAnsi="Times New Roman"/>
          <w:sz w:val="28"/>
          <w:szCs w:val="28"/>
        </w:rPr>
        <w:t xml:space="preserve"> Представительством Р</w:t>
      </w:r>
      <w:r>
        <w:rPr>
          <w:rFonts w:ascii="Times New Roman" w:eastAsiaTheme="minorHAnsi" w:hAnsi="Times New Roman"/>
          <w:sz w:val="28"/>
          <w:szCs w:val="28"/>
        </w:rPr>
        <w:t xml:space="preserve">еспублики </w:t>
      </w:r>
      <w:r w:rsidRPr="00F434AD">
        <w:rPr>
          <w:rFonts w:ascii="Times New Roman" w:eastAsiaTheme="minorHAnsi" w:hAnsi="Times New Roman"/>
          <w:sz w:val="28"/>
          <w:szCs w:val="28"/>
        </w:rPr>
        <w:t>Т</w:t>
      </w:r>
      <w:r>
        <w:rPr>
          <w:rFonts w:ascii="Times New Roman" w:eastAsiaTheme="minorHAnsi" w:hAnsi="Times New Roman"/>
          <w:sz w:val="28"/>
          <w:szCs w:val="28"/>
        </w:rPr>
        <w:t>атарстан</w:t>
      </w:r>
      <w:r w:rsidRPr="00F434AD">
        <w:rPr>
          <w:rFonts w:ascii="Times New Roman" w:eastAsiaTheme="minorHAnsi" w:hAnsi="Times New Roman"/>
          <w:sz w:val="28"/>
          <w:szCs w:val="28"/>
        </w:rPr>
        <w:t xml:space="preserve"> осуществляется работа по целому ряду проектов сотрудничества со странами Центральной и Восточной Европы (всего около 15 проектов), находящихся в различной стадии реализации.</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Default="007C3AD9" w:rsidP="007C3AD9">
      <w:pPr>
        <w:spacing w:after="0" w:line="240" w:lineRule="auto"/>
        <w:ind w:firstLine="709"/>
        <w:jc w:val="both"/>
        <w:rPr>
          <w:rFonts w:ascii="Times New Roman" w:eastAsiaTheme="minorHAnsi" w:hAnsi="Times New Roman"/>
          <w:b/>
          <w:sz w:val="28"/>
          <w:szCs w:val="28"/>
        </w:rPr>
      </w:pPr>
      <w:r w:rsidRPr="00084B51">
        <w:rPr>
          <w:rFonts w:ascii="Times New Roman" w:eastAsiaTheme="minorHAnsi" w:hAnsi="Times New Roman"/>
          <w:b/>
          <w:sz w:val="28"/>
          <w:szCs w:val="28"/>
        </w:rPr>
        <w:t>Торгово-экономическое представительство Р</w:t>
      </w:r>
      <w:r>
        <w:rPr>
          <w:rFonts w:ascii="Times New Roman" w:eastAsiaTheme="minorHAnsi" w:hAnsi="Times New Roman"/>
          <w:b/>
          <w:sz w:val="28"/>
          <w:szCs w:val="28"/>
        </w:rPr>
        <w:t xml:space="preserve">еспублики Татарстан </w:t>
      </w:r>
    </w:p>
    <w:p w:rsidR="007C3AD9" w:rsidRPr="00084B51" w:rsidRDefault="007C3AD9" w:rsidP="007C3AD9">
      <w:pPr>
        <w:spacing w:after="0" w:line="240" w:lineRule="auto"/>
        <w:ind w:firstLine="709"/>
        <w:jc w:val="center"/>
        <w:rPr>
          <w:rFonts w:ascii="Times New Roman" w:eastAsiaTheme="minorHAnsi" w:hAnsi="Times New Roman"/>
          <w:b/>
          <w:sz w:val="28"/>
          <w:szCs w:val="28"/>
        </w:rPr>
      </w:pPr>
      <w:r w:rsidRPr="00084B51">
        <w:rPr>
          <w:rFonts w:ascii="Times New Roman" w:eastAsiaTheme="minorHAnsi" w:hAnsi="Times New Roman"/>
          <w:b/>
          <w:sz w:val="28"/>
          <w:szCs w:val="28"/>
        </w:rPr>
        <w:t>в Швейцарской Конфедерации</w:t>
      </w:r>
    </w:p>
    <w:p w:rsidR="007C3AD9" w:rsidRPr="00084B5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 xml:space="preserve">В </w:t>
      </w:r>
      <w:r w:rsidRPr="00084B51">
        <w:rPr>
          <w:rFonts w:ascii="Times New Roman" w:eastAsiaTheme="minorHAnsi" w:hAnsi="Times New Roman"/>
          <w:sz w:val="28"/>
          <w:szCs w:val="28"/>
        </w:rPr>
        <w:t>отчетный период Торгово-экономическим пре</w:t>
      </w:r>
      <w:r>
        <w:rPr>
          <w:rFonts w:ascii="Times New Roman" w:eastAsiaTheme="minorHAnsi" w:hAnsi="Times New Roman"/>
          <w:sz w:val="28"/>
          <w:szCs w:val="28"/>
        </w:rPr>
        <w:t xml:space="preserve">дставительством Республики Татарстан в Швейцарии </w:t>
      </w:r>
      <w:r w:rsidRPr="00084B51">
        <w:rPr>
          <w:rFonts w:ascii="Times New Roman" w:eastAsiaTheme="minorHAnsi" w:hAnsi="Times New Roman"/>
          <w:sz w:val="28"/>
          <w:szCs w:val="28"/>
        </w:rPr>
        <w:t>продолжено оказание содействия в реализации  следующих проектов:</w:t>
      </w:r>
    </w:p>
    <w:p w:rsidR="007C3AD9" w:rsidRPr="00084B51" w:rsidRDefault="007C3AD9" w:rsidP="007C3AD9">
      <w:pPr>
        <w:spacing w:after="0" w:line="240" w:lineRule="auto"/>
        <w:ind w:firstLine="709"/>
        <w:jc w:val="both"/>
        <w:rPr>
          <w:rFonts w:ascii="Times New Roman" w:eastAsiaTheme="minorHAnsi" w:hAnsi="Times New Roman"/>
          <w:sz w:val="28"/>
          <w:szCs w:val="28"/>
        </w:rPr>
      </w:pPr>
      <w:r w:rsidRPr="00084B51">
        <w:rPr>
          <w:rFonts w:ascii="Times New Roman" w:eastAsiaTheme="minorHAnsi" w:hAnsi="Times New Roman"/>
          <w:sz w:val="28"/>
          <w:szCs w:val="28"/>
        </w:rPr>
        <w:t>- со швейцарской компанией «Clariant international» по совместному наукоемкому и инновационному  производству в г. Нижнекамске  суперконцентратов красителей (masterbatch) для окрашивания всех</w:t>
      </w:r>
      <w:r w:rsidR="00780624">
        <w:rPr>
          <w:rFonts w:ascii="Times New Roman" w:eastAsiaTheme="minorHAnsi" w:hAnsi="Times New Roman"/>
          <w:sz w:val="28"/>
          <w:szCs w:val="28"/>
        </w:rPr>
        <w:t xml:space="preserve"> видов пластмасс;</w:t>
      </w:r>
    </w:p>
    <w:p w:rsidR="007C3AD9" w:rsidRPr="00084B51" w:rsidRDefault="007C3AD9" w:rsidP="007C3AD9">
      <w:pPr>
        <w:spacing w:after="0" w:line="240" w:lineRule="auto"/>
        <w:ind w:firstLine="709"/>
        <w:jc w:val="both"/>
        <w:rPr>
          <w:rFonts w:ascii="Times New Roman" w:eastAsiaTheme="minorHAnsi" w:hAnsi="Times New Roman"/>
          <w:sz w:val="28"/>
          <w:szCs w:val="28"/>
        </w:rPr>
      </w:pPr>
      <w:r w:rsidRPr="00084B51">
        <w:rPr>
          <w:rFonts w:ascii="Times New Roman" w:eastAsiaTheme="minorHAnsi" w:hAnsi="Times New Roman"/>
          <w:sz w:val="28"/>
          <w:szCs w:val="28"/>
        </w:rPr>
        <w:t xml:space="preserve"> - с компанией «Ferring Pharmaceuticals» по разработ</w:t>
      </w:r>
      <w:r w:rsidR="00780624">
        <w:rPr>
          <w:rFonts w:ascii="Times New Roman" w:eastAsiaTheme="minorHAnsi" w:hAnsi="Times New Roman"/>
          <w:sz w:val="28"/>
          <w:szCs w:val="28"/>
        </w:rPr>
        <w:t>ке наносистем доставки лекарств;</w:t>
      </w:r>
    </w:p>
    <w:p w:rsidR="007C3AD9" w:rsidRPr="00084B51" w:rsidRDefault="007C3AD9" w:rsidP="007C3AD9">
      <w:pPr>
        <w:spacing w:after="0" w:line="240" w:lineRule="auto"/>
        <w:ind w:firstLine="709"/>
        <w:jc w:val="both"/>
        <w:rPr>
          <w:rFonts w:ascii="Times New Roman" w:eastAsiaTheme="minorHAnsi" w:hAnsi="Times New Roman"/>
          <w:sz w:val="28"/>
          <w:szCs w:val="28"/>
        </w:rPr>
      </w:pPr>
      <w:r w:rsidRPr="00084B51">
        <w:rPr>
          <w:rFonts w:ascii="Times New Roman" w:eastAsiaTheme="minorHAnsi" w:hAnsi="Times New Roman"/>
          <w:sz w:val="28"/>
          <w:szCs w:val="28"/>
        </w:rPr>
        <w:t xml:space="preserve">- компанией «Ferring Pharmaceuticals», которая в настоящее время прорабатывает возможность создания совместного производства с </w:t>
      </w:r>
      <w:r>
        <w:rPr>
          <w:rFonts w:ascii="Times New Roman" w:eastAsiaTheme="minorHAnsi" w:hAnsi="Times New Roman"/>
          <w:sz w:val="28"/>
          <w:szCs w:val="28"/>
        </w:rPr>
        <w:br/>
      </w:r>
      <w:r w:rsidRPr="00084B51">
        <w:rPr>
          <w:rFonts w:ascii="Times New Roman" w:eastAsiaTheme="minorHAnsi" w:hAnsi="Times New Roman"/>
          <w:sz w:val="28"/>
          <w:szCs w:val="28"/>
        </w:rPr>
        <w:t xml:space="preserve">ОАО «Татхимфармпрепараты» </w:t>
      </w:r>
      <w:r w:rsidR="00780624">
        <w:rPr>
          <w:rFonts w:ascii="Times New Roman" w:eastAsiaTheme="minorHAnsi" w:hAnsi="Times New Roman"/>
          <w:sz w:val="28"/>
          <w:szCs w:val="28"/>
        </w:rPr>
        <w:t>стерильных инъекционных шприцов;</w:t>
      </w:r>
    </w:p>
    <w:p w:rsidR="007C3AD9" w:rsidRPr="00084B51" w:rsidRDefault="007C3AD9" w:rsidP="007C3AD9">
      <w:pPr>
        <w:spacing w:after="0" w:line="240" w:lineRule="auto"/>
        <w:ind w:firstLine="709"/>
        <w:jc w:val="both"/>
        <w:rPr>
          <w:rFonts w:ascii="Times New Roman" w:eastAsiaTheme="minorHAnsi" w:hAnsi="Times New Roman"/>
          <w:sz w:val="28"/>
          <w:szCs w:val="28"/>
        </w:rPr>
      </w:pPr>
      <w:r w:rsidRPr="00084B51">
        <w:rPr>
          <w:rFonts w:ascii="Times New Roman" w:eastAsiaTheme="minorHAnsi" w:hAnsi="Times New Roman"/>
          <w:sz w:val="28"/>
          <w:szCs w:val="28"/>
        </w:rPr>
        <w:t xml:space="preserve">- с компанией «Starrag Group»- ведущим производителем точного станочного оборудования для фрезерной, токарной сверлильной и шлифовальной обработки деталей из металла и компанией «TL Technology» по продолжению сотрудничества с </w:t>
      </w:r>
      <w:r>
        <w:rPr>
          <w:rFonts w:ascii="Times New Roman" w:eastAsiaTheme="minorHAnsi" w:hAnsi="Times New Roman"/>
          <w:sz w:val="28"/>
          <w:szCs w:val="28"/>
        </w:rPr>
        <w:t>П</w:t>
      </w:r>
      <w:r w:rsidRPr="00084B51">
        <w:rPr>
          <w:rFonts w:ascii="Times New Roman" w:eastAsiaTheme="minorHAnsi" w:hAnsi="Times New Roman"/>
          <w:sz w:val="28"/>
          <w:szCs w:val="28"/>
        </w:rPr>
        <w:t xml:space="preserve">АО «КАМАЗ», а также открытию базы их сервисного обслуживания в </w:t>
      </w:r>
      <w:r>
        <w:rPr>
          <w:rFonts w:ascii="Times New Roman" w:eastAsiaTheme="minorHAnsi" w:hAnsi="Times New Roman"/>
          <w:sz w:val="28"/>
          <w:szCs w:val="28"/>
        </w:rPr>
        <w:t xml:space="preserve">г. </w:t>
      </w:r>
      <w:r w:rsidRPr="00084B51">
        <w:rPr>
          <w:rFonts w:ascii="Times New Roman" w:eastAsiaTheme="minorHAnsi" w:hAnsi="Times New Roman"/>
          <w:sz w:val="28"/>
          <w:szCs w:val="28"/>
        </w:rPr>
        <w:t>Каза</w:t>
      </w:r>
      <w:r>
        <w:rPr>
          <w:rFonts w:ascii="Times New Roman" w:eastAsiaTheme="minorHAnsi" w:hAnsi="Times New Roman"/>
          <w:sz w:val="28"/>
          <w:szCs w:val="28"/>
        </w:rPr>
        <w:t>нь</w:t>
      </w:r>
      <w:r w:rsidRPr="00084B51">
        <w:rPr>
          <w:rFonts w:ascii="Times New Roman" w:eastAsiaTheme="minorHAnsi" w:hAnsi="Times New Roman"/>
          <w:sz w:val="28"/>
          <w:szCs w:val="28"/>
        </w:rPr>
        <w:t xml:space="preserve"> и </w:t>
      </w:r>
      <w:r w:rsidR="00780624">
        <w:rPr>
          <w:rFonts w:ascii="Times New Roman" w:eastAsiaTheme="minorHAnsi" w:hAnsi="Times New Roman"/>
          <w:sz w:val="28"/>
          <w:szCs w:val="28"/>
        </w:rPr>
        <w:t>г.</w:t>
      </w:r>
      <w:r w:rsidRPr="00084B51">
        <w:rPr>
          <w:rFonts w:ascii="Times New Roman" w:eastAsiaTheme="minorHAnsi" w:hAnsi="Times New Roman"/>
          <w:sz w:val="28"/>
          <w:szCs w:val="28"/>
        </w:rPr>
        <w:t>Набережны</w:t>
      </w:r>
      <w:r>
        <w:rPr>
          <w:rFonts w:ascii="Times New Roman" w:eastAsiaTheme="minorHAnsi" w:hAnsi="Times New Roman"/>
          <w:sz w:val="28"/>
          <w:szCs w:val="28"/>
        </w:rPr>
        <w:t>е</w:t>
      </w:r>
      <w:r w:rsidRPr="00084B51">
        <w:rPr>
          <w:rFonts w:ascii="Times New Roman" w:eastAsiaTheme="minorHAnsi" w:hAnsi="Times New Roman"/>
          <w:sz w:val="28"/>
          <w:szCs w:val="28"/>
        </w:rPr>
        <w:t xml:space="preserve"> Челн</w:t>
      </w:r>
      <w:r>
        <w:rPr>
          <w:rFonts w:ascii="Times New Roman" w:eastAsiaTheme="minorHAnsi" w:hAnsi="Times New Roman"/>
          <w:sz w:val="28"/>
          <w:szCs w:val="28"/>
        </w:rPr>
        <w:t>ы</w:t>
      </w:r>
      <w:r w:rsidR="00780624">
        <w:rPr>
          <w:rFonts w:ascii="Times New Roman" w:eastAsiaTheme="minorHAnsi" w:hAnsi="Times New Roman"/>
          <w:sz w:val="28"/>
          <w:szCs w:val="28"/>
        </w:rPr>
        <w:t>;</w:t>
      </w:r>
      <w:r w:rsidRPr="00084B51">
        <w:rPr>
          <w:rFonts w:ascii="Times New Roman" w:eastAsiaTheme="minorHAnsi" w:hAnsi="Times New Roman"/>
          <w:sz w:val="28"/>
          <w:szCs w:val="28"/>
        </w:rPr>
        <w:t xml:space="preserve"> </w:t>
      </w:r>
    </w:p>
    <w:p w:rsidR="007C3AD9" w:rsidRPr="00084B51" w:rsidRDefault="007C3AD9" w:rsidP="007C3AD9">
      <w:pPr>
        <w:spacing w:after="0" w:line="240" w:lineRule="auto"/>
        <w:ind w:firstLine="709"/>
        <w:jc w:val="both"/>
        <w:rPr>
          <w:rFonts w:ascii="Times New Roman" w:eastAsiaTheme="minorHAnsi" w:hAnsi="Times New Roman"/>
          <w:sz w:val="28"/>
          <w:szCs w:val="28"/>
        </w:rPr>
      </w:pPr>
      <w:r w:rsidRPr="00084B51">
        <w:rPr>
          <w:rFonts w:ascii="Times New Roman" w:eastAsiaTheme="minorHAnsi" w:hAnsi="Times New Roman"/>
          <w:sz w:val="28"/>
          <w:szCs w:val="28"/>
        </w:rPr>
        <w:t xml:space="preserve">- с компанией «Thermission AG», которая в начале 2014 г. подписала соглашение с </w:t>
      </w:r>
      <w:r>
        <w:rPr>
          <w:rFonts w:ascii="Times New Roman" w:eastAsiaTheme="minorHAnsi" w:hAnsi="Times New Roman"/>
          <w:sz w:val="28"/>
          <w:szCs w:val="28"/>
        </w:rPr>
        <w:t>П</w:t>
      </w:r>
      <w:r w:rsidRPr="00084B51">
        <w:rPr>
          <w:rFonts w:ascii="Times New Roman" w:eastAsiaTheme="minorHAnsi" w:hAnsi="Times New Roman"/>
          <w:sz w:val="28"/>
          <w:szCs w:val="28"/>
        </w:rPr>
        <w:t xml:space="preserve">АО «КАМАЗ» о создании совместного предприятия Thermission КАМАЗ по внедрению технологии Thermission на грузовики КАМАЗа. </w:t>
      </w:r>
      <w:r>
        <w:rPr>
          <w:rFonts w:ascii="Times New Roman" w:eastAsiaTheme="minorHAnsi" w:hAnsi="Times New Roman"/>
          <w:sz w:val="28"/>
          <w:szCs w:val="28"/>
        </w:rPr>
        <w:br/>
      </w:r>
      <w:r w:rsidRPr="00084B51">
        <w:rPr>
          <w:rFonts w:ascii="Times New Roman" w:eastAsiaTheme="minorHAnsi" w:hAnsi="Times New Roman"/>
          <w:sz w:val="28"/>
          <w:szCs w:val="28"/>
        </w:rPr>
        <w:lastRenderedPageBreak/>
        <w:t xml:space="preserve">На совместном предприятии будет производиться обработка металлоизделий, используемых при сборке грузовиков. </w:t>
      </w:r>
    </w:p>
    <w:p w:rsidR="007C3AD9" w:rsidRPr="00084B51" w:rsidRDefault="007C3AD9" w:rsidP="007C3AD9">
      <w:pPr>
        <w:spacing w:after="0" w:line="240" w:lineRule="auto"/>
        <w:ind w:firstLine="709"/>
        <w:jc w:val="both"/>
        <w:rPr>
          <w:rFonts w:ascii="Times New Roman" w:eastAsiaTheme="minorHAnsi" w:hAnsi="Times New Roman"/>
          <w:sz w:val="28"/>
          <w:szCs w:val="28"/>
        </w:rPr>
      </w:pPr>
    </w:p>
    <w:p w:rsidR="007C3AD9" w:rsidRPr="00445606" w:rsidRDefault="007C3AD9" w:rsidP="007C3AD9">
      <w:pPr>
        <w:spacing w:after="0" w:line="240" w:lineRule="auto"/>
        <w:jc w:val="center"/>
        <w:rPr>
          <w:rFonts w:ascii="Times New Roman" w:eastAsiaTheme="minorHAnsi" w:hAnsi="Times New Roman"/>
          <w:b/>
          <w:sz w:val="28"/>
          <w:szCs w:val="28"/>
        </w:rPr>
      </w:pPr>
      <w:r w:rsidRPr="00445606">
        <w:rPr>
          <w:rFonts w:ascii="Times New Roman" w:eastAsiaTheme="minorHAnsi" w:hAnsi="Times New Roman"/>
          <w:b/>
          <w:sz w:val="28"/>
          <w:szCs w:val="28"/>
        </w:rPr>
        <w:t>Представительство Р</w:t>
      </w:r>
      <w:r>
        <w:rPr>
          <w:rFonts w:ascii="Times New Roman" w:eastAsiaTheme="minorHAnsi" w:hAnsi="Times New Roman"/>
          <w:b/>
          <w:sz w:val="28"/>
          <w:szCs w:val="28"/>
        </w:rPr>
        <w:t xml:space="preserve">еспублики Татарстан </w:t>
      </w:r>
      <w:r w:rsidRPr="00445606">
        <w:rPr>
          <w:rFonts w:ascii="Times New Roman" w:eastAsiaTheme="minorHAnsi" w:hAnsi="Times New Roman"/>
          <w:b/>
          <w:sz w:val="28"/>
          <w:szCs w:val="28"/>
        </w:rPr>
        <w:t>в Республике Узбекистан</w:t>
      </w:r>
    </w:p>
    <w:p w:rsidR="007C3AD9" w:rsidRPr="00445606" w:rsidRDefault="007C3AD9" w:rsidP="007C3AD9">
      <w:pPr>
        <w:spacing w:after="0" w:line="240" w:lineRule="auto"/>
        <w:ind w:firstLine="709"/>
        <w:jc w:val="both"/>
        <w:rPr>
          <w:rFonts w:ascii="Times New Roman" w:eastAsiaTheme="minorHAnsi" w:hAnsi="Times New Roman"/>
          <w:sz w:val="28"/>
          <w:szCs w:val="28"/>
        </w:rPr>
      </w:pPr>
      <w:r w:rsidRPr="00445606">
        <w:rPr>
          <w:rFonts w:ascii="Times New Roman" w:eastAsiaTheme="minorHAnsi" w:hAnsi="Times New Roman"/>
          <w:sz w:val="28"/>
          <w:szCs w:val="28"/>
        </w:rPr>
        <w:t>Совместные производственные проекты, реализуемые при поддержке представительства</w:t>
      </w:r>
      <w:r>
        <w:rPr>
          <w:rFonts w:ascii="Times New Roman" w:eastAsiaTheme="minorHAnsi" w:hAnsi="Times New Roman"/>
          <w:sz w:val="28"/>
          <w:szCs w:val="28"/>
        </w:rPr>
        <w:t>:</w:t>
      </w:r>
    </w:p>
    <w:p w:rsidR="007C3AD9" w:rsidRPr="00445606"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780624">
        <w:rPr>
          <w:rFonts w:ascii="Times New Roman" w:eastAsiaTheme="minorHAnsi" w:hAnsi="Times New Roman"/>
          <w:sz w:val="28"/>
          <w:szCs w:val="28"/>
        </w:rPr>
        <w:t xml:space="preserve"> в</w:t>
      </w:r>
      <w:r w:rsidRPr="00445606">
        <w:rPr>
          <w:rFonts w:ascii="Times New Roman" w:eastAsiaTheme="minorHAnsi" w:hAnsi="Times New Roman"/>
          <w:sz w:val="28"/>
          <w:szCs w:val="28"/>
        </w:rPr>
        <w:t xml:space="preserve">едется работа с Минздравом Республики </w:t>
      </w:r>
      <w:r>
        <w:rPr>
          <w:rFonts w:ascii="Times New Roman" w:eastAsiaTheme="minorHAnsi" w:hAnsi="Times New Roman"/>
          <w:sz w:val="28"/>
          <w:szCs w:val="28"/>
        </w:rPr>
        <w:t xml:space="preserve">Узбекистан, Республиканским Научным Центром </w:t>
      </w:r>
      <w:r w:rsidRPr="00445606">
        <w:rPr>
          <w:rFonts w:ascii="Times New Roman" w:eastAsiaTheme="minorHAnsi" w:hAnsi="Times New Roman"/>
          <w:sz w:val="28"/>
          <w:szCs w:val="28"/>
        </w:rPr>
        <w:t xml:space="preserve">экстренной  медицинской  помощи Республики Узбекистан, Ташкентским институтом усовершенствования врачей по организации в Республике Узбекистан симуляционно-тренингового центра «ЭЙДОС» для подготовки </w:t>
      </w:r>
      <w:r>
        <w:rPr>
          <w:rFonts w:ascii="Times New Roman" w:eastAsiaTheme="minorHAnsi" w:hAnsi="Times New Roman"/>
          <w:sz w:val="28"/>
          <w:szCs w:val="28"/>
        </w:rPr>
        <w:br/>
      </w:r>
      <w:r w:rsidRPr="00445606">
        <w:rPr>
          <w:rFonts w:ascii="Times New Roman" w:eastAsiaTheme="minorHAnsi" w:hAnsi="Times New Roman"/>
          <w:sz w:val="28"/>
          <w:szCs w:val="28"/>
        </w:rPr>
        <w:t>и переподготовки в</w:t>
      </w:r>
      <w:r w:rsidR="00780624">
        <w:rPr>
          <w:rFonts w:ascii="Times New Roman" w:eastAsiaTheme="minorHAnsi" w:hAnsi="Times New Roman"/>
          <w:sz w:val="28"/>
          <w:szCs w:val="28"/>
        </w:rPr>
        <w:t>рачей различных специальностей;</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780624">
        <w:rPr>
          <w:rFonts w:ascii="Times New Roman" w:eastAsiaTheme="minorHAnsi" w:hAnsi="Times New Roman"/>
          <w:sz w:val="28"/>
          <w:szCs w:val="28"/>
        </w:rPr>
        <w:t xml:space="preserve"> </w:t>
      </w:r>
      <w:r w:rsidRPr="00445606">
        <w:rPr>
          <w:rFonts w:ascii="Times New Roman" w:eastAsiaTheme="minorHAnsi" w:hAnsi="Times New Roman"/>
          <w:sz w:val="28"/>
          <w:szCs w:val="28"/>
        </w:rPr>
        <w:t xml:space="preserve">ОАО «Казанское моторостроительное производственное объединение» (КМПО) по заказу НХК «Узбекнефтегаз» поставила пять полнокомплектных ГПА с двигателями НК-16-18СТ на строительство дожимной компрессорной станции на месторождении «Шуртан», а также продолжает работы по строительству на газовом месторождении «Алан» дожимной компрессорной станции в составе двух ГПА-16 «Волга». </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Pr="005C7D1A" w:rsidRDefault="007C3AD9" w:rsidP="007C3AD9">
      <w:pPr>
        <w:spacing w:after="0" w:line="240" w:lineRule="auto"/>
        <w:ind w:firstLine="709"/>
        <w:jc w:val="both"/>
        <w:rPr>
          <w:rFonts w:ascii="Times New Roman" w:eastAsiaTheme="minorHAnsi" w:hAnsi="Times New Roman"/>
          <w:sz w:val="28"/>
          <w:szCs w:val="28"/>
        </w:rPr>
      </w:pPr>
      <w:r w:rsidRPr="005C7D1A">
        <w:rPr>
          <w:rFonts w:ascii="Times New Roman" w:eastAsiaTheme="minorHAnsi" w:hAnsi="Times New Roman"/>
          <w:b/>
          <w:sz w:val="28"/>
          <w:szCs w:val="28"/>
        </w:rPr>
        <w:t xml:space="preserve">Торгово-экономическое представительство Республики Татарстан </w:t>
      </w:r>
    </w:p>
    <w:p w:rsidR="007C3AD9" w:rsidRPr="005C7D1A" w:rsidRDefault="007C3AD9" w:rsidP="007C3AD9">
      <w:pPr>
        <w:spacing w:after="0" w:line="240" w:lineRule="auto"/>
        <w:ind w:firstLine="709"/>
        <w:jc w:val="center"/>
        <w:rPr>
          <w:rFonts w:ascii="Times New Roman" w:eastAsiaTheme="minorHAnsi" w:hAnsi="Times New Roman"/>
          <w:b/>
          <w:sz w:val="28"/>
          <w:szCs w:val="28"/>
        </w:rPr>
      </w:pPr>
      <w:r w:rsidRPr="005C7D1A">
        <w:rPr>
          <w:rFonts w:ascii="Times New Roman" w:eastAsiaTheme="minorHAnsi" w:hAnsi="Times New Roman"/>
          <w:b/>
          <w:sz w:val="28"/>
          <w:szCs w:val="28"/>
        </w:rPr>
        <w:t>в Китайской Народной Республике</w:t>
      </w:r>
    </w:p>
    <w:p w:rsidR="007C3AD9" w:rsidRDefault="007C3AD9" w:rsidP="007C3AD9">
      <w:pPr>
        <w:spacing w:after="0" w:line="240" w:lineRule="auto"/>
        <w:ind w:firstLine="709"/>
        <w:jc w:val="both"/>
        <w:rPr>
          <w:rFonts w:ascii="Times New Roman" w:eastAsiaTheme="minorHAnsi" w:hAnsi="Times New Roman"/>
          <w:sz w:val="28"/>
          <w:szCs w:val="28"/>
        </w:rPr>
      </w:pPr>
      <w:r w:rsidRPr="005C7D1A">
        <w:rPr>
          <w:rFonts w:ascii="Times New Roman" w:eastAsiaTheme="minorHAnsi" w:hAnsi="Times New Roman"/>
          <w:sz w:val="28"/>
          <w:szCs w:val="28"/>
        </w:rPr>
        <w:t>Совместные проекты, реализуемые при поддержке представительства.</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Проект создания в г.</w:t>
      </w:r>
      <w:r w:rsidRPr="005C7D1A">
        <w:rPr>
          <w:rFonts w:ascii="Times New Roman" w:eastAsiaTheme="minorHAnsi" w:hAnsi="Times New Roman"/>
          <w:sz w:val="28"/>
          <w:szCs w:val="28"/>
        </w:rPr>
        <w:t>Казани Центра китайской традиционной народной медицины совместно с Министерством здравоохранения</w:t>
      </w:r>
      <w:r w:rsidR="00E265A5">
        <w:rPr>
          <w:rFonts w:ascii="Times New Roman" w:eastAsiaTheme="minorHAnsi" w:hAnsi="Times New Roman"/>
          <w:sz w:val="28"/>
          <w:szCs w:val="28"/>
        </w:rPr>
        <w:t xml:space="preserve"> Республики Татарстан.</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Проекты инвестиционного сотрудничества между регионами Верхнего и Среднего течения реки Янцзы КНР и Приволжского федерального округа Р</w:t>
      </w:r>
      <w:r w:rsidR="00E265A5">
        <w:rPr>
          <w:rFonts w:ascii="Times New Roman" w:eastAsiaTheme="minorHAnsi" w:hAnsi="Times New Roman"/>
          <w:sz w:val="28"/>
          <w:szCs w:val="28"/>
        </w:rPr>
        <w:t xml:space="preserve">оссийской </w:t>
      </w:r>
      <w:r w:rsidRPr="005C7D1A">
        <w:rPr>
          <w:rFonts w:ascii="Times New Roman" w:eastAsiaTheme="minorHAnsi" w:hAnsi="Times New Roman"/>
          <w:sz w:val="28"/>
          <w:szCs w:val="28"/>
        </w:rPr>
        <w:t>Ф</w:t>
      </w:r>
      <w:r w:rsidR="00E265A5">
        <w:rPr>
          <w:rFonts w:ascii="Times New Roman" w:eastAsiaTheme="minorHAnsi" w:hAnsi="Times New Roman"/>
          <w:sz w:val="28"/>
          <w:szCs w:val="28"/>
        </w:rPr>
        <w:t>едерации</w:t>
      </w:r>
      <w:r w:rsidRPr="005C7D1A">
        <w:rPr>
          <w:rFonts w:ascii="Times New Roman" w:eastAsiaTheme="minorHAnsi" w:hAnsi="Times New Roman"/>
          <w:sz w:val="28"/>
          <w:szCs w:val="28"/>
        </w:rPr>
        <w:t>.</w:t>
      </w:r>
    </w:p>
    <w:p w:rsidR="007C3AD9" w:rsidRPr="005C7D1A"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Проекты на инвестиционной площадке ОЭЗ «Алабуга»:</w:t>
      </w:r>
    </w:p>
    <w:p w:rsidR="007C3AD9" w:rsidRPr="005C7D1A" w:rsidRDefault="007C3AD9" w:rsidP="007C3AD9">
      <w:pPr>
        <w:spacing w:after="0" w:line="240" w:lineRule="auto"/>
        <w:ind w:firstLine="709"/>
        <w:jc w:val="both"/>
        <w:rPr>
          <w:rFonts w:ascii="Times New Roman" w:eastAsiaTheme="minorHAnsi" w:hAnsi="Times New Roman"/>
          <w:sz w:val="28"/>
          <w:szCs w:val="28"/>
        </w:rPr>
      </w:pPr>
      <w:r w:rsidRPr="005C7D1A">
        <w:rPr>
          <w:rFonts w:ascii="Times New Roman" w:eastAsiaTheme="minorHAnsi" w:hAnsi="Times New Roman"/>
          <w:sz w:val="28"/>
          <w:szCs w:val="28"/>
        </w:rPr>
        <w:t>1) ООО «Гелиотехника Сириус» (производство солнечных панелей объемом 330 000 ед. в год). Учредителем данной компании является ООО «Солар Системс», учредителем которой, в свою очередь, является китайская компания Amur Sirius Power Equipment Co., Ltd.</w:t>
      </w:r>
      <w:r w:rsidR="00E265A5">
        <w:rPr>
          <w:rFonts w:ascii="Times New Roman" w:eastAsiaTheme="minorHAnsi" w:hAnsi="Times New Roman"/>
          <w:sz w:val="28"/>
          <w:szCs w:val="28"/>
        </w:rPr>
        <w:t>;</w:t>
      </w:r>
    </w:p>
    <w:p w:rsidR="007C3AD9" w:rsidRPr="005C7D1A" w:rsidRDefault="007C3AD9" w:rsidP="007C3AD9">
      <w:pPr>
        <w:spacing w:after="0" w:line="240" w:lineRule="auto"/>
        <w:ind w:firstLine="709"/>
        <w:jc w:val="both"/>
        <w:rPr>
          <w:rFonts w:ascii="Times New Roman" w:eastAsiaTheme="minorHAnsi" w:hAnsi="Times New Roman"/>
          <w:sz w:val="28"/>
          <w:szCs w:val="28"/>
        </w:rPr>
      </w:pPr>
      <w:r w:rsidRPr="005C7D1A">
        <w:rPr>
          <w:rFonts w:ascii="Times New Roman" w:eastAsiaTheme="minorHAnsi" w:hAnsi="Times New Roman"/>
          <w:sz w:val="28"/>
          <w:szCs w:val="28"/>
        </w:rPr>
        <w:t>2) ООО «ABC Сталь» (производство оцинкованной стали и оцинкованной стали с полимерным покрытием в объеме 500 тыс. тонн в год). Инициатором проекта является китайская компания Shandong Yuanda Steel Science &amp; Technology Ltd.</w:t>
      </w:r>
      <w:r w:rsidR="00E265A5">
        <w:rPr>
          <w:rFonts w:ascii="Times New Roman" w:eastAsiaTheme="minorHAnsi" w:hAnsi="Times New Roman"/>
          <w:sz w:val="28"/>
          <w:szCs w:val="28"/>
        </w:rPr>
        <w:t>;</w:t>
      </w:r>
    </w:p>
    <w:p w:rsidR="007C3AD9" w:rsidRDefault="007C3AD9" w:rsidP="007C3AD9">
      <w:pPr>
        <w:spacing w:after="0" w:line="240" w:lineRule="auto"/>
        <w:ind w:firstLine="709"/>
        <w:jc w:val="both"/>
        <w:rPr>
          <w:rFonts w:ascii="Times New Roman" w:eastAsiaTheme="minorHAnsi" w:hAnsi="Times New Roman"/>
          <w:sz w:val="28"/>
          <w:szCs w:val="28"/>
        </w:rPr>
      </w:pPr>
      <w:r w:rsidRPr="005C7D1A">
        <w:rPr>
          <w:rFonts w:ascii="Times New Roman" w:eastAsiaTheme="minorHAnsi" w:hAnsi="Times New Roman"/>
          <w:sz w:val="28"/>
          <w:szCs w:val="28"/>
        </w:rPr>
        <w:t>3) ООО Комбинат энергосберегающих материалов «Уоллсейвинг» (производство строительных стеновых сэндвич-панелей в объеме 70 тыс. кв. м. в год). Данное предприятие является эксклюзивным дистрибьютором в России продукции компании Wuhan Daquan Energy Sav</w:t>
      </w:r>
      <w:r w:rsidR="00E265A5">
        <w:rPr>
          <w:rFonts w:ascii="Times New Roman" w:eastAsiaTheme="minorHAnsi" w:hAnsi="Times New Roman"/>
          <w:sz w:val="28"/>
          <w:szCs w:val="28"/>
        </w:rPr>
        <w:t>ing Board Co., Ltd. (г.Ухань).</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 «Аммоний» строительства промышленного комплекса по производству амм</w:t>
      </w:r>
      <w:r w:rsidR="00E265A5">
        <w:rPr>
          <w:rFonts w:ascii="Times New Roman" w:eastAsiaTheme="minorHAnsi" w:hAnsi="Times New Roman"/>
          <w:sz w:val="28"/>
          <w:szCs w:val="28"/>
        </w:rPr>
        <w:t>иака, метанола и карбамида в г.</w:t>
      </w:r>
      <w:r w:rsidRPr="005C7D1A">
        <w:rPr>
          <w:rFonts w:ascii="Times New Roman" w:eastAsiaTheme="minorHAnsi" w:hAnsi="Times New Roman"/>
          <w:sz w:val="28"/>
          <w:szCs w:val="28"/>
        </w:rPr>
        <w:t>Менделеевске с участием дочерней компании Китайской национальной химико-инжиниринговой корпорацией (CNCEC) – 7</w:t>
      </w:r>
      <w:r w:rsidR="00E265A5">
        <w:rPr>
          <w:rFonts w:ascii="Times New Roman" w:eastAsiaTheme="minorHAnsi" w:hAnsi="Times New Roman"/>
          <w:sz w:val="28"/>
          <w:szCs w:val="28"/>
        </w:rPr>
        <w:t>-й строительной компании (CC-7).</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lastRenderedPageBreak/>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 xml:space="preserve">Проекты сборочного производства легковых автомобилей в Республике Татарстан и сборки грузовиков </w:t>
      </w:r>
      <w:r>
        <w:rPr>
          <w:rFonts w:ascii="Times New Roman" w:eastAsiaTheme="minorHAnsi" w:hAnsi="Times New Roman"/>
          <w:sz w:val="28"/>
          <w:szCs w:val="28"/>
        </w:rPr>
        <w:t>П</w:t>
      </w:r>
      <w:r w:rsidRPr="005C7D1A">
        <w:rPr>
          <w:rFonts w:ascii="Times New Roman" w:eastAsiaTheme="minorHAnsi" w:hAnsi="Times New Roman"/>
          <w:sz w:val="28"/>
          <w:szCs w:val="28"/>
        </w:rPr>
        <w:t>АО «КАМАЗ» в КНР в сотрудничестве с компанией «Хуатай</w:t>
      </w:r>
      <w:r>
        <w:rPr>
          <w:rFonts w:ascii="Times New Roman" w:eastAsiaTheme="minorHAnsi" w:hAnsi="Times New Roman"/>
          <w:sz w:val="28"/>
          <w:szCs w:val="28"/>
        </w:rPr>
        <w:t xml:space="preserve"> Моторс» («Hawtai Motor Group»).</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 xml:space="preserve">Проект создания совместного технического центра компании </w:t>
      </w:r>
      <w:r>
        <w:rPr>
          <w:rFonts w:ascii="Times New Roman" w:eastAsiaTheme="minorHAnsi" w:hAnsi="Times New Roman"/>
          <w:sz w:val="28"/>
          <w:szCs w:val="28"/>
        </w:rPr>
        <w:t>«Поли Технолоджи» и АО «Казанский Гипронииавиапром».</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Проекты «Поли Технолоджи» и ОАО «Зеленодольский завод имени</w:t>
      </w:r>
      <w:r>
        <w:rPr>
          <w:rFonts w:ascii="Times New Roman" w:eastAsiaTheme="minorHAnsi" w:hAnsi="Times New Roman"/>
          <w:sz w:val="28"/>
          <w:szCs w:val="28"/>
        </w:rPr>
        <w:t xml:space="preserve"> </w:t>
      </w:r>
      <w:r w:rsidRPr="005C7D1A">
        <w:rPr>
          <w:rFonts w:ascii="Times New Roman" w:eastAsiaTheme="minorHAnsi" w:hAnsi="Times New Roman"/>
          <w:sz w:val="28"/>
          <w:szCs w:val="28"/>
        </w:rPr>
        <w:t xml:space="preserve">            А.М.Горького», подписаны соглашения о сотрудничестве в области судостроения, машиностр</w:t>
      </w:r>
      <w:r>
        <w:rPr>
          <w:rFonts w:ascii="Times New Roman" w:eastAsiaTheme="minorHAnsi" w:hAnsi="Times New Roman"/>
          <w:sz w:val="28"/>
          <w:szCs w:val="28"/>
        </w:rPr>
        <w:t>оения и в области строительства.</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 модернизации производства Набережночелнинского литейно-механического завода «Магнолия», члена Ассоциации машиностроителей Камского инновационного территориально-производственного кластера города Набережные Челны</w:t>
      </w:r>
      <w:r>
        <w:rPr>
          <w:rFonts w:ascii="Times New Roman" w:eastAsiaTheme="minorHAnsi" w:hAnsi="Times New Roman"/>
          <w:sz w:val="28"/>
          <w:szCs w:val="28"/>
        </w:rPr>
        <w:t xml:space="preserve"> и Закамского региона «Иннокам».</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E265A5">
        <w:rPr>
          <w:rFonts w:ascii="Times New Roman" w:eastAsiaTheme="minorHAnsi" w:hAnsi="Times New Roman"/>
          <w:sz w:val="28"/>
          <w:szCs w:val="28"/>
        </w:rPr>
        <w:t xml:space="preserve"> </w:t>
      </w:r>
      <w:r w:rsidRPr="005C7D1A">
        <w:rPr>
          <w:rFonts w:ascii="Times New Roman" w:eastAsiaTheme="minorHAnsi" w:hAnsi="Times New Roman"/>
          <w:sz w:val="28"/>
          <w:szCs w:val="28"/>
        </w:rPr>
        <w:t>Проект участия корпорации «Гунда» в строительстве выставочного комплекса KAZAN EXPO-WorldSkills Arena для проведения чемпионата по рабочим специальностям World Skills 2019 в городе Казани.</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Default="007C3AD9" w:rsidP="007C3AD9">
      <w:pPr>
        <w:spacing w:after="0" w:line="240" w:lineRule="auto"/>
        <w:ind w:firstLine="709"/>
        <w:jc w:val="center"/>
        <w:rPr>
          <w:rFonts w:ascii="Times New Roman" w:eastAsiaTheme="minorHAnsi" w:hAnsi="Times New Roman"/>
          <w:b/>
          <w:sz w:val="28"/>
          <w:szCs w:val="28"/>
        </w:rPr>
      </w:pPr>
      <w:r w:rsidRPr="00DE4F31">
        <w:rPr>
          <w:rFonts w:ascii="Times New Roman" w:eastAsiaTheme="minorHAnsi" w:hAnsi="Times New Roman"/>
          <w:b/>
          <w:sz w:val="28"/>
          <w:szCs w:val="28"/>
        </w:rPr>
        <w:t xml:space="preserve">Торгово-экономическое представительство Республики Татарстан </w:t>
      </w:r>
    </w:p>
    <w:p w:rsidR="007C3AD9" w:rsidRPr="00DE4F31" w:rsidRDefault="007C3AD9" w:rsidP="007C3AD9">
      <w:pPr>
        <w:spacing w:after="0" w:line="240" w:lineRule="auto"/>
        <w:ind w:firstLine="709"/>
        <w:jc w:val="center"/>
        <w:rPr>
          <w:rFonts w:ascii="Times New Roman" w:eastAsiaTheme="minorHAnsi" w:hAnsi="Times New Roman"/>
          <w:b/>
          <w:sz w:val="28"/>
          <w:szCs w:val="28"/>
        </w:rPr>
      </w:pPr>
      <w:r w:rsidRPr="00DE4F31">
        <w:rPr>
          <w:rFonts w:ascii="Times New Roman" w:eastAsiaTheme="minorHAnsi" w:hAnsi="Times New Roman"/>
          <w:b/>
          <w:sz w:val="28"/>
          <w:szCs w:val="28"/>
        </w:rPr>
        <w:t>в США</w:t>
      </w:r>
    </w:p>
    <w:p w:rsidR="007C3AD9" w:rsidRPr="00DE4F31" w:rsidRDefault="007C3AD9" w:rsidP="007C3AD9">
      <w:pPr>
        <w:spacing w:after="0" w:line="240" w:lineRule="auto"/>
        <w:ind w:firstLine="709"/>
        <w:jc w:val="both"/>
        <w:rPr>
          <w:rFonts w:ascii="Times New Roman" w:eastAsiaTheme="minorHAnsi" w:hAnsi="Times New Roman"/>
          <w:sz w:val="28"/>
          <w:szCs w:val="28"/>
        </w:rPr>
      </w:pPr>
      <w:r w:rsidRPr="00DE4F31">
        <w:rPr>
          <w:rFonts w:ascii="Times New Roman" w:eastAsiaTheme="minorHAnsi" w:hAnsi="Times New Roman"/>
          <w:sz w:val="28"/>
          <w:szCs w:val="28"/>
        </w:rPr>
        <w:t>В настоящее время Торговым представительством Республики Татарстан в США совместно с профильными министерствами и ведомствами Республики Татарстан ведутся переговоры и сопровождение по следующим проектам:</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р</w:t>
      </w:r>
      <w:r w:rsidRPr="00DE4F31">
        <w:rPr>
          <w:rFonts w:ascii="Times New Roman" w:eastAsiaTheme="minorHAnsi" w:hAnsi="Times New Roman"/>
          <w:sz w:val="28"/>
          <w:szCs w:val="28"/>
        </w:rPr>
        <w:t>азмещение производства огнеупоров компании Allied Mineral Products (Ога</w:t>
      </w:r>
      <w:r w:rsidR="0015560B">
        <w:rPr>
          <w:rFonts w:ascii="Times New Roman" w:eastAsiaTheme="minorHAnsi" w:hAnsi="Times New Roman"/>
          <w:sz w:val="28"/>
          <w:szCs w:val="28"/>
        </w:rPr>
        <w:t>йо) на территории ОЭЗ «Алабуга»;</w:t>
      </w:r>
      <w:r w:rsidRPr="00DE4F31">
        <w:rPr>
          <w:rFonts w:ascii="Times New Roman" w:eastAsiaTheme="minorHAnsi" w:hAnsi="Times New Roman"/>
          <w:sz w:val="28"/>
          <w:szCs w:val="28"/>
        </w:rPr>
        <w:t xml:space="preserve"> </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р</w:t>
      </w:r>
      <w:r w:rsidRPr="00DE4F31">
        <w:rPr>
          <w:rFonts w:ascii="Times New Roman" w:eastAsiaTheme="minorHAnsi" w:hAnsi="Times New Roman"/>
          <w:sz w:val="28"/>
          <w:szCs w:val="28"/>
        </w:rPr>
        <w:t>азмещение производства чемоданов и багажа компании Samsonite (московское пре</w:t>
      </w:r>
      <w:r w:rsidR="0015560B">
        <w:rPr>
          <w:rFonts w:ascii="Times New Roman" w:eastAsiaTheme="minorHAnsi" w:hAnsi="Times New Roman"/>
          <w:sz w:val="28"/>
          <w:szCs w:val="28"/>
        </w:rPr>
        <w:t>дставительство) в ОЭЗ «Алабуга»;</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Pr="00DE4F31">
        <w:rPr>
          <w:rFonts w:ascii="Times New Roman" w:eastAsiaTheme="minorHAnsi" w:hAnsi="Times New Roman"/>
          <w:sz w:val="28"/>
          <w:szCs w:val="28"/>
        </w:rPr>
        <w:t xml:space="preserve"> </w:t>
      </w:r>
      <w:r w:rsidR="0015560B">
        <w:rPr>
          <w:rFonts w:ascii="Times New Roman" w:eastAsiaTheme="minorHAnsi" w:hAnsi="Times New Roman"/>
          <w:sz w:val="28"/>
          <w:szCs w:val="28"/>
        </w:rPr>
        <w:t>р</w:t>
      </w:r>
      <w:r w:rsidRPr="00DE4F31">
        <w:rPr>
          <w:rFonts w:ascii="Times New Roman" w:eastAsiaTheme="minorHAnsi" w:hAnsi="Times New Roman"/>
          <w:sz w:val="28"/>
          <w:szCs w:val="28"/>
        </w:rPr>
        <w:t>азмещение производства средств хранения и защиты информации компании Niagara (Московская область</w:t>
      </w:r>
      <w:r w:rsidR="0015560B">
        <w:rPr>
          <w:rFonts w:ascii="Times New Roman" w:eastAsiaTheme="minorHAnsi" w:hAnsi="Times New Roman"/>
          <w:sz w:val="28"/>
          <w:szCs w:val="28"/>
        </w:rPr>
        <w:t>) на территории ОЭЗ «Иннополис»;</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п</w:t>
      </w:r>
      <w:r w:rsidRPr="00DE4F31">
        <w:rPr>
          <w:rFonts w:ascii="Times New Roman" w:eastAsiaTheme="minorHAnsi" w:hAnsi="Times New Roman"/>
          <w:sz w:val="28"/>
          <w:szCs w:val="28"/>
        </w:rPr>
        <w:t>роект компании Quake Global (Калифорния) по открытию офиса в ОЭЗ «Иннополис» с последующей локализацией производства электронных средств слежения транспо</w:t>
      </w:r>
      <w:r w:rsidR="0015560B">
        <w:rPr>
          <w:rFonts w:ascii="Times New Roman" w:eastAsiaTheme="minorHAnsi" w:hAnsi="Times New Roman"/>
          <w:sz w:val="28"/>
          <w:szCs w:val="28"/>
        </w:rPr>
        <w:t>ртных средств и иного имущества;</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с</w:t>
      </w:r>
      <w:r w:rsidRPr="00DE4F31">
        <w:rPr>
          <w:rFonts w:ascii="Times New Roman" w:eastAsiaTheme="minorHAnsi" w:hAnsi="Times New Roman"/>
          <w:sz w:val="28"/>
          <w:szCs w:val="28"/>
        </w:rPr>
        <w:t>оздание компанией Torrey Pines Investment (Калифорния) совместного кэптивного фонда для трансфера новейших сельскохозяйственных технологий и программы акселерации для инновационных к</w:t>
      </w:r>
      <w:r w:rsidR="0015560B">
        <w:rPr>
          <w:rFonts w:ascii="Times New Roman" w:eastAsiaTheme="minorHAnsi" w:hAnsi="Times New Roman"/>
          <w:sz w:val="28"/>
          <w:szCs w:val="28"/>
        </w:rPr>
        <w:t>омпаний для выхода на рынок США;</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р</w:t>
      </w:r>
      <w:r w:rsidRPr="00DE4F31">
        <w:rPr>
          <w:rFonts w:ascii="Times New Roman" w:eastAsiaTheme="minorHAnsi" w:hAnsi="Times New Roman"/>
          <w:sz w:val="28"/>
          <w:szCs w:val="28"/>
        </w:rPr>
        <w:t>азмещение производства высокоэффективных отопительных систем для нужд ЖКХ компании</w:t>
      </w:r>
      <w:r w:rsidR="0015560B">
        <w:rPr>
          <w:rFonts w:ascii="Times New Roman" w:eastAsiaTheme="minorHAnsi" w:hAnsi="Times New Roman"/>
          <w:sz w:val="28"/>
          <w:szCs w:val="28"/>
        </w:rPr>
        <w:t xml:space="preserve"> Solar Turbines (Калифорния);</w:t>
      </w:r>
      <w:r>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р</w:t>
      </w:r>
      <w:r w:rsidRPr="00DE4F31">
        <w:rPr>
          <w:rFonts w:ascii="Times New Roman" w:eastAsiaTheme="minorHAnsi" w:hAnsi="Times New Roman"/>
          <w:sz w:val="28"/>
          <w:szCs w:val="28"/>
        </w:rPr>
        <w:t>асширение производства компании</w:t>
      </w:r>
      <w:r w:rsidR="0015560B">
        <w:rPr>
          <w:rFonts w:ascii="Times New Roman" w:eastAsiaTheme="minorHAnsi" w:hAnsi="Times New Roman"/>
          <w:sz w:val="28"/>
          <w:szCs w:val="28"/>
        </w:rPr>
        <w:t xml:space="preserve"> 3М (Миннесота) в ОЭЗ «Алабуга»;</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у</w:t>
      </w:r>
      <w:r w:rsidRPr="00DE4F31">
        <w:rPr>
          <w:rFonts w:ascii="Times New Roman" w:eastAsiaTheme="minorHAnsi" w:hAnsi="Times New Roman"/>
          <w:sz w:val="28"/>
          <w:szCs w:val="28"/>
        </w:rPr>
        <w:t>величение объема локализации автокомпонентов для производства Форд Соллерс в Республике Татарстан с привлечением ин</w:t>
      </w:r>
      <w:r w:rsidR="0015560B">
        <w:rPr>
          <w:rFonts w:ascii="Times New Roman" w:eastAsiaTheme="minorHAnsi" w:hAnsi="Times New Roman"/>
          <w:sz w:val="28"/>
          <w:szCs w:val="28"/>
        </w:rPr>
        <w:t>остранных и российских компаний;</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п</w:t>
      </w:r>
      <w:r w:rsidRPr="00DE4F31">
        <w:rPr>
          <w:rFonts w:ascii="Times New Roman" w:eastAsiaTheme="minorHAnsi" w:hAnsi="Times New Roman"/>
          <w:sz w:val="28"/>
          <w:szCs w:val="28"/>
        </w:rPr>
        <w:t>роект создания медицинского центра компании Castrocaro (Италия), входящей в хо</w:t>
      </w:r>
      <w:r w:rsidR="0015560B">
        <w:rPr>
          <w:rFonts w:ascii="Times New Roman" w:eastAsiaTheme="minorHAnsi" w:hAnsi="Times New Roman"/>
          <w:sz w:val="28"/>
          <w:szCs w:val="28"/>
        </w:rPr>
        <w:t>лдинг GVM, и СПА-комплекса в г.Набережные Челны;</w:t>
      </w:r>
      <w:r w:rsidRPr="00DE4F31">
        <w:rPr>
          <w:rFonts w:ascii="Times New Roman" w:eastAsiaTheme="minorHAnsi" w:hAnsi="Times New Roman"/>
          <w:sz w:val="28"/>
          <w:szCs w:val="28"/>
        </w:rPr>
        <w:t xml:space="preserve"> </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п</w:t>
      </w:r>
      <w:r w:rsidRPr="00DE4F31">
        <w:rPr>
          <w:rFonts w:ascii="Times New Roman" w:eastAsiaTheme="minorHAnsi" w:hAnsi="Times New Roman"/>
          <w:sz w:val="28"/>
          <w:szCs w:val="28"/>
        </w:rPr>
        <w:t xml:space="preserve">роект компании Medtronic (Миннесота) по созданию в Республике Татарстан производства оборудования искусственной вентиляции легких, </w:t>
      </w:r>
      <w:r w:rsidRPr="00DE4F31">
        <w:rPr>
          <w:rFonts w:ascii="Times New Roman" w:eastAsiaTheme="minorHAnsi" w:hAnsi="Times New Roman"/>
          <w:sz w:val="28"/>
          <w:szCs w:val="28"/>
        </w:rPr>
        <w:lastRenderedPageBreak/>
        <w:t>эндоскопического оборудования, электрохирургических инструментов и других материалов, прим</w:t>
      </w:r>
      <w:r w:rsidR="0015560B">
        <w:rPr>
          <w:rFonts w:ascii="Times New Roman" w:eastAsiaTheme="minorHAnsi" w:hAnsi="Times New Roman"/>
          <w:sz w:val="28"/>
          <w:szCs w:val="28"/>
        </w:rPr>
        <w:t>еняемых в хирургической отрасли;</w:t>
      </w:r>
      <w:r w:rsidRPr="00DE4F31">
        <w:rPr>
          <w:rFonts w:ascii="Times New Roman" w:eastAsiaTheme="minorHAnsi" w:hAnsi="Times New Roman"/>
          <w:sz w:val="28"/>
          <w:szCs w:val="28"/>
        </w:rPr>
        <w:t xml:space="preserve">  </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с</w:t>
      </w:r>
      <w:r w:rsidRPr="00DE4F31">
        <w:rPr>
          <w:rFonts w:ascii="Times New Roman" w:eastAsiaTheme="minorHAnsi" w:hAnsi="Times New Roman"/>
          <w:sz w:val="28"/>
          <w:szCs w:val="28"/>
        </w:rPr>
        <w:t>отрудничество с компанией Yulex Corp. (Калифорния) по трансферу технологии замещения натурального каучука для шинной промы</w:t>
      </w:r>
      <w:r w:rsidR="0015560B">
        <w:rPr>
          <w:rFonts w:ascii="Times New Roman" w:eastAsiaTheme="minorHAnsi" w:hAnsi="Times New Roman"/>
          <w:sz w:val="28"/>
          <w:szCs w:val="28"/>
        </w:rPr>
        <w:t>шленности;</w:t>
      </w:r>
      <w:r w:rsidRPr="00DE4F31">
        <w:rPr>
          <w:rFonts w:ascii="Times New Roman" w:eastAsiaTheme="minorHAnsi" w:hAnsi="Times New Roman"/>
          <w:sz w:val="28"/>
          <w:szCs w:val="28"/>
        </w:rPr>
        <w:t xml:space="preserve"> </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п</w:t>
      </w:r>
      <w:r w:rsidRPr="00DE4F31">
        <w:rPr>
          <w:rFonts w:ascii="Times New Roman" w:eastAsiaTheme="minorHAnsi" w:hAnsi="Times New Roman"/>
          <w:sz w:val="28"/>
          <w:szCs w:val="28"/>
        </w:rPr>
        <w:t xml:space="preserve">роект по промышленному разведению пресноводных рыб в Республике Татарстан с применением опыта Департамента природных ресурсов Штата Огайо. </w:t>
      </w:r>
    </w:p>
    <w:p w:rsidR="007C3AD9" w:rsidRDefault="007C3AD9" w:rsidP="007C3AD9">
      <w:pPr>
        <w:spacing w:after="0" w:line="240" w:lineRule="auto"/>
        <w:ind w:firstLine="709"/>
        <w:jc w:val="both"/>
        <w:rPr>
          <w:rFonts w:ascii="Times New Roman" w:eastAsiaTheme="minorHAnsi" w:hAnsi="Times New Roman"/>
          <w:sz w:val="28"/>
          <w:szCs w:val="28"/>
        </w:rPr>
      </w:pPr>
    </w:p>
    <w:p w:rsidR="007C3AD9" w:rsidRPr="00DE4F31" w:rsidRDefault="007C3AD9" w:rsidP="007C3AD9">
      <w:pPr>
        <w:spacing w:after="0" w:line="240" w:lineRule="auto"/>
        <w:ind w:firstLine="709"/>
        <w:jc w:val="center"/>
        <w:rPr>
          <w:rFonts w:ascii="Times New Roman" w:eastAsiaTheme="minorHAnsi" w:hAnsi="Times New Roman"/>
          <w:b/>
          <w:sz w:val="28"/>
          <w:szCs w:val="28"/>
        </w:rPr>
      </w:pPr>
      <w:r w:rsidRPr="00DE4F31">
        <w:rPr>
          <w:rFonts w:ascii="Times New Roman" w:eastAsiaTheme="minorHAnsi" w:hAnsi="Times New Roman"/>
          <w:b/>
          <w:sz w:val="28"/>
          <w:szCs w:val="28"/>
        </w:rPr>
        <w:t>Торгово-экономическое представительство Республики Татарстан в ОАЭ</w:t>
      </w:r>
    </w:p>
    <w:p w:rsidR="007C3AD9" w:rsidRDefault="007C3AD9" w:rsidP="007C3AD9">
      <w:pPr>
        <w:pStyle w:val="a9"/>
        <w:spacing w:after="0" w:line="240" w:lineRule="auto"/>
        <w:ind w:left="709"/>
        <w:jc w:val="both"/>
        <w:rPr>
          <w:rFonts w:ascii="Times New Roman" w:hAnsi="Times New Roman"/>
          <w:sz w:val="28"/>
          <w:szCs w:val="28"/>
        </w:rPr>
      </w:pPr>
      <w:r w:rsidRPr="00DE4F31">
        <w:rPr>
          <w:rFonts w:ascii="Times New Roman" w:hAnsi="Times New Roman"/>
          <w:sz w:val="28"/>
          <w:szCs w:val="28"/>
        </w:rPr>
        <w:t>Совместные проекты, реализуемые при поддержке представительства:</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у</w:t>
      </w:r>
      <w:r w:rsidRPr="00DE4F31">
        <w:rPr>
          <w:rFonts w:ascii="Times New Roman" w:eastAsiaTheme="minorHAnsi" w:hAnsi="Times New Roman"/>
          <w:sz w:val="28"/>
          <w:szCs w:val="28"/>
        </w:rPr>
        <w:t>крепление связей Р</w:t>
      </w:r>
      <w:r w:rsidR="0015560B">
        <w:rPr>
          <w:rFonts w:ascii="Times New Roman" w:eastAsiaTheme="minorHAnsi" w:hAnsi="Times New Roman"/>
          <w:sz w:val="28"/>
          <w:szCs w:val="28"/>
        </w:rPr>
        <w:t xml:space="preserve">еспублики </w:t>
      </w:r>
      <w:r w:rsidRPr="00DE4F31">
        <w:rPr>
          <w:rFonts w:ascii="Times New Roman" w:eastAsiaTheme="minorHAnsi" w:hAnsi="Times New Roman"/>
          <w:sz w:val="28"/>
          <w:szCs w:val="28"/>
        </w:rPr>
        <w:t>Т</w:t>
      </w:r>
      <w:r w:rsidR="0015560B">
        <w:rPr>
          <w:rFonts w:ascii="Times New Roman" w:eastAsiaTheme="minorHAnsi" w:hAnsi="Times New Roman"/>
          <w:sz w:val="28"/>
          <w:szCs w:val="28"/>
        </w:rPr>
        <w:t>атарстан</w:t>
      </w:r>
      <w:r w:rsidRPr="00DE4F31">
        <w:rPr>
          <w:rFonts w:ascii="Times New Roman" w:eastAsiaTheme="minorHAnsi" w:hAnsi="Times New Roman"/>
          <w:sz w:val="28"/>
          <w:szCs w:val="28"/>
        </w:rPr>
        <w:t xml:space="preserve"> с реальным сектором бизнеса из ОАЭ (DubaiInvestmentsGroup, NationalBankofAbuDhabi, MajidAlFuttaimGroup, HabtoorGroup и ассоциацией инвесторов ОАЭ)</w:t>
      </w:r>
      <w:r w:rsidR="0015560B">
        <w:rPr>
          <w:rFonts w:ascii="Times New Roman" w:eastAsiaTheme="minorHAnsi" w:hAnsi="Times New Roman"/>
          <w:sz w:val="28"/>
          <w:szCs w:val="28"/>
        </w:rPr>
        <w:t>;</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о</w:t>
      </w:r>
      <w:r w:rsidRPr="00DE4F31">
        <w:rPr>
          <w:rFonts w:ascii="Times New Roman" w:eastAsiaTheme="minorHAnsi" w:hAnsi="Times New Roman"/>
          <w:sz w:val="28"/>
          <w:szCs w:val="28"/>
        </w:rPr>
        <w:t xml:space="preserve">бсуждается возможность инвестирования «DubaiInvestmentGroup» в расширение техно парка КИП «Мастер», участие в проекте «Иннополис», организацию </w:t>
      </w:r>
      <w:r w:rsidR="0015560B">
        <w:rPr>
          <w:rFonts w:ascii="Times New Roman" w:eastAsiaTheme="minorHAnsi" w:hAnsi="Times New Roman"/>
          <w:sz w:val="28"/>
          <w:szCs w:val="28"/>
        </w:rPr>
        <w:t>производства молочной продукции;</w:t>
      </w:r>
    </w:p>
    <w:p w:rsidR="007C3AD9" w:rsidRPr="00DE4F31"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в</w:t>
      </w:r>
      <w:r w:rsidRPr="00DE4F31">
        <w:rPr>
          <w:rFonts w:ascii="Times New Roman" w:eastAsiaTheme="minorHAnsi" w:hAnsi="Times New Roman"/>
          <w:sz w:val="28"/>
          <w:szCs w:val="28"/>
        </w:rPr>
        <w:t>едется проработка с ОАО «Татхимфармпрепараты» по возможности производства фармакологической продукции на производственных площадях республики.</w:t>
      </w:r>
    </w:p>
    <w:p w:rsidR="007C3AD9" w:rsidRDefault="007C3AD9" w:rsidP="007C3AD9">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w:t>
      </w:r>
      <w:r w:rsidR="0015560B">
        <w:rPr>
          <w:rFonts w:ascii="Times New Roman" w:eastAsiaTheme="minorHAnsi" w:hAnsi="Times New Roman"/>
          <w:sz w:val="28"/>
          <w:szCs w:val="28"/>
        </w:rPr>
        <w:t xml:space="preserve"> п</w:t>
      </w:r>
      <w:r w:rsidRPr="00DE4F31">
        <w:rPr>
          <w:rFonts w:ascii="Times New Roman" w:eastAsiaTheme="minorHAnsi" w:hAnsi="Times New Roman"/>
          <w:sz w:val="28"/>
          <w:szCs w:val="28"/>
        </w:rPr>
        <w:t>рорабатывается возможность организации рейсов GulfAir (Бахрейн) в г.Казань.</w:t>
      </w:r>
    </w:p>
    <w:p w:rsidR="007C3AD9" w:rsidRDefault="007C3AD9" w:rsidP="00617125">
      <w:pPr>
        <w:widowControl w:val="0"/>
        <w:spacing w:after="0" w:line="240" w:lineRule="auto"/>
        <w:ind w:firstLine="709"/>
        <w:jc w:val="center"/>
        <w:rPr>
          <w:rFonts w:ascii="Times New Roman" w:hAnsi="Times New Roman"/>
          <w:b/>
          <w:color w:val="000000"/>
          <w:sz w:val="28"/>
          <w:szCs w:val="28"/>
          <w:lang w:eastAsia="ru-RU"/>
        </w:rPr>
      </w:pPr>
    </w:p>
    <w:p w:rsidR="007D4AE0" w:rsidRPr="0015560B" w:rsidRDefault="007D4AE0" w:rsidP="00BB797E">
      <w:pPr>
        <w:widowControl w:val="0"/>
        <w:spacing w:after="0" w:line="240" w:lineRule="auto"/>
        <w:jc w:val="both"/>
        <w:rPr>
          <w:rFonts w:ascii="Times New Roman" w:hAnsi="Times New Roman"/>
          <w:color w:val="000000"/>
          <w:sz w:val="28"/>
          <w:szCs w:val="28"/>
          <w:lang w:eastAsia="ru-RU"/>
        </w:rPr>
      </w:pP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МЕЖРЕГИОНАЛЬНАЯ ДЕЯТЕЛЬНОСТЬ РЕСПУБЛИКИ ТАТАРСТАН</w:t>
      </w:r>
    </w:p>
    <w:p w:rsidR="007D4AE0" w:rsidRPr="007D4AE0" w:rsidRDefault="007D4AE0" w:rsidP="007D4AE0">
      <w:pPr>
        <w:spacing w:after="0" w:line="240" w:lineRule="auto"/>
        <w:ind w:firstLine="709"/>
        <w:jc w:val="both"/>
        <w:rPr>
          <w:rFonts w:ascii="Times New Roman" w:eastAsiaTheme="minorEastAsia" w:hAnsi="Times New Roman" w:cstheme="minorBidi"/>
          <w:sz w:val="28"/>
          <w:szCs w:val="28"/>
          <w:u w:val="single"/>
          <w:lang w:eastAsia="ru-RU"/>
        </w:rPr>
      </w:pPr>
    </w:p>
    <w:p w:rsidR="00170BA4" w:rsidRDefault="007D4AE0" w:rsidP="00212AB9">
      <w:pPr>
        <w:widowControl w:val="0"/>
        <w:spacing w:after="0" w:line="240" w:lineRule="auto"/>
        <w:ind w:firstLine="709"/>
        <w:jc w:val="both"/>
        <w:outlineLvl w:val="1"/>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t>Межрегиональная деятельность играет значительную роль в экономическом развитии Республики Татарстан. Основными направлениями в сфере межрегиональной деятельности являются:</w:t>
      </w:r>
    </w:p>
    <w:p w:rsidR="00212AB9" w:rsidRDefault="007D4AE0" w:rsidP="00212AB9">
      <w:pPr>
        <w:widowControl w:val="0"/>
        <w:spacing w:after="0" w:line="240" w:lineRule="auto"/>
        <w:ind w:firstLine="709"/>
        <w:jc w:val="both"/>
        <w:outlineLvl w:val="1"/>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t>- межправительственные соглашения как инструмент государственного регулирования межрегиональной дея</w:t>
      </w:r>
      <w:r w:rsidR="00212AB9">
        <w:rPr>
          <w:rFonts w:ascii="Times New Roman" w:eastAsia="Times New Roman" w:hAnsi="Times New Roman"/>
          <w:bCs/>
          <w:sz w:val="28"/>
          <w:szCs w:val="28"/>
          <w:lang w:eastAsia="ru-RU"/>
        </w:rPr>
        <w:t>тельности Республики Татарстан;</w:t>
      </w:r>
    </w:p>
    <w:p w:rsidR="00212AB9" w:rsidRDefault="007D4AE0" w:rsidP="00212AB9">
      <w:pPr>
        <w:widowControl w:val="0"/>
        <w:spacing w:after="0" w:line="240" w:lineRule="auto"/>
        <w:ind w:firstLine="709"/>
        <w:jc w:val="both"/>
        <w:outlineLvl w:val="1"/>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t>-   учреждение представительств, филиал</w:t>
      </w:r>
      <w:r w:rsidR="00212AB9">
        <w:rPr>
          <w:rFonts w:ascii="Times New Roman" w:eastAsia="Times New Roman" w:hAnsi="Times New Roman"/>
          <w:bCs/>
          <w:sz w:val="28"/>
          <w:szCs w:val="28"/>
          <w:lang w:eastAsia="ru-RU"/>
        </w:rPr>
        <w:t>ов республиканских предприятий;</w:t>
      </w:r>
    </w:p>
    <w:p w:rsidR="00212AB9" w:rsidRDefault="007D4AE0" w:rsidP="00212AB9">
      <w:pPr>
        <w:widowControl w:val="0"/>
        <w:spacing w:after="0" w:line="240" w:lineRule="auto"/>
        <w:ind w:firstLine="709"/>
        <w:jc w:val="both"/>
        <w:outlineLvl w:val="1"/>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t>- взаимодействие с национально-культурными автономия</w:t>
      </w:r>
      <w:r w:rsidR="00212AB9">
        <w:rPr>
          <w:rFonts w:ascii="Times New Roman" w:eastAsia="Times New Roman" w:hAnsi="Times New Roman"/>
          <w:bCs/>
          <w:sz w:val="28"/>
          <w:szCs w:val="28"/>
          <w:lang w:eastAsia="ru-RU"/>
        </w:rPr>
        <w:t>ми татар и татарскими общинами;</w:t>
      </w:r>
    </w:p>
    <w:p w:rsidR="007D4AE0" w:rsidRPr="007D4AE0" w:rsidRDefault="007D4AE0" w:rsidP="00212AB9">
      <w:pPr>
        <w:widowControl w:val="0"/>
        <w:spacing w:after="0" w:line="240" w:lineRule="auto"/>
        <w:ind w:firstLine="709"/>
        <w:jc w:val="both"/>
        <w:outlineLvl w:val="1"/>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t>-   проведение выставочно-презентационных мероприятий.</w:t>
      </w:r>
    </w:p>
    <w:p w:rsidR="007D4AE0" w:rsidRPr="007D4AE0" w:rsidRDefault="007D4AE0" w:rsidP="007D4AE0">
      <w:pPr>
        <w:widowControl w:val="0"/>
        <w:spacing w:after="0" w:line="240" w:lineRule="auto"/>
        <w:jc w:val="both"/>
        <w:outlineLvl w:val="1"/>
        <w:rPr>
          <w:rFonts w:ascii="Times New Roman" w:eastAsia="Times New Roman" w:hAnsi="Times New Roman"/>
          <w:bCs/>
          <w:sz w:val="28"/>
          <w:szCs w:val="28"/>
          <w:lang w:eastAsia="ru-RU"/>
        </w:rPr>
      </w:pPr>
    </w:p>
    <w:p w:rsidR="007D4AE0" w:rsidRPr="007D4AE0" w:rsidRDefault="007D4AE0" w:rsidP="007D4AE0">
      <w:pPr>
        <w:spacing w:after="0" w:line="240" w:lineRule="auto"/>
        <w:ind w:firstLine="709"/>
        <w:jc w:val="both"/>
        <w:rPr>
          <w:rFonts w:ascii="Times New Roman" w:eastAsia="Times New Roman" w:hAnsi="Times New Roman"/>
          <w:sz w:val="28"/>
          <w:szCs w:val="28"/>
          <w:lang w:eastAsia="ru-RU"/>
        </w:rPr>
      </w:pPr>
      <w:r w:rsidRPr="002F120F">
        <w:rPr>
          <w:rFonts w:ascii="Times New Roman" w:eastAsia="Times New Roman" w:hAnsi="Times New Roman"/>
          <w:noProof/>
          <w:sz w:val="24"/>
          <w:szCs w:val="24"/>
          <w:lang w:eastAsia="ru-RU"/>
        </w:rPr>
        <w:drawing>
          <wp:inline distT="0" distB="0" distL="0" distR="0" wp14:anchorId="16865DE9" wp14:editId="3BCD5ECE">
            <wp:extent cx="5416707" cy="2013217"/>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19725" cy="2014339"/>
                    </a:xfrm>
                    <a:prstGeom prst="rect">
                      <a:avLst/>
                    </a:prstGeom>
                    <a:noFill/>
                    <a:ln>
                      <a:noFill/>
                    </a:ln>
                  </pic:spPr>
                </pic:pic>
              </a:graphicData>
            </a:graphic>
          </wp:inline>
        </w:drawing>
      </w:r>
    </w:p>
    <w:p w:rsidR="007D4AE0" w:rsidRPr="007D4AE0" w:rsidRDefault="007D4AE0" w:rsidP="007D4AE0">
      <w:pPr>
        <w:spacing w:after="0" w:line="240" w:lineRule="auto"/>
        <w:ind w:firstLine="709"/>
        <w:jc w:val="both"/>
        <w:rPr>
          <w:rFonts w:ascii="Times New Roman" w:eastAsia="Times New Roman" w:hAnsi="Times New Roman"/>
          <w:sz w:val="28"/>
          <w:szCs w:val="28"/>
          <w:lang w:eastAsia="ru-RU"/>
        </w:rPr>
      </w:pPr>
    </w:p>
    <w:p w:rsidR="007D4AE0" w:rsidRPr="007D4AE0" w:rsidRDefault="007D4AE0" w:rsidP="007D4AE0">
      <w:pPr>
        <w:spacing w:after="0" w:line="240" w:lineRule="auto"/>
        <w:ind w:firstLine="709"/>
        <w:jc w:val="both"/>
        <w:rPr>
          <w:rFonts w:ascii="Times New Roman" w:eastAsia="Times New Roman" w:hAnsi="Times New Roman"/>
          <w:bCs/>
          <w:sz w:val="28"/>
          <w:szCs w:val="28"/>
          <w:lang w:eastAsia="ru-RU"/>
        </w:rPr>
      </w:pPr>
      <w:r w:rsidRPr="007D4AE0">
        <w:rPr>
          <w:rFonts w:ascii="Times New Roman" w:eastAsia="Times New Roman" w:hAnsi="Times New Roman"/>
          <w:bCs/>
          <w:sz w:val="28"/>
          <w:szCs w:val="28"/>
          <w:lang w:eastAsia="ru-RU"/>
        </w:rPr>
        <w:lastRenderedPageBreak/>
        <w:t>По прогнозным данным межрегиональный товарооборот в 2015 году составит 520 млрд.руб., в т.ч. вывоз – 312 млрд.руб., ввоз – 208 млрд.руб.</w:t>
      </w:r>
    </w:p>
    <w:p w:rsidR="007D4AE0" w:rsidRPr="007D4AE0" w:rsidRDefault="007D4AE0" w:rsidP="007D4AE0">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bCs/>
          <w:sz w:val="28"/>
          <w:szCs w:val="28"/>
          <w:lang w:eastAsia="ru-RU"/>
        </w:rPr>
        <w:t xml:space="preserve">Сотрудничество осуществляется со всеми регионами Российской Федерации. </w:t>
      </w:r>
      <w:r w:rsidRPr="007D4AE0">
        <w:rPr>
          <w:rFonts w:ascii="Times New Roman" w:eastAsia="Times New Roman" w:hAnsi="Times New Roman"/>
          <w:sz w:val="28"/>
          <w:szCs w:val="28"/>
          <w:lang w:eastAsia="ru-RU"/>
        </w:rPr>
        <w:t>В первую десятку субъектов Р</w:t>
      </w:r>
      <w:r w:rsidR="00170BA4">
        <w:rPr>
          <w:rFonts w:ascii="Times New Roman" w:eastAsia="Times New Roman" w:hAnsi="Times New Roman"/>
          <w:sz w:val="28"/>
          <w:szCs w:val="28"/>
          <w:lang w:eastAsia="ru-RU"/>
        </w:rPr>
        <w:t xml:space="preserve">оссийской </w:t>
      </w:r>
      <w:r w:rsidRPr="007D4AE0">
        <w:rPr>
          <w:rFonts w:ascii="Times New Roman" w:eastAsia="Times New Roman" w:hAnsi="Times New Roman"/>
          <w:sz w:val="28"/>
          <w:szCs w:val="28"/>
          <w:lang w:eastAsia="ru-RU"/>
        </w:rPr>
        <w:t>Ф</w:t>
      </w:r>
      <w:r w:rsidR="00170BA4">
        <w:rPr>
          <w:rFonts w:ascii="Times New Roman" w:eastAsia="Times New Roman" w:hAnsi="Times New Roman"/>
          <w:sz w:val="28"/>
          <w:szCs w:val="28"/>
          <w:lang w:eastAsia="ru-RU"/>
        </w:rPr>
        <w:t>едерации</w:t>
      </w:r>
      <w:r w:rsidRPr="007D4AE0">
        <w:rPr>
          <w:rFonts w:ascii="Times New Roman" w:eastAsia="Times New Roman" w:hAnsi="Times New Roman"/>
          <w:sz w:val="28"/>
          <w:szCs w:val="28"/>
          <w:lang w:eastAsia="ru-RU"/>
        </w:rPr>
        <w:t>, ведущих активную торгово-экономическую деятельность с Республикой Татарстан, входят город Москва, Московская и Челябинская области, Республика Башкортостан, Самарская, Ленинградская области, Санкт-Петербург, Свердловская и Нижегородская области, Пермский край.</w:t>
      </w:r>
    </w:p>
    <w:p w:rsidR="007D4AE0" w:rsidRPr="007D4AE0" w:rsidRDefault="007D4AE0" w:rsidP="007D4AE0">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 xml:space="preserve">Структура вывоза из Республики Татарстан в субъекты Российской Федерации представлена нефтью, продукцией машиностроения, химии и нефтехимии, товарами народного потребления и др. </w:t>
      </w:r>
    </w:p>
    <w:p w:rsidR="007D4AE0" w:rsidRPr="00E30712" w:rsidRDefault="007D4AE0" w:rsidP="007D4AE0">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 xml:space="preserve">Структура ввоза в Республику Татарстан из регионов Российской Федерации представлена прокатом черных металлов, трубами стальными, автокранами, стройматериалами, топливом дизельным, товарами народного </w:t>
      </w:r>
      <w:r w:rsidR="00E30712">
        <w:rPr>
          <w:rFonts w:ascii="Times New Roman" w:eastAsiaTheme="minorEastAsia" w:hAnsi="Times New Roman" w:cstheme="minorBidi"/>
          <w:sz w:val="28"/>
          <w:szCs w:val="28"/>
          <w:lang w:eastAsia="ru-RU"/>
        </w:rPr>
        <w:t>потребления и прочими товарами.</w:t>
      </w:r>
    </w:p>
    <w:p w:rsidR="007D4AE0" w:rsidRPr="007D4AE0" w:rsidRDefault="007D4AE0" w:rsidP="007D4AE0">
      <w:pPr>
        <w:spacing w:after="0" w:line="240" w:lineRule="auto"/>
        <w:ind w:firstLine="709"/>
        <w:jc w:val="both"/>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Договорная база сотрудничества с субъектами Российской Федерации.</w:t>
      </w:r>
    </w:p>
    <w:p w:rsidR="007D4AE0" w:rsidRPr="007D4AE0" w:rsidRDefault="007D4AE0" w:rsidP="007D4AE0">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Во многом развитию тесных связей с регионами России способствует прочная правовая основа сотрудничества. По состоянию на 1 января 2016 года республика имеет договорные отношения с 70 субъектами Российской Федерации</w:t>
      </w:r>
      <w:r w:rsidR="00B57B6C">
        <w:rPr>
          <w:rFonts w:ascii="Times New Roman" w:eastAsiaTheme="minorEastAsia" w:hAnsi="Times New Roman" w:cstheme="minorBidi"/>
          <w:sz w:val="28"/>
          <w:szCs w:val="28"/>
          <w:lang w:eastAsia="ru-RU"/>
        </w:rPr>
        <w:t>.</w:t>
      </w:r>
      <w:r w:rsidRPr="007D4AE0">
        <w:rPr>
          <w:rFonts w:ascii="Times New Roman" w:eastAsiaTheme="minorEastAsia" w:hAnsi="Times New Roman" w:cstheme="minorBidi"/>
          <w:sz w:val="28"/>
          <w:szCs w:val="28"/>
          <w:lang w:eastAsia="ru-RU"/>
        </w:rPr>
        <w:t xml:space="preserve"> </w:t>
      </w:r>
    </w:p>
    <w:p w:rsidR="007D4AE0" w:rsidRPr="007D4AE0" w:rsidRDefault="007D4AE0" w:rsidP="007D4AE0">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С текстами соглашений и протоколов к ним можно ознакомиться на официальном сайте Министерства промышленности и торговли Республики Татарстан http://mpt.tatar.ru// в разделе «Документы» (Межправительственные соглашения и протоколы к ним).</w:t>
      </w:r>
    </w:p>
    <w:p w:rsidR="007D4AE0" w:rsidRPr="007D4AE0" w:rsidRDefault="007D4AE0" w:rsidP="007D4AE0">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 xml:space="preserve">В 2015 году подписано 11 соглашений и протоколов (планов мероприятий) с субъектами Российской Федерации (соглашения о сотрудничестве с Курганской, Костромской, Орловской, Вологодской, Московской областями, г.Севастополем, Кабардино-Балкарской Республикой, Ставропольским краем), протоколы (планы мероприятий) с Курганской областью, Республиками Карелия и Бурятия. </w:t>
      </w:r>
    </w:p>
    <w:p w:rsidR="007D4AE0" w:rsidRDefault="007D4AE0" w:rsidP="007D4AE0">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В целях актуализации договорной базы с российскими регионами ведется  работа по подготовке еще 19 документов - со Смоленской,</w:t>
      </w:r>
      <w:r w:rsidRPr="007D4AE0">
        <w:rPr>
          <w:rFonts w:ascii="Times New Roman" w:eastAsia="BatangChe" w:hAnsi="Times New Roman"/>
          <w:bCs/>
          <w:sz w:val="28"/>
          <w:szCs w:val="28"/>
        </w:rPr>
        <w:t xml:space="preserve"> Владимирской,</w:t>
      </w:r>
      <w:r w:rsidRPr="007D4AE0">
        <w:rPr>
          <w:rFonts w:ascii="Times New Roman" w:hAnsi="Times New Roman"/>
          <w:sz w:val="28"/>
          <w:szCs w:val="28"/>
        </w:rPr>
        <w:t xml:space="preserve"> Ленинградской, Сахалинской, Вологодской, Тюменской и Костромской </w:t>
      </w:r>
      <w:r w:rsidRPr="007D4AE0">
        <w:rPr>
          <w:rFonts w:ascii="Times New Roman" w:eastAsia="BatangChe" w:hAnsi="Times New Roman"/>
          <w:bCs/>
          <w:sz w:val="28"/>
          <w:szCs w:val="28"/>
        </w:rPr>
        <w:t xml:space="preserve">областями, </w:t>
      </w:r>
      <w:r w:rsidRPr="007D4AE0">
        <w:rPr>
          <w:rFonts w:ascii="Times New Roman" w:hAnsi="Times New Roman"/>
          <w:color w:val="000000"/>
          <w:sz w:val="28"/>
          <w:szCs w:val="28"/>
        </w:rPr>
        <w:t>Хабаровским краем,</w:t>
      </w:r>
      <w:r w:rsidRPr="007D4AE0">
        <w:rPr>
          <w:rFonts w:ascii="Times New Roman" w:hAnsi="Times New Roman"/>
          <w:sz w:val="28"/>
          <w:szCs w:val="28"/>
        </w:rPr>
        <w:t xml:space="preserve"> Удмуртской Республикой, Москвой и Санкт-Петербургом, Республикой Крым, Камчатским  и Ста</w:t>
      </w:r>
      <w:r w:rsidR="00EA2AB4">
        <w:rPr>
          <w:rFonts w:ascii="Times New Roman" w:hAnsi="Times New Roman"/>
          <w:sz w:val="28"/>
          <w:szCs w:val="28"/>
        </w:rPr>
        <w:t>в</w:t>
      </w:r>
      <w:r w:rsidRPr="007D4AE0">
        <w:rPr>
          <w:rFonts w:ascii="Times New Roman" w:hAnsi="Times New Roman"/>
          <w:sz w:val="28"/>
          <w:szCs w:val="28"/>
        </w:rPr>
        <w:t xml:space="preserve">ропольским краями. </w:t>
      </w:r>
    </w:p>
    <w:p w:rsidR="007D4AE0" w:rsidRPr="007D4AE0" w:rsidRDefault="007D4AE0" w:rsidP="007D4AE0">
      <w:pPr>
        <w:spacing w:after="0" w:line="240" w:lineRule="auto"/>
        <w:ind w:firstLine="709"/>
        <w:contextualSpacing/>
        <w:jc w:val="both"/>
        <w:rPr>
          <w:rFonts w:ascii="Times New Roman" w:eastAsia="BatangChe" w:hAnsi="Times New Roman"/>
          <w:bCs/>
          <w:sz w:val="28"/>
          <w:szCs w:val="28"/>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2F120F" w:rsidRDefault="002F120F" w:rsidP="007D4AE0">
      <w:pPr>
        <w:spacing w:after="0" w:line="240" w:lineRule="auto"/>
        <w:jc w:val="center"/>
        <w:rPr>
          <w:rFonts w:ascii="Times New Roman" w:eastAsiaTheme="minorEastAsia" w:hAnsi="Times New Roman" w:cstheme="minorBidi"/>
          <w:b/>
          <w:sz w:val="28"/>
          <w:szCs w:val="28"/>
          <w:lang w:eastAsia="ru-RU"/>
        </w:rPr>
      </w:pP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lastRenderedPageBreak/>
        <w:t xml:space="preserve">Информация о крупных проведенных визитах делегаций </w:t>
      </w: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 xml:space="preserve">Республики Татарстан в регионы Российской Федерации </w:t>
      </w: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и делегаций субъектов России в Республику Татарстан за 2015 год</w:t>
      </w:r>
    </w:p>
    <w:p w:rsidR="007D4AE0" w:rsidRPr="007D4AE0" w:rsidRDefault="007D4AE0" w:rsidP="007D4AE0">
      <w:pPr>
        <w:spacing w:after="0" w:line="240" w:lineRule="auto"/>
        <w:ind w:left="709"/>
        <w:contextualSpacing/>
        <w:jc w:val="both"/>
        <w:rPr>
          <w:rFonts w:ascii="Times New Roman" w:hAnsi="Times New Roman"/>
          <w:sz w:val="28"/>
          <w:szCs w:val="28"/>
        </w:rPr>
      </w:pPr>
    </w:p>
    <w:tbl>
      <w:tblPr>
        <w:tblStyle w:val="a8"/>
        <w:tblW w:w="10206" w:type="dxa"/>
        <w:tblInd w:w="108" w:type="dxa"/>
        <w:tblLayout w:type="fixed"/>
        <w:tblLook w:val="04A0" w:firstRow="1" w:lastRow="0" w:firstColumn="1" w:lastColumn="0" w:noHBand="0" w:noVBand="1"/>
      </w:tblPr>
      <w:tblGrid>
        <w:gridCol w:w="426"/>
        <w:gridCol w:w="3827"/>
        <w:gridCol w:w="5953"/>
      </w:tblGrid>
      <w:tr w:rsidR="007D4AE0" w:rsidRPr="00170BA4" w:rsidTr="00212AB9">
        <w:trPr>
          <w:trHeight w:val="960"/>
        </w:trPr>
        <w:tc>
          <w:tcPr>
            <w:tcW w:w="426" w:type="dxa"/>
            <w:tcBorders>
              <w:top w:val="single" w:sz="4" w:space="0" w:color="auto"/>
            </w:tcBorders>
            <w:vAlign w:val="center"/>
          </w:tcPr>
          <w:p w:rsidR="007D4AE0" w:rsidRPr="00170BA4" w:rsidRDefault="007D4AE0" w:rsidP="007D4AE0">
            <w:pPr>
              <w:ind w:left="-108" w:right="-87"/>
              <w:jc w:val="center"/>
              <w:rPr>
                <w:rFonts w:ascii="Times New Roman" w:eastAsiaTheme="minorEastAsia" w:hAnsi="Times New Roman"/>
                <w:b/>
                <w:sz w:val="24"/>
                <w:szCs w:val="24"/>
              </w:rPr>
            </w:pPr>
            <w:r w:rsidRPr="00170BA4">
              <w:rPr>
                <w:rFonts w:ascii="Times New Roman" w:eastAsiaTheme="minorEastAsia" w:hAnsi="Times New Roman"/>
                <w:b/>
                <w:sz w:val="24"/>
                <w:szCs w:val="24"/>
              </w:rPr>
              <w:t>№</w:t>
            </w:r>
          </w:p>
        </w:tc>
        <w:tc>
          <w:tcPr>
            <w:tcW w:w="3827" w:type="dxa"/>
            <w:tcBorders>
              <w:top w:val="single" w:sz="4" w:space="0" w:color="auto"/>
            </w:tcBorders>
            <w:vAlign w:val="center"/>
          </w:tcPr>
          <w:p w:rsidR="007D4AE0" w:rsidRPr="00170BA4" w:rsidRDefault="007D4AE0" w:rsidP="007D4AE0">
            <w:pPr>
              <w:jc w:val="center"/>
              <w:rPr>
                <w:rFonts w:ascii="Times New Roman" w:eastAsiaTheme="minorEastAsia" w:hAnsi="Times New Roman"/>
                <w:b/>
                <w:sz w:val="24"/>
                <w:szCs w:val="24"/>
              </w:rPr>
            </w:pPr>
            <w:r w:rsidRPr="00170BA4">
              <w:rPr>
                <w:rFonts w:ascii="Times New Roman" w:eastAsiaTheme="minorEastAsia" w:hAnsi="Times New Roman"/>
                <w:b/>
                <w:sz w:val="24"/>
                <w:szCs w:val="24"/>
              </w:rPr>
              <w:t>Наименование мероприятия (дата)</w:t>
            </w:r>
          </w:p>
        </w:tc>
        <w:tc>
          <w:tcPr>
            <w:tcW w:w="5953" w:type="dxa"/>
            <w:tcBorders>
              <w:top w:val="single" w:sz="4" w:space="0" w:color="auto"/>
            </w:tcBorders>
            <w:vAlign w:val="center"/>
          </w:tcPr>
          <w:p w:rsidR="007D4AE0" w:rsidRPr="00170BA4" w:rsidRDefault="007D4AE0" w:rsidP="007D4AE0">
            <w:pPr>
              <w:jc w:val="both"/>
              <w:rPr>
                <w:rFonts w:ascii="Times New Roman" w:eastAsiaTheme="minorEastAsia" w:hAnsi="Times New Roman"/>
                <w:b/>
                <w:sz w:val="24"/>
                <w:szCs w:val="24"/>
              </w:rPr>
            </w:pPr>
            <w:r w:rsidRPr="00170BA4">
              <w:rPr>
                <w:rFonts w:ascii="Times New Roman" w:eastAsiaTheme="minorEastAsia" w:hAnsi="Times New Roman"/>
                <w:b/>
                <w:sz w:val="24"/>
                <w:szCs w:val="24"/>
              </w:rPr>
              <w:t>Решение, принятое в ходе мероприятия, документ, подписанный по итогам мероприятия</w:t>
            </w:r>
          </w:p>
        </w:tc>
      </w:tr>
      <w:tr w:rsidR="007D4AE0" w:rsidRPr="007D4AE0" w:rsidTr="00212AB9">
        <w:trPr>
          <w:trHeight w:val="960"/>
        </w:trPr>
        <w:tc>
          <w:tcPr>
            <w:tcW w:w="10206" w:type="dxa"/>
            <w:gridSpan w:val="3"/>
            <w:tcBorders>
              <w:top w:val="single" w:sz="4" w:space="0" w:color="auto"/>
            </w:tcBorders>
            <w:vAlign w:val="center"/>
          </w:tcPr>
          <w:p w:rsidR="007D4AE0" w:rsidRPr="007D4AE0" w:rsidRDefault="007D4AE0" w:rsidP="007D4AE0">
            <w:pPr>
              <w:jc w:val="center"/>
              <w:rPr>
                <w:rFonts w:ascii="Times New Roman" w:eastAsiaTheme="minorEastAsia" w:hAnsi="Times New Roman" w:cstheme="minorBidi"/>
                <w:b/>
                <w:sz w:val="24"/>
                <w:szCs w:val="24"/>
              </w:rPr>
            </w:pPr>
            <w:r w:rsidRPr="007D4AE0">
              <w:rPr>
                <w:rFonts w:ascii="Times New Roman" w:eastAsiaTheme="minorEastAsia" w:hAnsi="Times New Roman" w:cstheme="minorBidi"/>
                <w:b/>
                <w:sz w:val="24"/>
                <w:szCs w:val="24"/>
              </w:rPr>
              <w:t>Визиты (рабочие поездки) делегаций Республики Татарстан в регионы</w:t>
            </w:r>
          </w:p>
          <w:p w:rsidR="007D4AE0" w:rsidRPr="007D4AE0" w:rsidRDefault="007D4AE0" w:rsidP="007D4AE0">
            <w:pPr>
              <w:jc w:val="center"/>
              <w:rPr>
                <w:rFonts w:ascii="Times New Roman" w:eastAsiaTheme="minorEastAsia" w:hAnsi="Times New Roman"/>
                <w:b/>
                <w:sz w:val="28"/>
                <w:szCs w:val="28"/>
              </w:rPr>
            </w:pPr>
            <w:r w:rsidRPr="007D4AE0">
              <w:rPr>
                <w:rFonts w:ascii="Times New Roman" w:eastAsiaTheme="minorEastAsia" w:hAnsi="Times New Roman" w:cstheme="minorBidi"/>
                <w:b/>
                <w:sz w:val="24"/>
                <w:szCs w:val="24"/>
              </w:rPr>
              <w:t>Российской Федерации</w:t>
            </w: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imes New Roman" w:hAnsi="Times New Roman"/>
                <w:b/>
                <w:sz w:val="28"/>
                <w:szCs w:val="28"/>
              </w:rPr>
            </w:pPr>
            <w:r w:rsidRPr="007D4AE0">
              <w:rPr>
                <w:rFonts w:ascii="Times New Roman" w:eastAsia="Times New Roman" w:hAnsi="Times New Roman"/>
                <w:sz w:val="28"/>
                <w:szCs w:val="28"/>
              </w:rPr>
              <w:t xml:space="preserve">Рабочая поездка Президента Республики Татарстан Р.Н.Минниханова в </w:t>
            </w:r>
            <w:r w:rsidRPr="007D4AE0">
              <w:rPr>
                <w:rFonts w:ascii="Times New Roman" w:eastAsia="Times New Roman" w:hAnsi="Times New Roman"/>
                <w:b/>
                <w:sz w:val="28"/>
                <w:szCs w:val="28"/>
              </w:rPr>
              <w:t>Республику Карелия</w:t>
            </w:r>
          </w:p>
          <w:p w:rsidR="007D4AE0" w:rsidRPr="007D4AE0" w:rsidRDefault="007D4AE0" w:rsidP="007D4AE0">
            <w:pPr>
              <w:jc w:val="both"/>
              <w:rPr>
                <w:rFonts w:ascii="Times New Roman" w:eastAsia="Times New Roman" w:hAnsi="Times New Roman"/>
                <w:sz w:val="28"/>
                <w:szCs w:val="28"/>
              </w:rPr>
            </w:pPr>
            <w:r w:rsidRPr="007D4AE0">
              <w:rPr>
                <w:rFonts w:ascii="Times New Roman" w:eastAsia="Times New Roman" w:hAnsi="Times New Roman"/>
                <w:sz w:val="28"/>
                <w:szCs w:val="28"/>
              </w:rPr>
              <w:t xml:space="preserve">(15-16 февраля) </w:t>
            </w:r>
          </w:p>
          <w:p w:rsidR="007D4AE0" w:rsidRPr="007D4AE0" w:rsidRDefault="007D4AE0" w:rsidP="007D4AE0">
            <w:pPr>
              <w:jc w:val="both"/>
              <w:rPr>
                <w:rFonts w:ascii="Times New Roman" w:eastAsia="Times New Roman" w:hAnsi="Times New Roman"/>
                <w:sz w:val="28"/>
                <w:szCs w:val="28"/>
              </w:rPr>
            </w:pP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142"/>
              </w:tabs>
              <w:jc w:val="both"/>
              <w:rPr>
                <w:rFonts w:ascii="Times New Roman" w:eastAsia="Times New Roman" w:hAnsi="Times New Roman"/>
                <w:sz w:val="28"/>
                <w:szCs w:val="28"/>
              </w:rPr>
            </w:pPr>
            <w:r w:rsidRPr="007D4AE0">
              <w:rPr>
                <w:rFonts w:ascii="Times New Roman" w:eastAsiaTheme="minorEastAsia" w:hAnsi="Times New Roman"/>
                <w:sz w:val="28"/>
                <w:szCs w:val="28"/>
              </w:rPr>
              <w:t>Подписан Протокол по реализация Соглашения о сотрудничестве между Республикой Татарстан и  Правительством Республики Карелия о торгово-экономическом, научно-техническом, социальном и культурном сотрудничестве на 2015 – 2017 годы</w:t>
            </w:r>
          </w:p>
        </w:tc>
      </w:tr>
      <w:tr w:rsidR="007D4AE0" w:rsidRPr="007D4AE0" w:rsidTr="00212AB9">
        <w:trPr>
          <w:trHeight w:val="416"/>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imes New Roman" w:hAnsi="Times New Roman"/>
                <w:b/>
                <w:color w:val="000000" w:themeColor="text1"/>
                <w:sz w:val="28"/>
                <w:szCs w:val="28"/>
              </w:rPr>
            </w:pPr>
            <w:r w:rsidRPr="007D4AE0">
              <w:rPr>
                <w:rFonts w:ascii="Times New Roman" w:eastAsia="Times New Roman" w:hAnsi="Times New Roman"/>
                <w:color w:val="000000"/>
                <w:sz w:val="28"/>
                <w:szCs w:val="28"/>
              </w:rPr>
              <w:t>В</w:t>
            </w:r>
            <w:r w:rsidRPr="007D4AE0">
              <w:rPr>
                <w:rFonts w:ascii="Times New Roman" w:eastAsia="Times New Roman" w:hAnsi="Times New Roman"/>
                <w:color w:val="000000" w:themeColor="text1"/>
                <w:sz w:val="28"/>
                <w:szCs w:val="28"/>
              </w:rPr>
              <w:t xml:space="preserve">изит делегации Республики Татарстан во главе с Президентом Республики Татарстан Р.Н.Миннихановым в </w:t>
            </w:r>
            <w:r w:rsidRPr="007D4AE0">
              <w:rPr>
                <w:rFonts w:ascii="Times New Roman" w:eastAsia="Times New Roman" w:hAnsi="Times New Roman"/>
                <w:b/>
                <w:color w:val="000000" w:themeColor="text1"/>
                <w:sz w:val="28"/>
                <w:szCs w:val="28"/>
              </w:rPr>
              <w:t>Курганскую область</w:t>
            </w:r>
          </w:p>
          <w:p w:rsidR="007D4AE0" w:rsidRPr="007D4AE0" w:rsidRDefault="007D4AE0" w:rsidP="007D4AE0">
            <w:pPr>
              <w:jc w:val="both"/>
              <w:rPr>
                <w:rFonts w:ascii="Times New Roman" w:eastAsia="Times New Roman" w:hAnsi="Times New Roman"/>
                <w:sz w:val="28"/>
                <w:szCs w:val="28"/>
              </w:rPr>
            </w:pPr>
            <w:r w:rsidRPr="007D4AE0">
              <w:rPr>
                <w:rFonts w:ascii="Times New Roman" w:eastAsia="Times New Roman" w:hAnsi="Times New Roman"/>
                <w:color w:val="000000" w:themeColor="text1"/>
                <w:sz w:val="28"/>
                <w:szCs w:val="28"/>
              </w:rPr>
              <w:t>(26 февраля)</w:t>
            </w: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142"/>
              </w:tabs>
              <w:jc w:val="both"/>
              <w:rPr>
                <w:rFonts w:ascii="Times New Roman" w:eastAsia="Times New Roman" w:hAnsi="Times New Roman"/>
                <w:sz w:val="28"/>
                <w:szCs w:val="28"/>
              </w:rPr>
            </w:pPr>
            <w:r w:rsidRPr="007D4AE0">
              <w:rPr>
                <w:rFonts w:ascii="Times New Roman" w:eastAsiaTheme="minorEastAsia" w:hAnsi="Times New Roman"/>
                <w:sz w:val="28"/>
                <w:szCs w:val="28"/>
              </w:rPr>
              <w:t>Подписано Соглашение между Республикой Татарстан и Курганской областью о торгово-экономическом, научно-техническом, социальном и культурном сотрудничестве</w:t>
            </w: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widowControl w:val="0"/>
              <w:ind w:right="-1"/>
              <w:jc w:val="both"/>
              <w:rPr>
                <w:rFonts w:ascii="Times New Roman" w:eastAsiaTheme="minorEastAsia" w:hAnsi="Times New Roman"/>
                <w:sz w:val="28"/>
                <w:szCs w:val="28"/>
              </w:rPr>
            </w:pPr>
            <w:r w:rsidRPr="007D4AE0">
              <w:rPr>
                <w:rFonts w:ascii="Times New Roman" w:eastAsia="Times New Roman" w:hAnsi="Times New Roman"/>
                <w:color w:val="000000"/>
                <w:sz w:val="28"/>
                <w:szCs w:val="28"/>
              </w:rPr>
              <w:t>В</w:t>
            </w:r>
            <w:r w:rsidRPr="007D4AE0">
              <w:rPr>
                <w:rFonts w:ascii="Times New Roman" w:eastAsia="Times New Roman" w:hAnsi="Times New Roman"/>
                <w:color w:val="000000" w:themeColor="text1"/>
                <w:sz w:val="28"/>
                <w:szCs w:val="28"/>
              </w:rPr>
              <w:t xml:space="preserve">изит делегации Республики Татарстан во главе с Президентом Республики Татарстан Р.Н.Миннихановым в </w:t>
            </w:r>
            <w:r w:rsidRPr="007D4AE0">
              <w:rPr>
                <w:rFonts w:ascii="Times New Roman" w:eastAsia="Times New Roman" w:hAnsi="Times New Roman"/>
                <w:b/>
                <w:color w:val="000000" w:themeColor="text1"/>
                <w:sz w:val="28"/>
                <w:szCs w:val="28"/>
              </w:rPr>
              <w:t xml:space="preserve">Кабардино-Балкарскую Республику </w:t>
            </w:r>
            <w:r w:rsidRPr="007D4AE0">
              <w:rPr>
                <w:rFonts w:ascii="Times New Roman" w:eastAsia="Times New Roman" w:hAnsi="Times New Roman"/>
                <w:color w:val="000000" w:themeColor="text1"/>
                <w:sz w:val="28"/>
                <w:szCs w:val="28"/>
              </w:rPr>
              <w:t>(28 февраля – 1 марта)</w:t>
            </w: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142"/>
              </w:tabs>
              <w:jc w:val="both"/>
              <w:rPr>
                <w:rFonts w:ascii="Times New Roman" w:eastAsiaTheme="minorEastAsia" w:hAnsi="Times New Roman"/>
                <w:color w:val="202020"/>
                <w:sz w:val="28"/>
                <w:szCs w:val="28"/>
              </w:rPr>
            </w:pPr>
            <w:r w:rsidRPr="007D4AE0">
              <w:rPr>
                <w:rFonts w:ascii="Times New Roman" w:eastAsiaTheme="minorEastAsia" w:hAnsi="Times New Roman"/>
                <w:sz w:val="28"/>
                <w:szCs w:val="28"/>
              </w:rPr>
              <w:t xml:space="preserve">Подписано </w:t>
            </w:r>
            <w:r w:rsidRPr="007D4AE0">
              <w:rPr>
                <w:rFonts w:ascii="Times New Roman" w:eastAsiaTheme="minorEastAsia" w:hAnsi="Times New Roman"/>
                <w:color w:val="202020"/>
                <w:sz w:val="28"/>
                <w:szCs w:val="28"/>
              </w:rPr>
              <w:t xml:space="preserve">Соглашение </w:t>
            </w:r>
            <w:r w:rsidRPr="007D4AE0">
              <w:rPr>
                <w:rFonts w:ascii="Times New Roman" w:eastAsiaTheme="minorEastAsia" w:hAnsi="Times New Roman"/>
                <w:sz w:val="28"/>
                <w:szCs w:val="28"/>
              </w:rPr>
              <w:t>между Республикой Татарстан и Кабардино-Балкарской Республикой</w:t>
            </w:r>
            <w:r w:rsidRPr="007D4AE0">
              <w:rPr>
                <w:rFonts w:ascii="Times New Roman" w:eastAsiaTheme="minorEastAsia" w:hAnsi="Times New Roman"/>
                <w:color w:val="202020"/>
                <w:sz w:val="28"/>
                <w:szCs w:val="28"/>
              </w:rPr>
              <w:t xml:space="preserve"> о торгово-экономическом, научно-техническом, социальном и культурном сотрудничестве</w:t>
            </w:r>
          </w:p>
          <w:p w:rsidR="007D4AE0" w:rsidRPr="007D4AE0" w:rsidRDefault="007D4AE0" w:rsidP="007D4AE0">
            <w:pPr>
              <w:tabs>
                <w:tab w:val="left" w:pos="2724"/>
                <w:tab w:val="left" w:pos="3325"/>
              </w:tabs>
              <w:ind w:left="-64" w:right="142"/>
              <w:jc w:val="both"/>
              <w:rPr>
                <w:rFonts w:ascii="Times New Roman" w:eastAsia="Times New Roman" w:hAnsi="Times New Roman"/>
                <w:sz w:val="28"/>
                <w:szCs w:val="28"/>
              </w:rPr>
            </w:pPr>
          </w:p>
        </w:tc>
      </w:tr>
      <w:tr w:rsidR="007D4AE0" w:rsidRPr="007D4AE0" w:rsidTr="00212AB9">
        <w:trPr>
          <w:trHeight w:val="273"/>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widowControl w:val="0"/>
              <w:ind w:right="-1"/>
              <w:jc w:val="both"/>
              <w:rPr>
                <w:rFonts w:ascii="Times New Roman" w:eastAsia="Times New Roman" w:hAnsi="Times New Roman"/>
                <w:b/>
                <w:color w:val="000000" w:themeColor="text1"/>
                <w:sz w:val="28"/>
                <w:szCs w:val="28"/>
              </w:rPr>
            </w:pPr>
            <w:r w:rsidRPr="007D4AE0">
              <w:rPr>
                <w:rFonts w:ascii="Times New Roman" w:eastAsia="Times New Roman" w:hAnsi="Times New Roman"/>
                <w:color w:val="000000"/>
                <w:sz w:val="28"/>
                <w:szCs w:val="28"/>
              </w:rPr>
              <w:t>В</w:t>
            </w:r>
            <w:r w:rsidRPr="007D4AE0">
              <w:rPr>
                <w:rFonts w:ascii="Times New Roman" w:eastAsia="Times New Roman" w:hAnsi="Times New Roman"/>
                <w:color w:val="000000" w:themeColor="text1"/>
                <w:sz w:val="28"/>
                <w:szCs w:val="28"/>
              </w:rPr>
              <w:t xml:space="preserve">изит делегации Республики Татарстан во главе с Президентом Республики Татарстан Р.Н.Миннихановым в </w:t>
            </w:r>
            <w:r w:rsidRPr="007D4AE0">
              <w:rPr>
                <w:rFonts w:ascii="Times New Roman" w:eastAsia="Times New Roman" w:hAnsi="Times New Roman"/>
                <w:b/>
                <w:color w:val="000000" w:themeColor="text1"/>
                <w:sz w:val="28"/>
                <w:szCs w:val="28"/>
              </w:rPr>
              <w:t xml:space="preserve">г.Санкт-Петербург </w:t>
            </w:r>
          </w:p>
          <w:p w:rsidR="007D4AE0" w:rsidRPr="007D4AE0" w:rsidRDefault="007D4AE0" w:rsidP="007D4AE0">
            <w:pPr>
              <w:widowControl w:val="0"/>
              <w:ind w:right="-1"/>
              <w:jc w:val="both"/>
              <w:rPr>
                <w:rFonts w:ascii="Times New Roman" w:eastAsia="Times New Roman" w:hAnsi="Times New Roman"/>
                <w:color w:val="000000"/>
                <w:sz w:val="28"/>
                <w:szCs w:val="28"/>
              </w:rPr>
            </w:pPr>
            <w:r w:rsidRPr="007D4AE0">
              <w:rPr>
                <w:rFonts w:ascii="Times New Roman" w:eastAsia="Times New Roman" w:hAnsi="Times New Roman"/>
                <w:sz w:val="28"/>
                <w:szCs w:val="28"/>
              </w:rPr>
              <w:t>(</w:t>
            </w:r>
            <w:r w:rsidRPr="007D4AE0">
              <w:rPr>
                <w:rFonts w:ascii="Times New Roman" w:eastAsia="Times New Roman" w:hAnsi="Times New Roman"/>
                <w:color w:val="000000"/>
                <w:sz w:val="28"/>
                <w:szCs w:val="28"/>
              </w:rPr>
              <w:t>17-19 июня</w:t>
            </w:r>
            <w:r w:rsidRPr="007D4AE0">
              <w:rPr>
                <w:rFonts w:ascii="Times New Roman" w:eastAsia="Times New Roman" w:hAnsi="Times New Roman"/>
                <w:sz w:val="28"/>
                <w:szCs w:val="28"/>
              </w:rPr>
              <w:t>)</w:t>
            </w: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2724"/>
                <w:tab w:val="left" w:pos="3325"/>
              </w:tabs>
              <w:ind w:left="-64" w:right="142"/>
              <w:jc w:val="both"/>
              <w:rPr>
                <w:rFonts w:ascii="Times New Roman" w:eastAsiaTheme="minorEastAsia" w:hAnsi="Times New Roman"/>
                <w:sz w:val="28"/>
                <w:szCs w:val="28"/>
              </w:rPr>
            </w:pPr>
            <w:r w:rsidRPr="007D4AE0">
              <w:rPr>
                <w:rFonts w:ascii="Times New Roman" w:eastAsia="Times New Roman" w:hAnsi="Times New Roman"/>
                <w:color w:val="000000" w:themeColor="text1"/>
                <w:sz w:val="28"/>
                <w:szCs w:val="28"/>
              </w:rPr>
              <w:t>Участие в работе Петербургского международного экономического форума</w:t>
            </w: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widowControl w:val="0"/>
              <w:ind w:right="-1"/>
              <w:jc w:val="both"/>
              <w:rPr>
                <w:rFonts w:ascii="Times New Roman" w:eastAsia="Times New Roman" w:hAnsi="Times New Roman"/>
                <w:color w:val="000000"/>
                <w:sz w:val="28"/>
                <w:szCs w:val="28"/>
              </w:rPr>
            </w:pPr>
            <w:r w:rsidRPr="007D4AE0">
              <w:rPr>
                <w:rFonts w:ascii="Times New Roman" w:eastAsia="Times New Roman" w:hAnsi="Times New Roman"/>
                <w:color w:val="000000"/>
                <w:sz w:val="28"/>
                <w:szCs w:val="28"/>
              </w:rPr>
              <w:t>В</w:t>
            </w:r>
            <w:r w:rsidRPr="007D4AE0">
              <w:rPr>
                <w:rFonts w:ascii="Times New Roman" w:eastAsia="Times New Roman" w:hAnsi="Times New Roman"/>
                <w:color w:val="000000" w:themeColor="text1"/>
                <w:sz w:val="28"/>
                <w:szCs w:val="28"/>
              </w:rPr>
              <w:t xml:space="preserve">изит делегации Республики Татарстан во главе с Президентом Республики Татарстан Р.Н.Миннихановым в </w:t>
            </w:r>
            <w:r w:rsidRPr="007D4AE0">
              <w:rPr>
                <w:rFonts w:ascii="Times New Roman" w:eastAsia="Times New Roman" w:hAnsi="Times New Roman"/>
                <w:b/>
                <w:color w:val="000000" w:themeColor="text1"/>
                <w:sz w:val="28"/>
                <w:szCs w:val="28"/>
              </w:rPr>
              <w:t xml:space="preserve">Республику Бурятию </w:t>
            </w:r>
            <w:r w:rsidRPr="007D4AE0">
              <w:rPr>
                <w:rFonts w:ascii="Times New Roman" w:eastAsia="Times New Roman" w:hAnsi="Times New Roman"/>
                <w:color w:val="000000" w:themeColor="text1"/>
                <w:sz w:val="28"/>
                <w:szCs w:val="28"/>
              </w:rPr>
              <w:t xml:space="preserve">(19-20 </w:t>
            </w:r>
            <w:r w:rsidRPr="007D4AE0">
              <w:rPr>
                <w:rFonts w:ascii="Times New Roman" w:eastAsia="Times New Roman" w:hAnsi="Times New Roman"/>
                <w:color w:val="000000" w:themeColor="text1"/>
                <w:sz w:val="28"/>
                <w:szCs w:val="28"/>
              </w:rPr>
              <w:lastRenderedPageBreak/>
              <w:t>июля)</w:t>
            </w:r>
          </w:p>
        </w:tc>
        <w:tc>
          <w:tcPr>
            <w:tcW w:w="5953" w:type="dxa"/>
            <w:tcBorders>
              <w:left w:val="single" w:sz="4" w:space="0" w:color="auto"/>
              <w:right w:val="single" w:sz="4" w:space="0" w:color="auto"/>
            </w:tcBorders>
            <w:shd w:val="clear" w:color="auto" w:fill="auto"/>
          </w:tcPr>
          <w:p w:rsidR="007D4AE0" w:rsidRPr="007D4AE0" w:rsidRDefault="007D4AE0" w:rsidP="007D4AE0">
            <w:pPr>
              <w:jc w:val="both"/>
              <w:rPr>
                <w:rFonts w:ascii="Times New Roman" w:eastAsiaTheme="minorEastAsia" w:hAnsi="Times New Roman" w:cstheme="minorBidi"/>
                <w:sz w:val="28"/>
                <w:szCs w:val="28"/>
              </w:rPr>
            </w:pPr>
            <w:r w:rsidRPr="007D4AE0">
              <w:rPr>
                <w:rFonts w:ascii="Times New Roman" w:eastAsiaTheme="minorEastAsia" w:hAnsi="Times New Roman"/>
                <w:color w:val="000000"/>
                <w:sz w:val="28"/>
                <w:szCs w:val="28"/>
              </w:rPr>
              <w:lastRenderedPageBreak/>
              <w:t>Подписан</w:t>
            </w:r>
            <w:r w:rsidRPr="007D4AE0">
              <w:rPr>
                <w:rFonts w:ascii="Times New Roman" w:eastAsia="Times New Roman" w:hAnsi="Times New Roman"/>
                <w:color w:val="000000"/>
                <w:sz w:val="28"/>
                <w:szCs w:val="28"/>
              </w:rPr>
              <w:t xml:space="preserve"> Протокол по реализации Соглашения </w:t>
            </w:r>
            <w:r w:rsidRPr="007D4AE0">
              <w:rPr>
                <w:rFonts w:ascii="Times New Roman" w:eastAsiaTheme="minorEastAsia" w:hAnsi="Times New Roman"/>
                <w:sz w:val="28"/>
                <w:szCs w:val="28"/>
              </w:rPr>
              <w:t>между Республикой Татарстан и Республикой</w:t>
            </w:r>
            <w:r w:rsidRPr="007D4AE0">
              <w:rPr>
                <w:rFonts w:ascii="Times New Roman" w:eastAsiaTheme="minorEastAsia" w:hAnsi="Times New Roman" w:cstheme="minorBidi"/>
                <w:sz w:val="28"/>
                <w:szCs w:val="28"/>
              </w:rPr>
              <w:t xml:space="preserve"> Бурятия о торгово-экономическом, научно-техническом и социально-культурном сотрудничестве</w:t>
            </w:r>
          </w:p>
          <w:p w:rsidR="007D4AE0" w:rsidRPr="007D4AE0" w:rsidRDefault="007D4AE0" w:rsidP="007D4AE0">
            <w:pPr>
              <w:jc w:val="both"/>
              <w:rPr>
                <w:rFonts w:ascii="Times New Roman" w:eastAsia="Times New Roman" w:hAnsi="Times New Roman"/>
                <w:sz w:val="24"/>
                <w:szCs w:val="24"/>
              </w:rPr>
            </w:pP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widowControl w:val="0"/>
              <w:ind w:right="-1"/>
              <w:jc w:val="both"/>
              <w:rPr>
                <w:rFonts w:ascii="Times New Roman" w:eastAsiaTheme="minorEastAsia" w:hAnsi="Times New Roman"/>
                <w:b/>
                <w:sz w:val="28"/>
                <w:szCs w:val="28"/>
              </w:rPr>
            </w:pPr>
            <w:r w:rsidRPr="007D4AE0">
              <w:rPr>
                <w:rFonts w:ascii="Times New Roman" w:eastAsiaTheme="minorEastAsia" w:hAnsi="Times New Roman"/>
                <w:sz w:val="28"/>
                <w:szCs w:val="28"/>
              </w:rPr>
              <w:t>Визит делегации Республики Татарстан во главе с Президентом Р</w:t>
            </w:r>
            <w:r w:rsidR="00170BA4">
              <w:rPr>
                <w:rFonts w:ascii="Times New Roman" w:eastAsiaTheme="minorEastAsia" w:hAnsi="Times New Roman"/>
                <w:sz w:val="28"/>
                <w:szCs w:val="28"/>
              </w:rPr>
              <w:t xml:space="preserve">еспублики </w:t>
            </w:r>
            <w:r w:rsidRPr="007D4AE0">
              <w:rPr>
                <w:rFonts w:ascii="Times New Roman" w:eastAsiaTheme="minorEastAsia" w:hAnsi="Times New Roman"/>
                <w:sz w:val="28"/>
                <w:szCs w:val="28"/>
              </w:rPr>
              <w:t>Т</w:t>
            </w:r>
            <w:r w:rsidR="00170BA4">
              <w:rPr>
                <w:rFonts w:ascii="Times New Roman" w:eastAsiaTheme="minorEastAsia" w:hAnsi="Times New Roman"/>
                <w:sz w:val="28"/>
                <w:szCs w:val="28"/>
              </w:rPr>
              <w:t xml:space="preserve">атарстан </w:t>
            </w:r>
            <w:r w:rsidRPr="007D4AE0">
              <w:rPr>
                <w:rFonts w:ascii="Times New Roman" w:eastAsiaTheme="minorEastAsia" w:hAnsi="Times New Roman"/>
                <w:sz w:val="28"/>
                <w:szCs w:val="28"/>
              </w:rPr>
              <w:t xml:space="preserve">Р.Н.Миннихановым в </w:t>
            </w:r>
            <w:r w:rsidRPr="007D4AE0">
              <w:rPr>
                <w:rFonts w:ascii="Times New Roman" w:eastAsiaTheme="minorEastAsia" w:hAnsi="Times New Roman"/>
                <w:b/>
                <w:sz w:val="28"/>
                <w:szCs w:val="28"/>
              </w:rPr>
              <w:t xml:space="preserve">Краснодарский край </w:t>
            </w:r>
          </w:p>
          <w:p w:rsidR="007D4AE0" w:rsidRPr="007D4AE0" w:rsidRDefault="007D4AE0" w:rsidP="007D4AE0">
            <w:pPr>
              <w:widowControl w:val="0"/>
              <w:ind w:right="-1"/>
              <w:jc w:val="both"/>
              <w:rPr>
                <w:rFonts w:ascii="Times New Roman" w:eastAsiaTheme="minorEastAsia" w:hAnsi="Times New Roman"/>
                <w:sz w:val="28"/>
                <w:szCs w:val="28"/>
              </w:rPr>
            </w:pPr>
            <w:r w:rsidRPr="007D4AE0">
              <w:rPr>
                <w:rFonts w:ascii="Times New Roman" w:eastAsia="Times New Roman" w:hAnsi="Times New Roman"/>
                <w:sz w:val="28"/>
                <w:szCs w:val="28"/>
              </w:rPr>
              <w:t>(октябрь)</w:t>
            </w:r>
          </w:p>
        </w:tc>
        <w:tc>
          <w:tcPr>
            <w:tcW w:w="5953" w:type="dxa"/>
            <w:tcBorders>
              <w:left w:val="single" w:sz="4" w:space="0" w:color="auto"/>
              <w:right w:val="single" w:sz="4" w:space="0" w:color="auto"/>
            </w:tcBorders>
            <w:shd w:val="clear" w:color="auto" w:fill="auto"/>
          </w:tcPr>
          <w:p w:rsidR="007D4AE0" w:rsidRPr="007D4AE0" w:rsidRDefault="007D4AE0" w:rsidP="007D4AE0">
            <w:pPr>
              <w:jc w:val="both"/>
              <w:rPr>
                <w:rFonts w:ascii="Times New Roman" w:eastAsia="Times New Roman" w:hAnsi="Times New Roman"/>
                <w:sz w:val="28"/>
                <w:szCs w:val="28"/>
              </w:rPr>
            </w:pPr>
            <w:r w:rsidRPr="007D4AE0">
              <w:rPr>
                <w:rFonts w:ascii="Times New Roman" w:eastAsia="Times New Roman" w:hAnsi="Times New Roman"/>
                <w:sz w:val="28"/>
                <w:szCs w:val="28"/>
              </w:rPr>
              <w:t xml:space="preserve">Участие в работе </w:t>
            </w:r>
            <w:r w:rsidRPr="007D4AE0">
              <w:rPr>
                <w:rFonts w:ascii="Times New Roman" w:eastAsia="Times New Roman" w:hAnsi="Times New Roman"/>
                <w:sz w:val="28"/>
                <w:szCs w:val="28"/>
                <w:lang w:val="en-US"/>
              </w:rPr>
              <w:t>XIII</w:t>
            </w:r>
            <w:r w:rsidRPr="007D4AE0">
              <w:rPr>
                <w:rFonts w:ascii="Times New Roman" w:eastAsia="Times New Roman" w:hAnsi="Times New Roman"/>
                <w:sz w:val="28"/>
                <w:szCs w:val="28"/>
              </w:rPr>
              <w:t xml:space="preserve"> Международного инвестиционного форума «Сочи-2015»</w:t>
            </w:r>
          </w:p>
          <w:p w:rsidR="007D4AE0" w:rsidRPr="007D4AE0" w:rsidRDefault="007D4AE0" w:rsidP="007D4AE0">
            <w:pPr>
              <w:ind w:firstLine="709"/>
              <w:jc w:val="both"/>
              <w:rPr>
                <w:rFonts w:ascii="Times New Roman" w:eastAsiaTheme="minorEastAsia" w:hAnsi="Times New Roman"/>
                <w:sz w:val="28"/>
                <w:szCs w:val="28"/>
              </w:rPr>
            </w:pPr>
          </w:p>
        </w:tc>
      </w:tr>
      <w:tr w:rsidR="007D4AE0" w:rsidRPr="007D4AE0" w:rsidTr="00212AB9">
        <w:trPr>
          <w:trHeight w:val="752"/>
        </w:trPr>
        <w:tc>
          <w:tcPr>
            <w:tcW w:w="10206" w:type="dxa"/>
            <w:gridSpan w:val="3"/>
            <w:tcBorders>
              <w:right w:val="single" w:sz="4" w:space="0" w:color="auto"/>
            </w:tcBorders>
          </w:tcPr>
          <w:p w:rsidR="007D4AE0" w:rsidRPr="007D4AE0" w:rsidRDefault="007D4AE0" w:rsidP="00170BA4">
            <w:pPr>
              <w:tabs>
                <w:tab w:val="left" w:pos="2724"/>
                <w:tab w:val="left" w:pos="3325"/>
              </w:tabs>
              <w:ind w:left="-64" w:right="142"/>
              <w:jc w:val="center"/>
              <w:rPr>
                <w:rFonts w:ascii="Times New Roman" w:eastAsiaTheme="minorEastAsia" w:hAnsi="Times New Roman"/>
                <w:sz w:val="28"/>
                <w:szCs w:val="28"/>
              </w:rPr>
            </w:pPr>
            <w:r w:rsidRPr="007D4AE0">
              <w:rPr>
                <w:rFonts w:ascii="Times New Roman" w:eastAsiaTheme="minorEastAsia" w:hAnsi="Times New Roman" w:cstheme="minorBidi"/>
                <w:b/>
                <w:sz w:val="24"/>
                <w:szCs w:val="24"/>
              </w:rPr>
              <w:t>Визиты (рабочие поездки) делегаций регионов Российской Федерации в Республику Татарстан</w:t>
            </w:r>
          </w:p>
        </w:tc>
      </w:tr>
      <w:tr w:rsidR="007D4AE0" w:rsidRPr="007D4AE0" w:rsidTr="00212AB9">
        <w:trPr>
          <w:trHeight w:val="416"/>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heme="minorHAnsi" w:hAnsi="Times New Roman"/>
                <w:sz w:val="28"/>
                <w:szCs w:val="28"/>
              </w:rPr>
            </w:pPr>
            <w:r w:rsidRPr="007D4AE0">
              <w:rPr>
                <w:rFonts w:ascii="Times New Roman" w:eastAsiaTheme="minorEastAsia" w:hAnsi="Times New Roman" w:cstheme="minorBidi"/>
                <w:sz w:val="28"/>
                <w:szCs w:val="28"/>
              </w:rPr>
              <w:t>Рабочая поездка в Р</w:t>
            </w:r>
            <w:r w:rsidR="00170BA4">
              <w:rPr>
                <w:rFonts w:ascii="Times New Roman" w:eastAsiaTheme="minorEastAsia" w:hAnsi="Times New Roman" w:cstheme="minorBidi"/>
                <w:sz w:val="28"/>
                <w:szCs w:val="28"/>
              </w:rPr>
              <w:t xml:space="preserve">еспублику </w:t>
            </w:r>
            <w:r w:rsidRPr="007D4AE0">
              <w:rPr>
                <w:rFonts w:ascii="Times New Roman" w:eastAsiaTheme="minorEastAsia" w:hAnsi="Times New Roman" w:cstheme="minorBidi"/>
                <w:sz w:val="28"/>
                <w:szCs w:val="28"/>
              </w:rPr>
              <w:t>Т</w:t>
            </w:r>
            <w:r w:rsidR="00170BA4">
              <w:rPr>
                <w:rFonts w:ascii="Times New Roman" w:eastAsiaTheme="minorEastAsia" w:hAnsi="Times New Roman" w:cstheme="minorBidi"/>
                <w:sz w:val="28"/>
                <w:szCs w:val="28"/>
              </w:rPr>
              <w:t xml:space="preserve">атарстан </w:t>
            </w:r>
            <w:r w:rsidRPr="007D4AE0">
              <w:rPr>
                <w:rFonts w:ascii="Times New Roman" w:eastAsiaTheme="minorEastAsia" w:hAnsi="Times New Roman" w:cstheme="minorBidi"/>
                <w:sz w:val="28"/>
                <w:szCs w:val="28"/>
              </w:rPr>
              <w:t xml:space="preserve"> делегации Курганской области во главе с Заместителем Губернатора Курганской области – директором Департамента промышленности, транспорта, связи и энергетики </w:t>
            </w:r>
            <w:r w:rsidRPr="007D4AE0">
              <w:rPr>
                <w:rFonts w:ascii="Times New Roman" w:eastAsiaTheme="minorEastAsia" w:hAnsi="Times New Roman" w:cstheme="minorBidi"/>
                <w:b/>
                <w:sz w:val="28"/>
                <w:szCs w:val="28"/>
              </w:rPr>
              <w:t>Курганской области</w:t>
            </w:r>
            <w:r w:rsidR="00170BA4">
              <w:rPr>
                <w:rFonts w:ascii="Times New Roman" w:eastAsiaTheme="minorEastAsia" w:hAnsi="Times New Roman" w:cstheme="minorBidi"/>
                <w:sz w:val="28"/>
                <w:szCs w:val="28"/>
              </w:rPr>
              <w:t xml:space="preserve"> А.А.</w:t>
            </w:r>
            <w:r w:rsidRPr="007D4AE0">
              <w:rPr>
                <w:rFonts w:ascii="Times New Roman" w:eastAsiaTheme="minorEastAsia" w:hAnsi="Times New Roman" w:cstheme="minorBidi"/>
                <w:sz w:val="28"/>
                <w:szCs w:val="28"/>
              </w:rPr>
              <w:t>Татаренко (с</w:t>
            </w:r>
            <w:r w:rsidRPr="007D4AE0">
              <w:rPr>
                <w:rFonts w:ascii="Times New Roman" w:eastAsiaTheme="minorEastAsia" w:hAnsi="Times New Roman" w:cstheme="minorBidi"/>
                <w:b/>
                <w:sz w:val="28"/>
                <w:szCs w:val="28"/>
              </w:rPr>
              <w:t xml:space="preserve"> </w:t>
            </w:r>
            <w:r w:rsidRPr="007D4AE0">
              <w:rPr>
                <w:rFonts w:ascii="Times New Roman" w:eastAsiaTheme="minorEastAsia" w:hAnsi="Times New Roman" w:cstheme="minorBidi"/>
                <w:sz w:val="28"/>
                <w:szCs w:val="28"/>
              </w:rPr>
              <w:t>28 по 29 апреля)</w:t>
            </w: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2724"/>
                <w:tab w:val="left" w:pos="3325"/>
              </w:tabs>
              <w:ind w:left="-64" w:right="142"/>
              <w:jc w:val="both"/>
              <w:rPr>
                <w:rFonts w:ascii="Times New Roman" w:eastAsia="Times New Roman" w:hAnsi="Times New Roman"/>
                <w:sz w:val="28"/>
                <w:szCs w:val="28"/>
              </w:rPr>
            </w:pPr>
            <w:r w:rsidRPr="007D4AE0">
              <w:rPr>
                <w:rFonts w:ascii="Times New Roman" w:eastAsiaTheme="minorEastAsia" w:hAnsi="Times New Roman"/>
                <w:sz w:val="28"/>
                <w:szCs w:val="28"/>
              </w:rPr>
              <w:t>Состоялась бизнес-миссия представителей промышленных предприятий Курганской области.</w:t>
            </w:r>
          </w:p>
        </w:tc>
      </w:tr>
      <w:tr w:rsidR="007D4AE0" w:rsidRPr="007D4AE0" w:rsidTr="00212AB9">
        <w:trPr>
          <w:trHeight w:val="416"/>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contextualSpacing/>
              <w:jc w:val="both"/>
              <w:rPr>
                <w:rFonts w:ascii="Times New Roman" w:eastAsiaTheme="minorHAnsi" w:hAnsi="Times New Roman"/>
                <w:sz w:val="28"/>
                <w:szCs w:val="28"/>
              </w:rPr>
            </w:pPr>
            <w:r w:rsidRPr="007D4AE0">
              <w:rPr>
                <w:rFonts w:ascii="Times New Roman" w:eastAsiaTheme="minorEastAsia" w:hAnsi="Times New Roman" w:cstheme="minorBidi"/>
                <w:sz w:val="28"/>
                <w:szCs w:val="28"/>
              </w:rPr>
              <w:t xml:space="preserve">Рабочая поездка в Республику Татарстан делегации Министерства Российской Федерации по делам </w:t>
            </w:r>
            <w:r w:rsidRPr="007D4AE0">
              <w:rPr>
                <w:rFonts w:ascii="Times New Roman" w:eastAsiaTheme="minorEastAsia" w:hAnsi="Times New Roman" w:cstheme="minorBidi"/>
                <w:b/>
                <w:sz w:val="28"/>
                <w:szCs w:val="28"/>
              </w:rPr>
              <w:t>Крыма</w:t>
            </w:r>
            <w:r w:rsidRPr="007D4AE0">
              <w:rPr>
                <w:rFonts w:ascii="Times New Roman" w:eastAsiaTheme="minorEastAsia" w:hAnsi="Times New Roman" w:cstheme="minorBidi"/>
                <w:sz w:val="28"/>
                <w:szCs w:val="28"/>
              </w:rPr>
              <w:t xml:space="preserve"> и представителей Крымского федерального округа во главе с заместителем министра Российской Федерации по делам Крыма А.Г.Соколовым (с 18 по 20 мая)</w:t>
            </w:r>
          </w:p>
        </w:tc>
        <w:tc>
          <w:tcPr>
            <w:tcW w:w="5953" w:type="dxa"/>
            <w:tcBorders>
              <w:left w:val="single" w:sz="4" w:space="0" w:color="auto"/>
              <w:right w:val="single" w:sz="4" w:space="0" w:color="auto"/>
            </w:tcBorders>
            <w:shd w:val="clear" w:color="auto" w:fill="auto"/>
          </w:tcPr>
          <w:p w:rsidR="007D4AE0" w:rsidRPr="007D4AE0" w:rsidRDefault="007D4AE0" w:rsidP="007D4AE0">
            <w:pPr>
              <w:shd w:val="clear" w:color="auto" w:fill="FFFFFF"/>
              <w:jc w:val="both"/>
              <w:outlineLvl w:val="2"/>
              <w:rPr>
                <w:rFonts w:ascii="Times New Roman" w:eastAsia="Times New Roman" w:hAnsi="Times New Roman"/>
                <w:sz w:val="28"/>
                <w:szCs w:val="28"/>
              </w:rPr>
            </w:pPr>
            <w:r w:rsidRPr="007D4AE0">
              <w:rPr>
                <w:rFonts w:ascii="Times New Roman" w:eastAsia="Times New Roman" w:hAnsi="Times New Roman"/>
                <w:sz w:val="28"/>
                <w:szCs w:val="28"/>
              </w:rPr>
              <w:t xml:space="preserve">Обсуждены </w:t>
            </w:r>
            <w:r w:rsidRPr="007D4AE0">
              <w:rPr>
                <w:rFonts w:ascii="Times New Roman" w:eastAsiaTheme="minorEastAsia" w:hAnsi="Times New Roman"/>
                <w:sz w:val="28"/>
                <w:szCs w:val="28"/>
              </w:rPr>
              <w:t xml:space="preserve">перспективные направления сотрудничества </w:t>
            </w:r>
            <w:r w:rsidRPr="007D4AE0">
              <w:rPr>
                <w:rFonts w:ascii="Times New Roman" w:eastAsia="Times New Roman" w:hAnsi="Times New Roman"/>
                <w:sz w:val="28"/>
                <w:szCs w:val="28"/>
              </w:rPr>
              <w:t>с Республикой Крым и г.Севастополем</w:t>
            </w:r>
            <w:r w:rsidRPr="007D4AE0">
              <w:rPr>
                <w:rFonts w:ascii="Times New Roman" w:eastAsiaTheme="minorEastAsia" w:hAnsi="Times New Roman"/>
                <w:sz w:val="28"/>
                <w:szCs w:val="28"/>
              </w:rPr>
              <w:t xml:space="preserve"> в области энергетики, машиностроения, нефтехимии, строительства, развития малого и среднего бизнеса.</w:t>
            </w:r>
            <w:r w:rsidRPr="007D4AE0">
              <w:rPr>
                <w:rFonts w:ascii="Times New Roman" w:eastAsia="Times New Roman" w:hAnsi="Times New Roman"/>
                <w:sz w:val="28"/>
                <w:szCs w:val="28"/>
              </w:rPr>
              <w:t xml:space="preserve"> Состоялся обмен опытом работы по различным направлениям деятельности.</w:t>
            </w:r>
          </w:p>
          <w:p w:rsidR="007D4AE0" w:rsidRPr="007D4AE0" w:rsidRDefault="007D4AE0" w:rsidP="007D4AE0">
            <w:pPr>
              <w:tabs>
                <w:tab w:val="left" w:pos="2724"/>
                <w:tab w:val="left" w:pos="3325"/>
              </w:tabs>
              <w:ind w:left="-64" w:right="142"/>
              <w:jc w:val="both"/>
              <w:rPr>
                <w:rFonts w:ascii="Times New Roman" w:eastAsia="Times New Roman" w:hAnsi="Times New Roman"/>
                <w:sz w:val="28"/>
                <w:szCs w:val="28"/>
              </w:rPr>
            </w:pP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imes New Roman" w:hAnsi="Times New Roman"/>
                <w:bCs/>
                <w:sz w:val="28"/>
                <w:szCs w:val="28"/>
              </w:rPr>
            </w:pPr>
            <w:r w:rsidRPr="007D4AE0">
              <w:rPr>
                <w:rFonts w:ascii="Times New Roman" w:hAnsi="Times New Roman"/>
                <w:sz w:val="28"/>
                <w:szCs w:val="28"/>
              </w:rPr>
              <w:t xml:space="preserve">Визит в Республику Татарстан делегации во главе с Губернатором </w:t>
            </w:r>
            <w:r w:rsidRPr="007D4AE0">
              <w:rPr>
                <w:rFonts w:ascii="Times New Roman" w:hAnsi="Times New Roman"/>
                <w:b/>
                <w:sz w:val="28"/>
                <w:szCs w:val="28"/>
              </w:rPr>
              <w:t>Орловской области</w:t>
            </w:r>
            <w:r w:rsidRPr="007D4AE0">
              <w:rPr>
                <w:rFonts w:ascii="Times New Roman" w:hAnsi="Times New Roman"/>
                <w:sz w:val="28"/>
                <w:szCs w:val="28"/>
              </w:rPr>
              <w:t xml:space="preserve"> В.В.Потомским (</w:t>
            </w:r>
            <w:r w:rsidRPr="007D4AE0">
              <w:rPr>
                <w:rFonts w:ascii="Times New Roman" w:hAnsi="Times New Roman"/>
                <w:b/>
                <w:sz w:val="28"/>
                <w:szCs w:val="28"/>
              </w:rPr>
              <w:t xml:space="preserve"> </w:t>
            </w:r>
            <w:r w:rsidRPr="007D4AE0">
              <w:rPr>
                <w:rFonts w:ascii="Times New Roman" w:hAnsi="Times New Roman"/>
                <w:sz w:val="28"/>
                <w:szCs w:val="28"/>
              </w:rPr>
              <w:t>2 - 8 июня)</w:t>
            </w:r>
          </w:p>
        </w:tc>
        <w:tc>
          <w:tcPr>
            <w:tcW w:w="5953" w:type="dxa"/>
            <w:tcBorders>
              <w:left w:val="single" w:sz="4" w:space="0" w:color="auto"/>
              <w:right w:val="single" w:sz="4" w:space="0" w:color="auto"/>
            </w:tcBorders>
            <w:shd w:val="clear" w:color="auto" w:fill="auto"/>
          </w:tcPr>
          <w:p w:rsidR="007D4AE0" w:rsidRPr="007D4AE0" w:rsidRDefault="007D4AE0" w:rsidP="007D4AE0">
            <w:pPr>
              <w:jc w:val="both"/>
              <w:rPr>
                <w:rFonts w:ascii="Times New Roman" w:hAnsi="Times New Roman"/>
                <w:sz w:val="28"/>
                <w:szCs w:val="28"/>
              </w:rPr>
            </w:pPr>
            <w:r w:rsidRPr="007D4AE0">
              <w:rPr>
                <w:rFonts w:ascii="Times New Roman" w:hAnsi="Times New Roman"/>
                <w:sz w:val="28"/>
                <w:szCs w:val="28"/>
              </w:rPr>
              <w:t>Подписано Соглашение о  торгово-экономическом, научно-техническом, социальном и культурном сотрудничестве.</w:t>
            </w: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widowControl w:val="0"/>
              <w:ind w:right="-1"/>
              <w:jc w:val="both"/>
              <w:rPr>
                <w:rFonts w:ascii="Times New Roman" w:eastAsiaTheme="minorEastAsia" w:hAnsi="Times New Roman"/>
                <w:sz w:val="28"/>
                <w:szCs w:val="28"/>
              </w:rPr>
            </w:pPr>
            <w:r w:rsidRPr="007D4AE0">
              <w:rPr>
                <w:rFonts w:ascii="Times New Roman" w:eastAsiaTheme="minorEastAsia" w:hAnsi="Times New Roman" w:cstheme="minorBidi"/>
                <w:noProof/>
                <w:sz w:val="28"/>
                <w:szCs w:val="28"/>
              </w:rPr>
              <w:t xml:space="preserve">Рабочая поездка в Республику Татарстан делегации Московской области во главе с </w:t>
            </w:r>
            <w:r w:rsidRPr="007D4AE0">
              <w:rPr>
                <w:rFonts w:ascii="Times New Roman" w:eastAsiaTheme="minorEastAsia" w:hAnsi="Times New Roman" w:cstheme="minorBidi"/>
                <w:noProof/>
                <w:sz w:val="28"/>
                <w:szCs w:val="28"/>
              </w:rPr>
              <w:lastRenderedPageBreak/>
              <w:t xml:space="preserve">Губернатором </w:t>
            </w:r>
            <w:r w:rsidRPr="007D4AE0">
              <w:rPr>
                <w:rFonts w:ascii="Times New Roman" w:eastAsiaTheme="minorEastAsia" w:hAnsi="Times New Roman" w:cstheme="minorBidi"/>
                <w:b/>
                <w:noProof/>
                <w:sz w:val="28"/>
                <w:szCs w:val="28"/>
              </w:rPr>
              <w:t>Московской области</w:t>
            </w:r>
            <w:r w:rsidRPr="007D4AE0">
              <w:rPr>
                <w:rFonts w:ascii="Times New Roman" w:eastAsiaTheme="minorEastAsia" w:hAnsi="Times New Roman" w:cstheme="minorBidi"/>
                <w:noProof/>
                <w:sz w:val="28"/>
                <w:szCs w:val="28"/>
              </w:rPr>
              <w:t xml:space="preserve"> А.Ю.Воробьевым (14 августа)</w:t>
            </w:r>
          </w:p>
        </w:tc>
        <w:tc>
          <w:tcPr>
            <w:tcW w:w="5953" w:type="dxa"/>
            <w:tcBorders>
              <w:left w:val="single" w:sz="4" w:space="0" w:color="auto"/>
              <w:right w:val="single" w:sz="4" w:space="0" w:color="auto"/>
            </w:tcBorders>
            <w:shd w:val="clear" w:color="auto" w:fill="auto"/>
          </w:tcPr>
          <w:p w:rsidR="007D4AE0" w:rsidRPr="007D4AE0" w:rsidRDefault="007D4AE0" w:rsidP="007D4AE0">
            <w:pPr>
              <w:tabs>
                <w:tab w:val="left" w:pos="2724"/>
                <w:tab w:val="left" w:pos="3325"/>
              </w:tabs>
              <w:ind w:left="-64" w:right="142"/>
              <w:jc w:val="both"/>
              <w:rPr>
                <w:rFonts w:ascii="Times New Roman" w:eastAsia="Times New Roman" w:hAnsi="Times New Roman"/>
                <w:sz w:val="28"/>
                <w:szCs w:val="28"/>
              </w:rPr>
            </w:pPr>
            <w:r w:rsidRPr="007D4AE0">
              <w:rPr>
                <w:rFonts w:ascii="Times New Roman" w:eastAsiaTheme="minorEastAsia" w:hAnsi="Times New Roman" w:cstheme="minorBidi"/>
                <w:noProof/>
                <w:sz w:val="28"/>
                <w:szCs w:val="28"/>
              </w:rPr>
              <w:lastRenderedPageBreak/>
              <w:t xml:space="preserve">Подписано Соглашение между Республикой Татарстан и Правительством Московской обасти о торгово-экономическом, научно-техническом, социальном и культурном </w:t>
            </w:r>
            <w:r w:rsidRPr="007D4AE0">
              <w:rPr>
                <w:rFonts w:ascii="Times New Roman" w:eastAsiaTheme="minorEastAsia" w:hAnsi="Times New Roman" w:cstheme="minorBidi"/>
                <w:noProof/>
                <w:sz w:val="28"/>
                <w:szCs w:val="28"/>
              </w:rPr>
              <w:lastRenderedPageBreak/>
              <w:t>сотрудничестве.</w:t>
            </w: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heme="minorEastAsia" w:hAnsi="Times New Roman"/>
                <w:sz w:val="28"/>
                <w:szCs w:val="28"/>
              </w:rPr>
            </w:pPr>
            <w:r w:rsidRPr="007D4AE0">
              <w:rPr>
                <w:rFonts w:ascii="Times New Roman" w:eastAsiaTheme="minorEastAsia" w:hAnsi="Times New Roman" w:cstheme="minorBidi"/>
                <w:sz w:val="28"/>
                <w:szCs w:val="28"/>
              </w:rPr>
              <w:t xml:space="preserve">Дни </w:t>
            </w:r>
            <w:r w:rsidRPr="007D4AE0">
              <w:rPr>
                <w:rFonts w:ascii="Times New Roman" w:eastAsiaTheme="minorEastAsia" w:hAnsi="Times New Roman" w:cstheme="minorBidi"/>
                <w:b/>
                <w:sz w:val="28"/>
                <w:szCs w:val="28"/>
              </w:rPr>
              <w:t>Москвы</w:t>
            </w:r>
            <w:r w:rsidRPr="007D4AE0">
              <w:rPr>
                <w:rFonts w:ascii="Times New Roman" w:eastAsiaTheme="minorEastAsia" w:hAnsi="Times New Roman" w:cstheme="minorBidi"/>
                <w:sz w:val="28"/>
                <w:szCs w:val="28"/>
              </w:rPr>
              <w:t xml:space="preserve"> в Республике Татарстан (с</w:t>
            </w:r>
            <w:r w:rsidRPr="007D4AE0">
              <w:rPr>
                <w:rFonts w:ascii="Times New Roman" w:eastAsiaTheme="minorEastAsia" w:hAnsi="Times New Roman" w:cstheme="minorBidi"/>
                <w:b/>
                <w:sz w:val="28"/>
                <w:szCs w:val="28"/>
              </w:rPr>
              <w:t xml:space="preserve"> </w:t>
            </w:r>
            <w:r w:rsidRPr="007D4AE0">
              <w:rPr>
                <w:rFonts w:ascii="Times New Roman" w:eastAsiaTheme="minorEastAsia" w:hAnsi="Times New Roman" w:cstheme="minorBidi"/>
                <w:sz w:val="28"/>
                <w:szCs w:val="28"/>
              </w:rPr>
              <w:t>28 по 31 октября)</w:t>
            </w:r>
          </w:p>
        </w:tc>
        <w:tc>
          <w:tcPr>
            <w:tcW w:w="5953" w:type="dxa"/>
            <w:tcBorders>
              <w:left w:val="single" w:sz="4" w:space="0" w:color="auto"/>
              <w:right w:val="single" w:sz="4" w:space="0" w:color="auto"/>
            </w:tcBorders>
            <w:shd w:val="clear" w:color="auto" w:fill="auto"/>
          </w:tcPr>
          <w:p w:rsidR="007D4AE0" w:rsidRPr="007D4AE0" w:rsidRDefault="007D4AE0" w:rsidP="007D4AE0">
            <w:pPr>
              <w:ind w:firstLine="567"/>
              <w:jc w:val="both"/>
              <w:rPr>
                <w:rFonts w:ascii="Times New Roman" w:eastAsia="Times New Roman" w:hAnsi="Times New Roman"/>
                <w:sz w:val="28"/>
                <w:szCs w:val="28"/>
              </w:rPr>
            </w:pPr>
            <w:r w:rsidRPr="007D4AE0">
              <w:rPr>
                <w:rFonts w:ascii="Times New Roman" w:eastAsia="Times New Roman" w:hAnsi="Times New Roman"/>
                <w:sz w:val="28"/>
                <w:szCs w:val="28"/>
              </w:rPr>
              <w:t xml:space="preserve">Состоялся гала-концерт мастеров искусств города Москвы,  для членов делегации организована работа по различным направлениям деятельности, в том числе в области здравоохранения, туризма, культуры, образования, молодежной политики, спорта, строительства, экономики, транспорта и др. </w:t>
            </w:r>
          </w:p>
          <w:p w:rsidR="007D4AE0" w:rsidRPr="007D4AE0" w:rsidRDefault="007D4AE0" w:rsidP="007D4AE0">
            <w:pPr>
              <w:tabs>
                <w:tab w:val="left" w:pos="2724"/>
                <w:tab w:val="left" w:pos="3325"/>
              </w:tabs>
              <w:ind w:left="-64" w:right="142"/>
              <w:jc w:val="both"/>
              <w:rPr>
                <w:rFonts w:ascii="Times New Roman" w:eastAsiaTheme="minorEastAsia" w:hAnsi="Times New Roman"/>
                <w:sz w:val="28"/>
                <w:szCs w:val="28"/>
              </w:rPr>
            </w:pPr>
          </w:p>
        </w:tc>
      </w:tr>
      <w:tr w:rsidR="007D4AE0" w:rsidRPr="007D4AE0" w:rsidTr="00212AB9">
        <w:trPr>
          <w:trHeight w:val="752"/>
        </w:trPr>
        <w:tc>
          <w:tcPr>
            <w:tcW w:w="426" w:type="dxa"/>
          </w:tcPr>
          <w:p w:rsidR="007D4AE0" w:rsidRPr="007D4AE0" w:rsidRDefault="007D4AE0" w:rsidP="007D4AE0">
            <w:pPr>
              <w:numPr>
                <w:ilvl w:val="0"/>
                <w:numId w:val="2"/>
              </w:numPr>
              <w:ind w:left="0" w:firstLine="0"/>
              <w:jc w:val="center"/>
              <w:rPr>
                <w:rFonts w:ascii="Times New Roman" w:eastAsia="Times New Roman" w:hAnsi="Times New Roman"/>
                <w:sz w:val="28"/>
                <w:szCs w:val="28"/>
              </w:rPr>
            </w:pPr>
          </w:p>
        </w:tc>
        <w:tc>
          <w:tcPr>
            <w:tcW w:w="3827" w:type="dxa"/>
            <w:tcBorders>
              <w:right w:val="single" w:sz="4" w:space="0" w:color="auto"/>
            </w:tcBorders>
          </w:tcPr>
          <w:p w:rsidR="007D4AE0" w:rsidRPr="007D4AE0" w:rsidRDefault="007D4AE0" w:rsidP="007D4AE0">
            <w:pPr>
              <w:jc w:val="both"/>
              <w:rPr>
                <w:rFonts w:ascii="Times New Roman" w:eastAsiaTheme="minorEastAsia" w:hAnsi="Times New Roman" w:cstheme="minorBidi"/>
                <w:sz w:val="28"/>
                <w:szCs w:val="28"/>
              </w:rPr>
            </w:pPr>
            <w:r w:rsidRPr="007D4AE0">
              <w:rPr>
                <w:rFonts w:ascii="Times New Roman" w:eastAsiaTheme="minorEastAsia" w:hAnsi="Times New Roman" w:cstheme="minorBidi"/>
                <w:sz w:val="28"/>
                <w:szCs w:val="28"/>
              </w:rPr>
              <w:t xml:space="preserve">Рабочий визит в Республику Татарстан делегации </w:t>
            </w:r>
            <w:r w:rsidRPr="007D4AE0">
              <w:rPr>
                <w:rFonts w:ascii="Times New Roman" w:eastAsiaTheme="minorEastAsia" w:hAnsi="Times New Roman" w:cstheme="minorBidi"/>
                <w:b/>
                <w:sz w:val="28"/>
                <w:szCs w:val="28"/>
              </w:rPr>
              <w:t>Ставропольского края</w:t>
            </w:r>
            <w:r w:rsidRPr="007D4AE0">
              <w:rPr>
                <w:rFonts w:ascii="Times New Roman" w:eastAsiaTheme="minorEastAsia" w:hAnsi="Times New Roman" w:cstheme="minorBidi"/>
                <w:sz w:val="28"/>
                <w:szCs w:val="28"/>
              </w:rPr>
              <w:t xml:space="preserve"> во главе с заместителем председателя Правительства Ставропольского края – министром экономического развития Ставропольского края А.Ю. Мургой (с</w:t>
            </w:r>
            <w:r w:rsidRPr="007D4AE0">
              <w:rPr>
                <w:rFonts w:ascii="Times New Roman" w:eastAsiaTheme="minorEastAsia" w:hAnsi="Times New Roman" w:cstheme="minorBidi"/>
                <w:b/>
                <w:sz w:val="28"/>
                <w:szCs w:val="28"/>
              </w:rPr>
              <w:t xml:space="preserve"> </w:t>
            </w:r>
            <w:r w:rsidRPr="007D4AE0">
              <w:rPr>
                <w:rFonts w:ascii="Times New Roman" w:eastAsiaTheme="minorEastAsia" w:hAnsi="Times New Roman" w:cstheme="minorBidi"/>
                <w:sz w:val="28"/>
                <w:szCs w:val="28"/>
              </w:rPr>
              <w:t>25 по 28 ноября).</w:t>
            </w:r>
          </w:p>
        </w:tc>
        <w:tc>
          <w:tcPr>
            <w:tcW w:w="5953" w:type="dxa"/>
            <w:tcBorders>
              <w:left w:val="single" w:sz="4" w:space="0" w:color="auto"/>
              <w:right w:val="single" w:sz="4" w:space="0" w:color="auto"/>
            </w:tcBorders>
            <w:shd w:val="clear" w:color="auto" w:fill="auto"/>
          </w:tcPr>
          <w:p w:rsidR="007D4AE0" w:rsidRPr="007D4AE0" w:rsidRDefault="007D4AE0" w:rsidP="007D4AE0">
            <w:pPr>
              <w:jc w:val="both"/>
              <w:rPr>
                <w:rFonts w:ascii="Times New Roman" w:eastAsia="Times New Roman" w:hAnsi="Times New Roman"/>
                <w:sz w:val="28"/>
                <w:szCs w:val="28"/>
              </w:rPr>
            </w:pPr>
            <w:r w:rsidRPr="007D4AE0">
              <w:rPr>
                <w:rFonts w:ascii="Times New Roman" w:eastAsia="Times New Roman" w:hAnsi="Times New Roman"/>
                <w:sz w:val="28"/>
                <w:szCs w:val="28"/>
              </w:rPr>
              <w:t>Обмен опытом работы по различным направлениям деятельности</w:t>
            </w:r>
          </w:p>
        </w:tc>
      </w:tr>
    </w:tbl>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 xml:space="preserve">Представительства Республики Татарстан в регионах </w:t>
      </w: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Российской Федерации</w:t>
      </w:r>
    </w:p>
    <w:p w:rsidR="007D4AE0" w:rsidRPr="007D4AE0" w:rsidRDefault="007D4AE0" w:rsidP="007D4AE0">
      <w:pPr>
        <w:spacing w:after="0" w:line="240" w:lineRule="auto"/>
        <w:jc w:val="center"/>
        <w:rPr>
          <w:rFonts w:ascii="Times New Roman" w:eastAsiaTheme="minorEastAsia" w:hAnsi="Times New Roman" w:cstheme="minorBidi"/>
          <w:b/>
          <w:sz w:val="28"/>
          <w:szCs w:val="28"/>
          <w:u w:val="single"/>
          <w:lang w:eastAsia="ru-RU"/>
        </w:rPr>
      </w:pPr>
    </w:p>
    <w:p w:rsidR="007D4AE0" w:rsidRPr="007D4AE0" w:rsidRDefault="007D4AE0" w:rsidP="007D4AE0">
      <w:pPr>
        <w:tabs>
          <w:tab w:val="left" w:pos="567"/>
        </w:tabs>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По состоянию на 1 января 2016 года функционирует 8 представительств Республики Татарстан в субъектах Российской Федерации. В основные задачи всех представительств входят представление торгово-экономических интересов Республики Татарстан и развитие взаимовыгодного сотрудничества с регионами пребывания, а также поиск потенциальных партнеров и инвесторов для поддержания приоритетных направлений развития экономики Республики Татарстан.</w:t>
      </w:r>
    </w:p>
    <w:p w:rsidR="007D4AE0" w:rsidRPr="007D4AE0" w:rsidRDefault="007D4AE0" w:rsidP="007D4AE0">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bCs/>
          <w:sz w:val="28"/>
          <w:szCs w:val="28"/>
          <w:lang w:eastAsia="ru-RU"/>
        </w:rPr>
        <w:t xml:space="preserve">Перечень представительств Республики Татарстан с контактными данными, а также </w:t>
      </w:r>
      <w:r w:rsidRPr="007D4AE0">
        <w:rPr>
          <w:rFonts w:ascii="Times New Roman" w:eastAsiaTheme="minorEastAsia" w:hAnsi="Times New Roman"/>
          <w:sz w:val="28"/>
          <w:szCs w:val="28"/>
          <w:lang w:eastAsia="ru-RU"/>
        </w:rPr>
        <w:t xml:space="preserve">информация об их деятельности </w:t>
      </w:r>
      <w:r w:rsidRPr="007D4AE0">
        <w:rPr>
          <w:rFonts w:ascii="Times New Roman" w:eastAsiaTheme="minorEastAsia" w:hAnsi="Times New Roman" w:cstheme="minorBidi"/>
          <w:bCs/>
          <w:sz w:val="28"/>
          <w:szCs w:val="28"/>
          <w:lang w:eastAsia="ru-RU"/>
        </w:rPr>
        <w:t>за 2015 год размещены на официальном сайте Министерства промышленности и торговли Р</w:t>
      </w:r>
      <w:r w:rsidR="00170BA4">
        <w:rPr>
          <w:rFonts w:ascii="Times New Roman" w:eastAsiaTheme="minorEastAsia" w:hAnsi="Times New Roman" w:cstheme="minorBidi"/>
          <w:bCs/>
          <w:sz w:val="28"/>
          <w:szCs w:val="28"/>
          <w:lang w:eastAsia="ru-RU"/>
        </w:rPr>
        <w:t xml:space="preserve">еспублики </w:t>
      </w:r>
      <w:r w:rsidRPr="007D4AE0">
        <w:rPr>
          <w:rFonts w:ascii="Times New Roman" w:eastAsiaTheme="minorEastAsia" w:hAnsi="Times New Roman" w:cstheme="minorBidi"/>
          <w:bCs/>
          <w:sz w:val="28"/>
          <w:szCs w:val="28"/>
          <w:lang w:eastAsia="ru-RU"/>
        </w:rPr>
        <w:t>Т</w:t>
      </w:r>
      <w:r w:rsidR="00170BA4">
        <w:rPr>
          <w:rFonts w:ascii="Times New Roman" w:eastAsiaTheme="minorEastAsia" w:hAnsi="Times New Roman" w:cstheme="minorBidi"/>
          <w:bCs/>
          <w:sz w:val="28"/>
          <w:szCs w:val="28"/>
          <w:lang w:eastAsia="ru-RU"/>
        </w:rPr>
        <w:t xml:space="preserve">атарстан </w:t>
      </w:r>
      <w:r w:rsidRPr="007D4AE0">
        <w:rPr>
          <w:rFonts w:ascii="Times New Roman" w:eastAsiaTheme="minorEastAsia" w:hAnsi="Times New Roman" w:cstheme="minorBidi"/>
          <w:bCs/>
          <w:sz w:val="28"/>
          <w:szCs w:val="28"/>
          <w:lang w:eastAsia="ru-RU"/>
        </w:rPr>
        <w:t xml:space="preserve"> </w:t>
      </w:r>
      <w:r w:rsidRPr="007D4AE0">
        <w:rPr>
          <w:rFonts w:ascii="Times New Roman" w:eastAsiaTheme="minorEastAsia" w:hAnsi="Times New Roman" w:cstheme="minorBidi"/>
          <w:sz w:val="28"/>
          <w:szCs w:val="28"/>
          <w:lang w:eastAsia="ru-RU"/>
        </w:rPr>
        <w:t>http://mpt.tatar.ru// в разделе «Сотрудничество РТ» (Список действующих представительств РТ в регионах РФ, странах ближнего и дальнего зарубежья).</w:t>
      </w:r>
    </w:p>
    <w:p w:rsidR="00900989" w:rsidRDefault="00900989"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2F120F" w:rsidRDefault="002F120F" w:rsidP="007D4AE0">
      <w:pPr>
        <w:spacing w:after="0" w:line="240" w:lineRule="auto"/>
        <w:jc w:val="center"/>
        <w:rPr>
          <w:rFonts w:ascii="Times New Roman" w:eastAsiaTheme="minorHAnsi" w:hAnsi="Times New Roman"/>
          <w:b/>
          <w:sz w:val="28"/>
          <w:szCs w:val="28"/>
        </w:rPr>
      </w:pPr>
    </w:p>
    <w:p w:rsidR="007D4AE0" w:rsidRPr="007D4AE0" w:rsidRDefault="007D4AE0" w:rsidP="007D4AE0">
      <w:pPr>
        <w:spacing w:after="0" w:line="240" w:lineRule="auto"/>
        <w:jc w:val="center"/>
        <w:rPr>
          <w:rFonts w:ascii="Times New Roman" w:eastAsiaTheme="minorHAnsi" w:hAnsi="Times New Roman"/>
          <w:b/>
          <w:sz w:val="28"/>
          <w:szCs w:val="28"/>
        </w:rPr>
      </w:pPr>
      <w:r w:rsidRPr="007D4AE0">
        <w:rPr>
          <w:rFonts w:ascii="Times New Roman" w:eastAsiaTheme="minorHAnsi" w:hAnsi="Times New Roman"/>
          <w:b/>
          <w:sz w:val="28"/>
          <w:szCs w:val="28"/>
        </w:rPr>
        <w:lastRenderedPageBreak/>
        <w:t>Наиболее значимые мероприятия, проведенные при участии представительств</w:t>
      </w:r>
    </w:p>
    <w:p w:rsidR="007D4AE0" w:rsidRPr="007D4AE0" w:rsidRDefault="007D4AE0" w:rsidP="007D4AE0">
      <w:pPr>
        <w:spacing w:after="0" w:line="240" w:lineRule="auto"/>
        <w:jc w:val="center"/>
        <w:rPr>
          <w:rFonts w:ascii="Times New Roman" w:eastAsiaTheme="minorHAnsi" w:hAnsi="Times New Roman"/>
          <w:b/>
          <w:sz w:val="28"/>
          <w:szCs w:val="28"/>
        </w:rPr>
      </w:pPr>
    </w:p>
    <w:p w:rsidR="007D4AE0" w:rsidRPr="007D4AE0" w:rsidRDefault="007D4AE0" w:rsidP="007D4AE0">
      <w:pPr>
        <w:spacing w:after="0" w:line="240" w:lineRule="auto"/>
        <w:jc w:val="center"/>
        <w:rPr>
          <w:rFonts w:ascii="Times New Roman" w:eastAsiaTheme="minorEastAsia" w:hAnsi="Times New Roman"/>
          <w:b/>
          <w:i/>
          <w:color w:val="000000" w:themeColor="text1"/>
          <w:sz w:val="28"/>
          <w:szCs w:val="28"/>
          <w:lang w:eastAsia="ru-RU"/>
        </w:rPr>
      </w:pPr>
      <w:r w:rsidRPr="007D4AE0">
        <w:rPr>
          <w:rFonts w:ascii="Times New Roman" w:eastAsiaTheme="minorEastAsia" w:hAnsi="Times New Roman"/>
          <w:b/>
          <w:i/>
          <w:sz w:val="28"/>
          <w:szCs w:val="28"/>
          <w:lang w:eastAsia="ru-RU"/>
        </w:rPr>
        <w:t xml:space="preserve">Полномочное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p>
    <w:p w:rsidR="007D4AE0" w:rsidRPr="007D4AE0" w:rsidRDefault="007D4AE0" w:rsidP="007D4AE0">
      <w:pPr>
        <w:spacing w:after="0" w:line="240" w:lineRule="auto"/>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в Российской Федерации</w:t>
      </w:r>
    </w:p>
    <w:p w:rsidR="007D4AE0" w:rsidRPr="007D4AE0" w:rsidRDefault="007D4AE0" w:rsidP="007D4AE0">
      <w:pPr>
        <w:spacing w:after="0" w:line="240" w:lineRule="auto"/>
        <w:jc w:val="center"/>
        <w:rPr>
          <w:rFonts w:ascii="Times New Roman" w:eastAsiaTheme="minorEastAsia" w:hAnsi="Times New Roman"/>
          <w:b/>
          <w:i/>
          <w:sz w:val="28"/>
          <w:szCs w:val="28"/>
          <w:lang w:eastAsia="ru-RU"/>
        </w:rPr>
      </w:pPr>
    </w:p>
    <w:p w:rsidR="007D4AE0" w:rsidRPr="007D4AE0" w:rsidRDefault="007D4AE0" w:rsidP="001A3F43">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Представительство приняло участие в 91 мероприятии (форумы, конференции, заседания), по итогам которых направлено 85 обращений в министерства и ведомства Республики Татарстан, а также в 65 дипломатических приемах.</w:t>
      </w:r>
    </w:p>
    <w:p w:rsidR="007D4AE0" w:rsidRPr="007D4AE0" w:rsidRDefault="007D4AE0" w:rsidP="001A3F43">
      <w:pPr>
        <w:spacing w:after="0" w:line="240" w:lineRule="auto"/>
        <w:ind w:firstLine="709"/>
        <w:contextualSpacing/>
        <w:jc w:val="both"/>
        <w:rPr>
          <w:rFonts w:ascii="Times New Roman" w:hAnsi="Times New Roman"/>
          <w:i/>
          <w:sz w:val="28"/>
          <w:szCs w:val="28"/>
        </w:rPr>
      </w:pPr>
      <w:r w:rsidRPr="007D4AE0">
        <w:rPr>
          <w:rFonts w:ascii="Times New Roman" w:hAnsi="Times New Roman"/>
          <w:i/>
          <w:sz w:val="28"/>
          <w:szCs w:val="28"/>
        </w:rPr>
        <w:t>Консульско-визовая поддержка.</w:t>
      </w:r>
    </w:p>
    <w:p w:rsidR="007D4AE0" w:rsidRPr="007D4AE0" w:rsidRDefault="007D4AE0" w:rsidP="001A3F43">
      <w:pPr>
        <w:spacing w:after="0" w:line="240" w:lineRule="auto"/>
        <w:ind w:firstLine="709"/>
        <w:contextualSpacing/>
        <w:jc w:val="both"/>
        <w:rPr>
          <w:rFonts w:ascii="Times New Roman" w:hAnsi="Times New Roman"/>
          <w:i/>
          <w:sz w:val="28"/>
          <w:szCs w:val="28"/>
        </w:rPr>
      </w:pPr>
      <w:r w:rsidRPr="007D4AE0">
        <w:rPr>
          <w:rFonts w:ascii="Times New Roman" w:hAnsi="Times New Roman"/>
          <w:sz w:val="28"/>
          <w:szCs w:val="28"/>
        </w:rPr>
        <w:t>Оформлено 209 комплектов визовых документов для руководства и официальных делегаций Республики Татарстан.</w:t>
      </w:r>
      <w:r w:rsidRPr="007D4AE0">
        <w:rPr>
          <w:rFonts w:ascii="Times New Roman" w:hAnsi="Times New Roman"/>
          <w:i/>
          <w:sz w:val="28"/>
          <w:szCs w:val="28"/>
        </w:rPr>
        <w:t xml:space="preserve">        </w:t>
      </w:r>
    </w:p>
    <w:p w:rsidR="007D4AE0" w:rsidRPr="007D4AE0" w:rsidRDefault="007D4AE0" w:rsidP="001A3F43">
      <w:pPr>
        <w:spacing w:after="0" w:line="240" w:lineRule="auto"/>
        <w:ind w:firstLine="709"/>
        <w:contextualSpacing/>
        <w:jc w:val="both"/>
        <w:rPr>
          <w:rFonts w:ascii="Times New Roman" w:hAnsi="Times New Roman"/>
          <w:i/>
          <w:sz w:val="28"/>
          <w:szCs w:val="28"/>
        </w:rPr>
      </w:pPr>
      <w:r w:rsidRPr="007D4AE0">
        <w:rPr>
          <w:rFonts w:ascii="Times New Roman" w:hAnsi="Times New Roman"/>
          <w:i/>
          <w:sz w:val="28"/>
          <w:szCs w:val="28"/>
        </w:rPr>
        <w:t xml:space="preserve">Оказание содействий в организации официальных и деловых визитов делегаций. </w:t>
      </w:r>
    </w:p>
    <w:p w:rsidR="007D4AE0" w:rsidRPr="007D4AE0" w:rsidRDefault="007D4AE0" w:rsidP="001A3F43">
      <w:pPr>
        <w:spacing w:after="0" w:line="240" w:lineRule="auto"/>
        <w:ind w:firstLine="709"/>
        <w:contextualSpacing/>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В 2015 году в г.Москве Полпредством Республики Татарстан в Российской Федерации обеспечено 58 рабочих визитов Прези</w:t>
      </w:r>
      <w:r w:rsidR="00170BA4">
        <w:rPr>
          <w:rFonts w:ascii="Times New Roman" w:eastAsiaTheme="minorEastAsia" w:hAnsi="Times New Roman"/>
          <w:sz w:val="28"/>
          <w:szCs w:val="28"/>
          <w:lang w:eastAsia="ru-RU"/>
        </w:rPr>
        <w:t>дента Республики Татарстан Р.Н.</w:t>
      </w:r>
      <w:r w:rsidRPr="007D4AE0">
        <w:rPr>
          <w:rFonts w:ascii="Times New Roman" w:eastAsiaTheme="minorEastAsia" w:hAnsi="Times New Roman"/>
          <w:sz w:val="28"/>
          <w:szCs w:val="28"/>
          <w:lang w:eastAsia="ru-RU"/>
        </w:rPr>
        <w:t>Минниханова в Москву и Московскую область.</w:t>
      </w:r>
    </w:p>
    <w:p w:rsidR="007D4AE0" w:rsidRPr="007D4AE0" w:rsidRDefault="007D4AE0" w:rsidP="001A3F43">
      <w:pPr>
        <w:spacing w:after="0" w:line="240" w:lineRule="auto"/>
        <w:ind w:firstLine="709"/>
        <w:jc w:val="both"/>
        <w:rPr>
          <w:rFonts w:ascii="Times New Roman" w:eastAsia="Times New Roman" w:hAnsi="Times New Roman"/>
          <w:sz w:val="28"/>
          <w:szCs w:val="28"/>
          <w:lang w:eastAsia="ru-RU"/>
        </w:rPr>
      </w:pPr>
      <w:r w:rsidRPr="007D4AE0">
        <w:rPr>
          <w:rFonts w:ascii="Times New Roman" w:eastAsiaTheme="minorEastAsia" w:hAnsi="Times New Roman"/>
          <w:i/>
          <w:sz w:val="28"/>
          <w:szCs w:val="28"/>
          <w:lang w:eastAsia="ru-RU"/>
        </w:rPr>
        <w:t>Проведены встречи с представителями</w:t>
      </w:r>
      <w:r w:rsidRPr="007D4AE0">
        <w:rPr>
          <w:rFonts w:ascii="Times New Roman" w:eastAsiaTheme="minorEastAsia" w:hAnsi="Times New Roman"/>
          <w:b/>
          <w:sz w:val="28"/>
          <w:szCs w:val="28"/>
          <w:lang w:eastAsia="ru-RU"/>
        </w:rPr>
        <w:t xml:space="preserve"> </w:t>
      </w:r>
      <w:r w:rsidRPr="007D4AE0">
        <w:rPr>
          <w:rFonts w:ascii="Times New Roman" w:eastAsiaTheme="minorEastAsia" w:hAnsi="Times New Roman"/>
          <w:sz w:val="28"/>
          <w:szCs w:val="28"/>
          <w:lang w:eastAsia="ru-RU"/>
        </w:rPr>
        <w:t>Посольства Италии в России, Послом Джибути в Российской Федерации, Чрезвычайным и Полномочным Послом Российской Федерации в Государстве Бруней,</w:t>
      </w:r>
      <w:r w:rsidRPr="007D4AE0">
        <w:rPr>
          <w:rFonts w:ascii="Times New Roman" w:eastAsia="Times New Roman" w:hAnsi="Times New Roman"/>
          <w:sz w:val="28"/>
          <w:szCs w:val="28"/>
          <w:lang w:eastAsia="ru-RU"/>
        </w:rPr>
        <w:t xml:space="preserve"> Послом Венесуэлы,</w:t>
      </w:r>
      <w:r w:rsidRPr="007D4AE0">
        <w:rPr>
          <w:rFonts w:ascii="Times New Roman" w:eastAsia="Times New Roman" w:hAnsi="Times New Roman"/>
          <w:color w:val="000000"/>
          <w:sz w:val="28"/>
          <w:szCs w:val="28"/>
          <w:lang w:eastAsia="ru-RU"/>
        </w:rPr>
        <w:t xml:space="preserve"> с Чрезвычайным и Полномочным Послом Боливарианской Республики Венесуэла в Российской Федерации, Консулом Германии,</w:t>
      </w:r>
      <w:r w:rsidRPr="007D4AE0">
        <w:rPr>
          <w:rFonts w:ascii="Times New Roman" w:eastAsiaTheme="minorEastAsia" w:hAnsi="Times New Roman"/>
          <w:sz w:val="28"/>
          <w:szCs w:val="28"/>
          <w:lang w:eastAsia="ru-RU"/>
        </w:rPr>
        <w:t xml:space="preserve"> с Руководителем Департамента экономики и науки Посольства ФРГ, </w:t>
      </w:r>
      <w:r w:rsidRPr="007D4AE0">
        <w:rPr>
          <w:rFonts w:ascii="Times New Roman" w:eastAsiaTheme="minorEastAsia" w:hAnsi="Times New Roman"/>
          <w:bCs/>
          <w:iCs/>
          <w:sz w:val="28"/>
          <w:szCs w:val="28"/>
          <w:lang w:eastAsia="ru-RU"/>
        </w:rPr>
        <w:t>Советником</w:t>
      </w:r>
      <w:r w:rsidRPr="007D4AE0">
        <w:rPr>
          <w:rFonts w:ascii="Times New Roman" w:eastAsiaTheme="minorEastAsia" w:hAnsi="Times New Roman"/>
          <w:sz w:val="28"/>
          <w:szCs w:val="28"/>
          <w:lang w:eastAsia="ru-RU"/>
        </w:rPr>
        <w:t xml:space="preserve"> Посольства Республики Куба, р</w:t>
      </w:r>
      <w:r w:rsidRPr="007D4AE0">
        <w:rPr>
          <w:rFonts w:ascii="Times New Roman" w:eastAsia="Times New Roman" w:hAnsi="Times New Roman"/>
          <w:color w:val="000000"/>
          <w:sz w:val="28"/>
          <w:szCs w:val="28"/>
          <w:lang w:eastAsia="ru-RU"/>
        </w:rPr>
        <w:t>уководителем отдела торговли и инвестиций Посольства Соединенных Штатов Америки, 1 секрет</w:t>
      </w:r>
      <w:r w:rsidR="00170BA4">
        <w:rPr>
          <w:rFonts w:ascii="Times New Roman" w:eastAsia="Times New Roman" w:hAnsi="Times New Roman"/>
          <w:color w:val="000000"/>
          <w:sz w:val="28"/>
          <w:szCs w:val="28"/>
          <w:lang w:eastAsia="ru-RU"/>
        </w:rPr>
        <w:t xml:space="preserve">арем по экономическим вопросам </w:t>
      </w:r>
      <w:r w:rsidRPr="007D4AE0">
        <w:rPr>
          <w:rFonts w:ascii="Times New Roman" w:eastAsia="Times New Roman" w:hAnsi="Times New Roman"/>
          <w:color w:val="000000"/>
          <w:sz w:val="28"/>
          <w:szCs w:val="28"/>
          <w:lang w:eastAsia="ru-RU"/>
        </w:rPr>
        <w:t>Посольства Республики Словения, I Секретарем Посольства Республики Польша, заместителем торгового представителя Республики Абхазия и др.</w:t>
      </w:r>
    </w:p>
    <w:p w:rsidR="002A22FB" w:rsidRDefault="007D4AE0" w:rsidP="001A3F43">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Состоялись встречи с представителями французской компании «Декатлон»,</w:t>
      </w:r>
      <w:r w:rsidRPr="007D4AE0">
        <w:rPr>
          <w:rFonts w:ascii="Times New Roman" w:eastAsia="Times New Roman" w:hAnsi="Times New Roman"/>
          <w:color w:val="000000"/>
          <w:sz w:val="28"/>
          <w:szCs w:val="28"/>
          <w:lang w:eastAsia="ru-RU"/>
        </w:rPr>
        <w:t xml:space="preserve"> Президентом компании «Гани Групп», с делегацией Чанцзиской провинции Синьцзян-Уйгурского </w:t>
      </w:r>
      <w:hyperlink r:id="rId132" w:tooltip="Автономный район (КНР)" w:history="1">
        <w:r w:rsidRPr="007D4AE0">
          <w:rPr>
            <w:rFonts w:ascii="Times New Roman" w:eastAsia="Times New Roman" w:hAnsi="Times New Roman"/>
            <w:color w:val="000000"/>
            <w:sz w:val="28"/>
            <w:szCs w:val="28"/>
            <w:lang w:eastAsia="ru-RU"/>
          </w:rPr>
          <w:t>автономного район</w:t>
        </w:r>
      </w:hyperlink>
      <w:r w:rsidRPr="007D4AE0">
        <w:rPr>
          <w:rFonts w:ascii="Times New Roman" w:eastAsia="Times New Roman" w:hAnsi="Times New Roman"/>
          <w:color w:val="000000"/>
          <w:sz w:val="28"/>
          <w:szCs w:val="28"/>
          <w:lang w:eastAsia="ru-RU"/>
        </w:rPr>
        <w:t xml:space="preserve">а КНР, с Президентом индийской фармацевтической компании </w:t>
      </w:r>
      <w:r w:rsidRPr="007D4AE0">
        <w:rPr>
          <w:rFonts w:ascii="Times New Roman" w:eastAsia="Times New Roman" w:hAnsi="Times New Roman"/>
          <w:color w:val="000000"/>
          <w:sz w:val="28"/>
          <w:szCs w:val="28"/>
          <w:lang w:val="en-US" w:eastAsia="ru-RU"/>
        </w:rPr>
        <w:t>Lupin</w:t>
      </w:r>
      <w:r w:rsidRPr="007D4AE0">
        <w:rPr>
          <w:rFonts w:ascii="Times New Roman" w:eastAsia="Times New Roman" w:hAnsi="Times New Roman"/>
          <w:color w:val="000000"/>
          <w:sz w:val="28"/>
          <w:szCs w:val="28"/>
          <w:lang w:eastAsia="ru-RU"/>
        </w:rPr>
        <w:t xml:space="preserve">, с представителями международной ассоциации бизнеса и инвестиций Арабской Республики Египет </w:t>
      </w:r>
      <w:r w:rsidRPr="007D4AE0">
        <w:rPr>
          <w:rFonts w:ascii="Times New Roman" w:eastAsia="Times New Roman" w:hAnsi="Times New Roman"/>
          <w:color w:val="000000"/>
          <w:sz w:val="28"/>
          <w:szCs w:val="28"/>
          <w:lang w:val="en-US" w:eastAsia="ru-RU"/>
        </w:rPr>
        <w:t>IBIA</w:t>
      </w:r>
      <w:r w:rsidRPr="007D4AE0">
        <w:rPr>
          <w:rFonts w:ascii="Times New Roman" w:eastAsia="Times New Roman" w:hAnsi="Times New Roman"/>
          <w:color w:val="000000"/>
          <w:sz w:val="28"/>
          <w:szCs w:val="28"/>
          <w:lang w:eastAsia="ru-RU"/>
        </w:rPr>
        <w:t>.</w:t>
      </w:r>
    </w:p>
    <w:p w:rsidR="007D4AE0" w:rsidRPr="007D4AE0" w:rsidRDefault="007D4AE0" w:rsidP="001A3F43">
      <w:pPr>
        <w:spacing w:after="0" w:line="240" w:lineRule="auto"/>
        <w:ind w:firstLine="709"/>
        <w:jc w:val="both"/>
        <w:rPr>
          <w:rFonts w:ascii="Times New Roman" w:eastAsia="Times New Roman" w:hAnsi="Times New Roman"/>
          <w:sz w:val="28"/>
          <w:szCs w:val="28"/>
          <w:lang w:eastAsia="ru-RU"/>
        </w:rPr>
      </w:pPr>
      <w:r w:rsidRPr="007D4AE0">
        <w:rPr>
          <w:rFonts w:ascii="Times New Roman" w:eastAsia="Times New Roman" w:hAnsi="Times New Roman"/>
          <w:color w:val="000000"/>
          <w:sz w:val="28"/>
          <w:szCs w:val="28"/>
          <w:lang w:eastAsia="ru-RU"/>
        </w:rPr>
        <w:t>Организована встреча с Послами стран исламского мира в преддверии заседания Группы стратегического видения "Россия - исламский мир".</w:t>
      </w:r>
    </w:p>
    <w:p w:rsidR="007D4AE0" w:rsidRPr="007D4AE0" w:rsidRDefault="007D4AE0" w:rsidP="001A3F43">
      <w:pPr>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Состоялась презентация экономического, инвестиционного и агропромышленного потенциала Республики Татарстан для пакистанской делегации в составе более 20 компаний во главе с руководителем Управления по развитию торговли Пакистана (TDAP).</w:t>
      </w:r>
    </w:p>
    <w:p w:rsidR="007D4AE0" w:rsidRPr="007D4AE0" w:rsidRDefault="007D4AE0" w:rsidP="001A3F43">
      <w:pPr>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Проведен I Московский молодежный форум «Мост «Москва – Татарстан» (число участников более 1000 человек) с участием </w:t>
      </w:r>
      <w:r w:rsidR="00077F3B">
        <w:rPr>
          <w:rFonts w:ascii="Times New Roman" w:eastAsia="Times New Roman" w:hAnsi="Times New Roman"/>
          <w:color w:val="000000"/>
          <w:sz w:val="28"/>
          <w:szCs w:val="28"/>
          <w:lang w:eastAsia="ru-RU"/>
        </w:rPr>
        <w:t xml:space="preserve">временно исполняющим </w:t>
      </w:r>
      <w:r w:rsidRPr="007D4AE0">
        <w:rPr>
          <w:rFonts w:ascii="Times New Roman" w:eastAsia="Times New Roman" w:hAnsi="Times New Roman"/>
          <w:color w:val="000000"/>
          <w:sz w:val="28"/>
          <w:szCs w:val="28"/>
          <w:lang w:eastAsia="ru-RU"/>
        </w:rPr>
        <w:t>о</w:t>
      </w:r>
      <w:r w:rsidR="00077F3B">
        <w:rPr>
          <w:rFonts w:ascii="Times New Roman" w:eastAsia="Times New Roman" w:hAnsi="Times New Roman"/>
          <w:color w:val="000000"/>
          <w:sz w:val="28"/>
          <w:szCs w:val="28"/>
          <w:lang w:eastAsia="ru-RU"/>
        </w:rPr>
        <w:t>бязанности</w:t>
      </w:r>
      <w:r w:rsidRPr="007D4AE0">
        <w:rPr>
          <w:rFonts w:ascii="Times New Roman" w:eastAsia="Times New Roman" w:hAnsi="Times New Roman"/>
          <w:color w:val="000000"/>
          <w:sz w:val="28"/>
          <w:szCs w:val="28"/>
          <w:lang w:eastAsia="ru-RU"/>
        </w:rPr>
        <w:t xml:space="preserve"> Прези</w:t>
      </w:r>
      <w:r w:rsidR="00077F3B">
        <w:rPr>
          <w:rFonts w:ascii="Times New Roman" w:eastAsia="Times New Roman" w:hAnsi="Times New Roman"/>
          <w:color w:val="000000"/>
          <w:sz w:val="28"/>
          <w:szCs w:val="28"/>
          <w:lang w:eastAsia="ru-RU"/>
        </w:rPr>
        <w:t>дента Республики Татарстан Р.Н.</w:t>
      </w:r>
      <w:r w:rsidRPr="007D4AE0">
        <w:rPr>
          <w:rFonts w:ascii="Times New Roman" w:eastAsia="Times New Roman" w:hAnsi="Times New Roman"/>
          <w:color w:val="000000"/>
          <w:sz w:val="28"/>
          <w:szCs w:val="28"/>
          <w:lang w:eastAsia="ru-RU"/>
        </w:rPr>
        <w:t xml:space="preserve">Минниханова  в апреле 2015 года. </w:t>
      </w:r>
    </w:p>
    <w:p w:rsidR="007D4AE0" w:rsidRPr="007D4AE0" w:rsidRDefault="007D4AE0" w:rsidP="001A3F43">
      <w:pPr>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Проведены Дни Москвы в Республике Татарстан в октябре 2015 года.</w:t>
      </w:r>
    </w:p>
    <w:p w:rsidR="007D4AE0" w:rsidRDefault="007D4AE0" w:rsidP="001A3F43">
      <w:pPr>
        <w:tabs>
          <w:tab w:val="left" w:pos="567"/>
        </w:tabs>
        <w:spacing w:after="0" w:line="240" w:lineRule="auto"/>
        <w:ind w:firstLine="709"/>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Участие представительства в МПК и совещаниях:</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lastRenderedPageBreak/>
        <w:t>в заседании Российской части Рабочей группы по вопросам Российско-Армянского межрегионального сотрудничества МПК по экономическому сотрудничеству 03.03.2015;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совещании по подготовке 10-го заседания Российской части Российско-Индонезийской совместной комиссии по торгово-экономическому и техническому сотрудничеству 18.03.2015;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Совместном заседании Российско-Турецкого и Турецко-Российского Деловых Советов 30.03.2015;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 Российской части Межправительственной комиссии по торгово-экономическому и научно-техническому сотрудничеству между Российской Федерацией и Корейской Народно-Демократической Республикой 13.04.2015;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 Российской части Российско-Казахстанской Подкомиссии по межрегиональному и приграничному сотрудничеству 22.07.2015;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 Российской части совместного заседания Постоянной рабочей группы по вопросам особых экономических зон Подкомиссии по торгово-экономическому сотрудничеству Российско-Китайской комиссии по подготовке регулярных встреч глав правительств 30.07.2015;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Совместном заседании Российско-Австрийского и Австрийско-Российского Деловых советов 14.09.2015;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 xml:space="preserve">в заседании </w:t>
      </w:r>
      <w:r w:rsidRPr="002A22FB">
        <w:rPr>
          <w:rFonts w:ascii="Times New Roman" w:eastAsiaTheme="minorEastAsia" w:hAnsi="Times New Roman"/>
          <w:sz w:val="28"/>
          <w:szCs w:val="28"/>
          <w:lang w:eastAsia="ru-RU"/>
        </w:rPr>
        <w:t xml:space="preserve">Российско-Азербайджанской </w:t>
      </w:r>
      <w:r w:rsidRPr="002A22FB">
        <w:rPr>
          <w:rFonts w:ascii="Times New Roman" w:eastAsia="Times New Roman" w:hAnsi="Times New Roman"/>
          <w:color w:val="000000"/>
          <w:sz w:val="28"/>
          <w:szCs w:val="28"/>
          <w:lang w:eastAsia="ru-RU"/>
        </w:rPr>
        <w:t>Межправительственной комиссии</w:t>
      </w:r>
      <w:r w:rsidRPr="002A22FB">
        <w:rPr>
          <w:rFonts w:ascii="Times New Roman" w:eastAsiaTheme="minorEastAsia" w:hAnsi="Times New Roman"/>
          <w:sz w:val="28"/>
          <w:szCs w:val="28"/>
          <w:lang w:eastAsia="ru-RU"/>
        </w:rPr>
        <w:t xml:space="preserve"> 09.10.2015;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w:t>
      </w:r>
      <w:r w:rsidRPr="002A22FB">
        <w:rPr>
          <w:rFonts w:ascii="Times New Roman" w:eastAsiaTheme="minorEastAsia" w:hAnsi="Times New Roman"/>
          <w:sz w:val="28"/>
          <w:szCs w:val="28"/>
          <w:lang w:eastAsia="ru-RU"/>
        </w:rPr>
        <w:t xml:space="preserve"> Российско-Индийской </w:t>
      </w:r>
      <w:r w:rsidRPr="002A22FB">
        <w:rPr>
          <w:rFonts w:ascii="Times New Roman" w:eastAsia="Times New Roman" w:hAnsi="Times New Roman"/>
          <w:color w:val="000000"/>
          <w:sz w:val="28"/>
          <w:szCs w:val="28"/>
          <w:lang w:eastAsia="ru-RU"/>
        </w:rPr>
        <w:t>Межправительственной комиссии</w:t>
      </w:r>
      <w:r w:rsidRPr="002A22FB">
        <w:rPr>
          <w:rFonts w:ascii="Times New Roman" w:eastAsiaTheme="minorEastAsia" w:hAnsi="Times New Roman"/>
          <w:sz w:val="28"/>
          <w:szCs w:val="28"/>
          <w:lang w:eastAsia="ru-RU"/>
        </w:rPr>
        <w:t xml:space="preserve"> 20.10.2015;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 xml:space="preserve">в заседании </w:t>
      </w:r>
      <w:r w:rsidRPr="002A22FB">
        <w:rPr>
          <w:rFonts w:ascii="Times New Roman" w:eastAsiaTheme="minorEastAsia" w:hAnsi="Times New Roman"/>
          <w:sz w:val="28"/>
          <w:szCs w:val="28"/>
          <w:lang w:eastAsia="ru-RU"/>
        </w:rPr>
        <w:t xml:space="preserve">Смешанной Российско-Израильской </w:t>
      </w:r>
      <w:r w:rsidRPr="002A22FB">
        <w:rPr>
          <w:rFonts w:ascii="Times New Roman" w:eastAsia="Times New Roman" w:hAnsi="Times New Roman"/>
          <w:color w:val="000000"/>
          <w:sz w:val="28"/>
          <w:szCs w:val="28"/>
          <w:lang w:eastAsia="ru-RU"/>
        </w:rPr>
        <w:t>Межправительственной комиссии по торгово-экономическому сотрудничеству</w:t>
      </w:r>
      <w:r w:rsidRPr="002A22FB">
        <w:rPr>
          <w:rFonts w:ascii="Times New Roman" w:eastAsiaTheme="minorEastAsia" w:hAnsi="Times New Roman"/>
          <w:sz w:val="28"/>
          <w:szCs w:val="28"/>
          <w:lang w:eastAsia="ru-RU"/>
        </w:rPr>
        <w:t xml:space="preserve"> 28.10.2015;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 xml:space="preserve">в заседании </w:t>
      </w:r>
      <w:r w:rsidRPr="002A22FB">
        <w:rPr>
          <w:rFonts w:ascii="Times New Roman" w:eastAsiaTheme="minorEastAsia" w:hAnsi="Times New Roman"/>
          <w:sz w:val="28"/>
          <w:szCs w:val="28"/>
          <w:lang w:eastAsia="ru-RU"/>
        </w:rPr>
        <w:t xml:space="preserve">Рабочей группы по развитию деловых связей Смешанной Российско-Австрийской </w:t>
      </w:r>
      <w:r w:rsidRPr="002A22FB">
        <w:rPr>
          <w:rFonts w:ascii="Times New Roman" w:eastAsia="Times New Roman" w:hAnsi="Times New Roman"/>
          <w:color w:val="000000"/>
          <w:sz w:val="28"/>
          <w:szCs w:val="28"/>
          <w:lang w:eastAsia="ru-RU"/>
        </w:rPr>
        <w:t>Межправительственной комиссии</w:t>
      </w:r>
      <w:r w:rsidRPr="002A22FB">
        <w:rPr>
          <w:rFonts w:ascii="Times New Roman" w:eastAsiaTheme="minorEastAsia" w:hAnsi="Times New Roman"/>
          <w:sz w:val="28"/>
          <w:szCs w:val="28"/>
          <w:lang w:eastAsia="ru-RU"/>
        </w:rPr>
        <w:t xml:space="preserve"> 29.10.2015;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 xml:space="preserve">в заседании </w:t>
      </w:r>
      <w:r w:rsidRPr="002A22FB">
        <w:rPr>
          <w:rFonts w:ascii="Times New Roman" w:eastAsiaTheme="minorEastAsia" w:hAnsi="Times New Roman"/>
          <w:sz w:val="28"/>
          <w:szCs w:val="28"/>
          <w:lang w:eastAsia="ru-RU"/>
        </w:rPr>
        <w:t xml:space="preserve">Российской части Рабочей группы Российско-Эмиратской </w:t>
      </w:r>
      <w:r w:rsidRPr="002A22FB">
        <w:rPr>
          <w:rFonts w:ascii="Times New Roman" w:eastAsia="Times New Roman" w:hAnsi="Times New Roman"/>
          <w:color w:val="000000"/>
          <w:sz w:val="28"/>
          <w:szCs w:val="28"/>
          <w:lang w:eastAsia="ru-RU"/>
        </w:rPr>
        <w:t>Межправительственной комиссии</w:t>
      </w:r>
      <w:r w:rsidRPr="002A22FB">
        <w:rPr>
          <w:rFonts w:ascii="Times New Roman" w:eastAsiaTheme="minorEastAsia" w:hAnsi="Times New Roman"/>
          <w:sz w:val="28"/>
          <w:szCs w:val="28"/>
          <w:lang w:eastAsia="ru-RU"/>
        </w:rPr>
        <w:t xml:space="preserve"> 30.10.2015;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 Смешанной Российско-Саудовской Межправительственной комиссии 26.11.2015;</w:t>
      </w:r>
    </w:p>
    <w:p w:rsidR="002A22FB"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в заседании Российской части Российско-Палестинской Межправительственной комиссии 30.11.2015;</w:t>
      </w:r>
    </w:p>
    <w:p w:rsidR="007D4AE0" w:rsidRPr="002A22FB" w:rsidRDefault="007D4AE0" w:rsidP="002A22FB">
      <w:pPr>
        <w:pStyle w:val="a9"/>
        <w:numPr>
          <w:ilvl w:val="0"/>
          <w:numId w:val="17"/>
        </w:numPr>
        <w:tabs>
          <w:tab w:val="left" w:pos="567"/>
        </w:tabs>
        <w:spacing w:after="0" w:line="240" w:lineRule="auto"/>
        <w:jc w:val="both"/>
        <w:rPr>
          <w:rFonts w:ascii="Times New Roman" w:eastAsiaTheme="minorEastAsia" w:hAnsi="Times New Roman"/>
          <w:i/>
          <w:sz w:val="28"/>
          <w:szCs w:val="28"/>
          <w:lang w:eastAsia="ru-RU"/>
        </w:rPr>
      </w:pPr>
      <w:r w:rsidRPr="002A22FB">
        <w:rPr>
          <w:rFonts w:ascii="Times New Roman" w:eastAsia="Times New Roman" w:hAnsi="Times New Roman"/>
          <w:color w:val="000000"/>
          <w:sz w:val="28"/>
          <w:szCs w:val="28"/>
          <w:lang w:eastAsia="ru-RU"/>
        </w:rPr>
        <w:t xml:space="preserve">в заседании </w:t>
      </w:r>
      <w:r w:rsidRPr="002A22FB">
        <w:rPr>
          <w:rFonts w:ascii="Times New Roman" w:eastAsiaTheme="minorEastAsia" w:hAnsi="Times New Roman"/>
          <w:sz w:val="28"/>
          <w:szCs w:val="28"/>
          <w:lang w:eastAsia="ru-RU"/>
        </w:rPr>
        <w:t>10 сессий Межправительственного Российско-Ирландского комитета по развитию делового сотрудничества 08.12.2015.</w:t>
      </w:r>
    </w:p>
    <w:p w:rsidR="007D4AE0" w:rsidRPr="007D4AE0" w:rsidRDefault="007D4AE0" w:rsidP="007D4AE0">
      <w:pPr>
        <w:spacing w:after="0" w:line="240" w:lineRule="auto"/>
        <w:jc w:val="both"/>
        <w:rPr>
          <w:rFonts w:ascii="Times New Roman" w:eastAsiaTheme="minorEastAsia" w:hAnsi="Times New Roman"/>
          <w:sz w:val="28"/>
          <w:szCs w:val="28"/>
          <w:lang w:eastAsia="ru-RU"/>
        </w:rPr>
      </w:pPr>
    </w:p>
    <w:p w:rsidR="007D4AE0" w:rsidRPr="007D4AE0" w:rsidRDefault="007D4AE0" w:rsidP="007D4AE0">
      <w:pPr>
        <w:spacing w:after="0" w:line="240" w:lineRule="auto"/>
        <w:ind w:firstLine="708"/>
        <w:jc w:val="center"/>
        <w:rPr>
          <w:rFonts w:ascii="Times New Roman" w:eastAsiaTheme="minorEastAsia" w:hAnsi="Times New Roman"/>
          <w:b/>
          <w:i/>
          <w:color w:val="000000" w:themeColor="text1"/>
          <w:sz w:val="28"/>
          <w:szCs w:val="28"/>
          <w:lang w:eastAsia="ru-RU"/>
        </w:rPr>
      </w:pPr>
      <w:r w:rsidRPr="007D4AE0">
        <w:rPr>
          <w:rFonts w:ascii="Times New Roman" w:eastAsiaTheme="minorEastAsia" w:hAnsi="Times New Roman"/>
          <w:b/>
          <w:i/>
          <w:sz w:val="28"/>
          <w:szCs w:val="28"/>
          <w:lang w:eastAsia="ru-RU"/>
        </w:rPr>
        <w:t xml:space="preserve">Постоянное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p>
    <w:p w:rsidR="007D4AE0" w:rsidRPr="007D4AE0" w:rsidRDefault="007D4AE0" w:rsidP="007D4AE0">
      <w:pPr>
        <w:spacing w:after="0" w:line="240" w:lineRule="auto"/>
        <w:ind w:firstLine="708"/>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в Санкт-Петербурге и Ленинградской области</w:t>
      </w:r>
    </w:p>
    <w:p w:rsidR="007D4AE0" w:rsidRPr="007D4AE0" w:rsidRDefault="007D4AE0" w:rsidP="007D4AE0">
      <w:pPr>
        <w:spacing w:after="0" w:line="240" w:lineRule="auto"/>
        <w:ind w:firstLine="708"/>
        <w:jc w:val="both"/>
        <w:rPr>
          <w:rFonts w:ascii="Times New Roman" w:eastAsiaTheme="minorEastAsia" w:hAnsi="Times New Roman"/>
          <w:b/>
          <w:sz w:val="28"/>
          <w:szCs w:val="28"/>
          <w:lang w:eastAsia="ru-RU"/>
        </w:rPr>
      </w:pPr>
    </w:p>
    <w:p w:rsidR="007D4AE0" w:rsidRPr="007D4AE0" w:rsidRDefault="007D4AE0" w:rsidP="001A3F43">
      <w:pPr>
        <w:spacing w:after="0" w:line="240" w:lineRule="auto"/>
        <w:ind w:firstLine="709"/>
        <w:contextualSpacing/>
        <w:jc w:val="both"/>
        <w:rPr>
          <w:rFonts w:ascii="Times New Roman" w:eastAsiaTheme="minorEastAsia" w:hAnsi="Times New Roman"/>
          <w:i/>
          <w:sz w:val="28"/>
          <w:szCs w:val="28"/>
          <w:lang w:eastAsia="ru-RU"/>
        </w:rPr>
      </w:pPr>
      <w:r w:rsidRPr="007D4AE0">
        <w:rPr>
          <w:rFonts w:ascii="Times New Roman" w:eastAsiaTheme="minorEastAsia" w:hAnsi="Times New Roman"/>
          <w:sz w:val="28"/>
          <w:szCs w:val="28"/>
          <w:lang w:eastAsia="ru-RU"/>
        </w:rPr>
        <w:t>С</w:t>
      </w:r>
      <w:r w:rsidRPr="007D4AE0">
        <w:rPr>
          <w:rFonts w:ascii="Times New Roman" w:eastAsiaTheme="minorEastAsia" w:hAnsi="Times New Roman"/>
          <w:i/>
          <w:sz w:val="28"/>
          <w:szCs w:val="28"/>
          <w:lang w:eastAsia="ru-RU"/>
        </w:rPr>
        <w:t xml:space="preserve">одействие предприятиям Республики Татарстан </w:t>
      </w:r>
    </w:p>
    <w:p w:rsidR="007D4AE0" w:rsidRPr="007D4AE0" w:rsidRDefault="007D4AE0" w:rsidP="001A3F43">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Налажены контакты между ООО «Рисар» и производителями электронного</w:t>
      </w:r>
      <w:r w:rsidR="00077F3B">
        <w:rPr>
          <w:rFonts w:ascii="Times New Roman" w:hAnsi="Times New Roman"/>
          <w:sz w:val="28"/>
          <w:szCs w:val="28"/>
        </w:rPr>
        <w:t>, светодиодного оборудования г.</w:t>
      </w:r>
      <w:r w:rsidRPr="007D4AE0">
        <w:rPr>
          <w:rFonts w:ascii="Times New Roman" w:hAnsi="Times New Roman"/>
          <w:sz w:val="28"/>
          <w:szCs w:val="28"/>
        </w:rPr>
        <w:t xml:space="preserve">Санкт-Петербург, ООО ПП «ТехВент» и </w:t>
      </w:r>
      <w:r w:rsidRPr="007D4AE0">
        <w:rPr>
          <w:rFonts w:ascii="Times New Roman" w:hAnsi="Times New Roman"/>
          <w:sz w:val="28"/>
          <w:szCs w:val="28"/>
        </w:rPr>
        <w:lastRenderedPageBreak/>
        <w:t>производителями вентиляционного и теплотехнического оборудования, между ООО «Камэнергостройпром» и ООО «Петроснаб».</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Проведена встреча с Петербургским филиалом «ICL-КПО ВС». Ведется работа с ГУП «Агентство по государственному заказу, инвестиционной деятельности и межрегиональным связям Республики Татарстан». </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В апреле состоялась встреча с представителями Филиала "Татфондбанк" в Санкт-Петербурге.</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Проведены переговоры с Председателем Комитета по внешним связям Санкт-Петербурга Е.Д.Григорьевым (апрель), Председателем Комитета по внешним связям Ленинградской области А.Ю.Мининым (май).</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Проведен  ряд встреч с компаниями Санкт-Петербурга, Ленинградской области и зарубежными компаниями, в ходе которых презентованы инвестиционные проекты «Иннополис», ОЭЗ «Алабуга», «Химград» и «СМАРТ Сити Казань».</w:t>
      </w:r>
    </w:p>
    <w:p w:rsidR="007D4AE0" w:rsidRPr="007D4AE0" w:rsidRDefault="007D4AE0" w:rsidP="001A3F43">
      <w:pPr>
        <w:tabs>
          <w:tab w:val="left" w:pos="0"/>
        </w:tabs>
        <w:spacing w:line="240" w:lineRule="auto"/>
        <w:ind w:firstLine="709"/>
        <w:contextualSpacing/>
        <w:jc w:val="both"/>
        <w:rPr>
          <w:rFonts w:ascii="Times New Roman" w:eastAsiaTheme="minorEastAsia" w:hAnsi="Times New Roman"/>
          <w:sz w:val="28"/>
          <w:szCs w:val="28"/>
          <w:lang w:eastAsia="ru-RU"/>
        </w:rPr>
      </w:pPr>
      <w:r w:rsidRPr="007D4AE0">
        <w:rPr>
          <w:rFonts w:ascii="Times New Roman" w:eastAsiaTheme="minorEastAsia" w:hAnsi="Times New Roman"/>
          <w:sz w:val="24"/>
          <w:szCs w:val="24"/>
          <w:lang w:eastAsia="ru-RU"/>
        </w:rPr>
        <w:t xml:space="preserve">В </w:t>
      </w:r>
      <w:r w:rsidRPr="007D4AE0">
        <w:rPr>
          <w:rFonts w:ascii="Times New Roman" w:eastAsiaTheme="minorEastAsia" w:hAnsi="Times New Roman"/>
          <w:sz w:val="28"/>
          <w:szCs w:val="28"/>
          <w:lang w:eastAsia="ru-RU"/>
        </w:rPr>
        <w:t xml:space="preserve">октябре в </w:t>
      </w:r>
      <w:r w:rsidR="00413515">
        <w:rPr>
          <w:rFonts w:ascii="Times New Roman" w:eastAsiaTheme="minorEastAsia" w:hAnsi="Times New Roman"/>
          <w:sz w:val="28"/>
          <w:szCs w:val="28"/>
          <w:lang w:eastAsia="ru-RU"/>
        </w:rPr>
        <w:t>г.</w:t>
      </w:r>
      <w:r w:rsidRPr="007D4AE0">
        <w:rPr>
          <w:rFonts w:ascii="Times New Roman" w:eastAsiaTheme="minorEastAsia" w:hAnsi="Times New Roman"/>
          <w:sz w:val="28"/>
          <w:szCs w:val="28"/>
          <w:lang w:eastAsia="ru-RU"/>
        </w:rPr>
        <w:t>Санкт-Петербурге состоялась презентация экономического и инвестиционного потенциала Республики Татарстан в Торгово-промышленной палате Санкт-Петербурга с участием представителей более 100 предприятий.</w:t>
      </w:r>
    </w:p>
    <w:p w:rsidR="007D4AE0" w:rsidRPr="007D4AE0" w:rsidRDefault="007D4AE0" w:rsidP="001A3F43">
      <w:pPr>
        <w:spacing w:after="0" w:line="240" w:lineRule="auto"/>
        <w:ind w:firstLine="709"/>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Содействие Представительства по привлечению инвестиций в Республику Татарстан.</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 в апреле состоялась  встреча  с </w:t>
      </w:r>
      <w:r w:rsidRPr="007D4AE0">
        <w:rPr>
          <w:rFonts w:ascii="Times New Roman" w:eastAsiaTheme="minorEastAsia" w:hAnsi="Times New Roman"/>
          <w:sz w:val="28"/>
          <w:szCs w:val="28"/>
          <w:lang w:val="en-US" w:eastAsia="ru-RU"/>
        </w:rPr>
        <w:t>Kaban</w:t>
      </w:r>
      <w:r w:rsidRPr="007D4AE0">
        <w:rPr>
          <w:rFonts w:ascii="Times New Roman" w:eastAsiaTheme="minorEastAsia" w:hAnsi="Times New Roman"/>
          <w:sz w:val="28"/>
          <w:szCs w:val="28"/>
          <w:lang w:eastAsia="ru-RU"/>
        </w:rPr>
        <w:t xml:space="preserve"> </w:t>
      </w:r>
      <w:r w:rsidRPr="007D4AE0">
        <w:rPr>
          <w:rFonts w:ascii="Times New Roman" w:eastAsiaTheme="minorEastAsia" w:hAnsi="Times New Roman"/>
          <w:sz w:val="28"/>
          <w:szCs w:val="28"/>
          <w:lang w:val="en-US" w:eastAsia="ru-RU"/>
        </w:rPr>
        <w:t>Makine</w:t>
      </w:r>
      <w:r w:rsidRPr="007D4AE0">
        <w:rPr>
          <w:rFonts w:ascii="Times New Roman" w:eastAsiaTheme="minorEastAsia" w:hAnsi="Times New Roman"/>
          <w:sz w:val="28"/>
          <w:szCs w:val="28"/>
          <w:lang w:eastAsia="ru-RU"/>
        </w:rPr>
        <w:t xml:space="preserve"> </w:t>
      </w:r>
      <w:r w:rsidRPr="007D4AE0">
        <w:rPr>
          <w:rFonts w:ascii="Times New Roman" w:eastAsiaTheme="minorEastAsia" w:hAnsi="Times New Roman"/>
          <w:sz w:val="28"/>
          <w:szCs w:val="28"/>
          <w:lang w:val="en-US" w:eastAsia="ru-RU"/>
        </w:rPr>
        <w:t>Sanayi</w:t>
      </w:r>
      <w:r w:rsidRPr="007D4AE0">
        <w:rPr>
          <w:rFonts w:ascii="Times New Roman" w:eastAsiaTheme="minorEastAsia" w:hAnsi="Times New Roman"/>
          <w:sz w:val="28"/>
          <w:szCs w:val="28"/>
          <w:lang w:eastAsia="ru-RU"/>
        </w:rPr>
        <w:t xml:space="preserve"> </w:t>
      </w:r>
      <w:r w:rsidRPr="007D4AE0">
        <w:rPr>
          <w:rFonts w:ascii="Times New Roman" w:eastAsiaTheme="minorEastAsia" w:hAnsi="Times New Roman"/>
          <w:sz w:val="28"/>
          <w:szCs w:val="28"/>
          <w:lang w:val="en-US" w:eastAsia="ru-RU"/>
        </w:rPr>
        <w:t>Ticaret</w:t>
      </w:r>
      <w:r w:rsidRPr="007D4AE0">
        <w:rPr>
          <w:rFonts w:ascii="Times New Roman" w:eastAsiaTheme="minorEastAsia" w:hAnsi="Times New Roman"/>
          <w:sz w:val="28"/>
          <w:szCs w:val="28"/>
          <w:lang w:eastAsia="ru-RU"/>
        </w:rPr>
        <w:t xml:space="preserve"> </w:t>
      </w:r>
      <w:r w:rsidRPr="007D4AE0">
        <w:rPr>
          <w:rFonts w:ascii="Times New Roman" w:eastAsiaTheme="minorEastAsia" w:hAnsi="Times New Roman"/>
          <w:sz w:val="28"/>
          <w:szCs w:val="28"/>
          <w:lang w:val="en-US" w:eastAsia="ru-RU"/>
        </w:rPr>
        <w:t>Limited</w:t>
      </w:r>
      <w:r w:rsidRPr="007D4AE0">
        <w:rPr>
          <w:rFonts w:ascii="Times New Roman" w:eastAsiaTheme="minorEastAsia" w:hAnsi="Times New Roman"/>
          <w:sz w:val="28"/>
          <w:szCs w:val="28"/>
          <w:lang w:eastAsia="ru-RU"/>
        </w:rPr>
        <w:t>. По итогам встречи Kaban Makine выразила готовность стать резидентом ОЭЗ «Алабуга». Информация о компании и интересующие ее вопросы по порядку вступления в проект ОЭЗ «Алабуга» направлены в Агентство инвестиционного развития Р</w:t>
      </w:r>
      <w:r w:rsidR="00413515">
        <w:rPr>
          <w:rFonts w:ascii="Times New Roman" w:eastAsiaTheme="minorEastAsia" w:hAnsi="Times New Roman"/>
          <w:sz w:val="28"/>
          <w:szCs w:val="28"/>
          <w:lang w:eastAsia="ru-RU"/>
        </w:rPr>
        <w:t xml:space="preserve">еспублики </w:t>
      </w:r>
      <w:r w:rsidRPr="007D4AE0">
        <w:rPr>
          <w:rFonts w:ascii="Times New Roman" w:eastAsiaTheme="minorEastAsia" w:hAnsi="Times New Roman"/>
          <w:sz w:val="28"/>
          <w:szCs w:val="28"/>
          <w:lang w:eastAsia="ru-RU"/>
        </w:rPr>
        <w:t>Т</w:t>
      </w:r>
      <w:r w:rsidR="00413515">
        <w:rPr>
          <w:rFonts w:ascii="Times New Roman" w:eastAsiaTheme="minorEastAsia" w:hAnsi="Times New Roman"/>
          <w:sz w:val="28"/>
          <w:szCs w:val="28"/>
          <w:lang w:eastAsia="ru-RU"/>
        </w:rPr>
        <w:t>атарстан</w:t>
      </w:r>
      <w:r w:rsidRPr="007D4AE0">
        <w:rPr>
          <w:rFonts w:ascii="Times New Roman" w:eastAsiaTheme="minorEastAsia" w:hAnsi="Times New Roman"/>
          <w:sz w:val="28"/>
          <w:szCs w:val="28"/>
          <w:lang w:eastAsia="ru-RU"/>
        </w:rPr>
        <w:t>, Генеральному директору ОЭЗ «Алабуга».</w:t>
      </w:r>
    </w:p>
    <w:p w:rsidR="007D4AE0" w:rsidRPr="007D4AE0" w:rsidRDefault="00413515" w:rsidP="001A3F43">
      <w:pPr>
        <w:spacing w:line="240" w:lineRule="auto"/>
        <w:ind w:firstLine="709"/>
        <w:contextualSpacing/>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В октябре 2015 года</w:t>
      </w:r>
      <w:r w:rsidR="007D4AE0" w:rsidRPr="007D4AE0">
        <w:rPr>
          <w:rFonts w:ascii="Times New Roman" w:eastAsiaTheme="minorEastAsia" w:hAnsi="Times New Roman"/>
          <w:sz w:val="28"/>
          <w:szCs w:val="28"/>
          <w:lang w:eastAsia="ru-RU"/>
        </w:rPr>
        <w:t xml:space="preserve"> Ассоциация «Некоммерческое партнерство «Камский инновационный территориально-производственный кластер» провело бизнес-миссию в Санкт-Петербурге для участников кластера при содействии Постоянного представительства Республики Татарстан. </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При поддержке Постпредства Республики Татарстан ведется сотрудничество Санкт-Петербургского института информатики и автоматизации Российской академии наук с Университетом «Иннополис» в области теории и практики построения развития информационно-вычислительных систем и сетей, информационной безопасности.</w:t>
      </w:r>
    </w:p>
    <w:p w:rsidR="007D4AE0" w:rsidRPr="007D4AE0" w:rsidRDefault="007D4AE0" w:rsidP="001A3F43">
      <w:pPr>
        <w:spacing w:after="0" w:line="240" w:lineRule="auto"/>
        <w:ind w:firstLine="709"/>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Взаимодействие с органами государственной власти, ТПП, ассоциациями предприятий и предпринимателями.</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В апреле состоялись переговоры с</w:t>
      </w:r>
      <w:r w:rsidRPr="007D4AE0">
        <w:rPr>
          <w:rFonts w:ascii="Times New Roman" w:eastAsiaTheme="minorEastAsia" w:hAnsi="Times New Roman"/>
          <w:i/>
          <w:sz w:val="28"/>
          <w:szCs w:val="28"/>
          <w:lang w:eastAsia="ru-RU"/>
        </w:rPr>
        <w:t xml:space="preserve"> </w:t>
      </w:r>
      <w:r w:rsidRPr="007D4AE0">
        <w:rPr>
          <w:rFonts w:ascii="Times New Roman" w:eastAsiaTheme="minorEastAsia" w:hAnsi="Times New Roman"/>
          <w:sz w:val="28"/>
          <w:szCs w:val="28"/>
          <w:lang w:eastAsia="ru-RU"/>
        </w:rPr>
        <w:t>Вице-губернатором Санкт-Петербурга О.А.Марковым и Первым вице-губернатором Ленинградской области К.Н.Патраевым, а также встреча с  Директором Центра развития и поддержки предпринимательства Правительства Санкт-Петербурга Д.В.Старковским.</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В июне проведены встречи с Вице-президентом Торгово-промышленно</w:t>
      </w:r>
      <w:r w:rsidR="00B361DD">
        <w:rPr>
          <w:rFonts w:ascii="Times New Roman" w:eastAsiaTheme="minorEastAsia" w:hAnsi="Times New Roman"/>
          <w:sz w:val="28"/>
          <w:szCs w:val="28"/>
          <w:lang w:eastAsia="ru-RU"/>
        </w:rPr>
        <w:t>й палаты Санкт-Петербурга Ю.Н.</w:t>
      </w:r>
      <w:r w:rsidRPr="007D4AE0">
        <w:rPr>
          <w:rFonts w:ascii="Times New Roman" w:eastAsiaTheme="minorEastAsia" w:hAnsi="Times New Roman"/>
          <w:sz w:val="28"/>
          <w:szCs w:val="28"/>
          <w:lang w:eastAsia="ru-RU"/>
        </w:rPr>
        <w:t>Бурча</w:t>
      </w:r>
      <w:r w:rsidR="00B361DD">
        <w:rPr>
          <w:rFonts w:ascii="Times New Roman" w:eastAsiaTheme="minorEastAsia" w:hAnsi="Times New Roman"/>
          <w:sz w:val="28"/>
          <w:szCs w:val="28"/>
          <w:lang w:eastAsia="ru-RU"/>
        </w:rPr>
        <w:t>ковым  и вице-президентом Е.Н.</w:t>
      </w:r>
      <w:r w:rsidRPr="007D4AE0">
        <w:rPr>
          <w:rFonts w:ascii="Times New Roman" w:eastAsiaTheme="minorEastAsia" w:hAnsi="Times New Roman"/>
          <w:sz w:val="28"/>
          <w:szCs w:val="28"/>
          <w:lang w:eastAsia="ru-RU"/>
        </w:rPr>
        <w:t xml:space="preserve">Лебедевой. </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В</w:t>
      </w:r>
      <w:r w:rsidRPr="007D4AE0">
        <w:rPr>
          <w:rFonts w:ascii="Times New Roman" w:eastAsiaTheme="minorEastAsia" w:hAnsi="Times New Roman"/>
          <w:bCs/>
          <w:sz w:val="24"/>
          <w:lang w:eastAsia="ru-RU"/>
        </w:rPr>
        <w:t xml:space="preserve"> </w:t>
      </w:r>
      <w:r w:rsidRPr="007D4AE0">
        <w:rPr>
          <w:rFonts w:ascii="Times New Roman" w:eastAsiaTheme="minorEastAsia" w:hAnsi="Times New Roman"/>
          <w:sz w:val="28"/>
          <w:szCs w:val="28"/>
          <w:lang w:eastAsia="ru-RU"/>
        </w:rPr>
        <w:t>октябре представительство приняло участие в V Петербургском международном газовом форуме в Конгрессно-выставочном центре «Экспофорум. В рамках Петербургского Международного инновационного форума и петербургской промышленной недели Постоянный представи</w:t>
      </w:r>
      <w:r w:rsidR="00B361DD">
        <w:rPr>
          <w:rFonts w:ascii="Times New Roman" w:eastAsiaTheme="minorEastAsia" w:hAnsi="Times New Roman"/>
          <w:sz w:val="28"/>
          <w:szCs w:val="28"/>
          <w:lang w:eastAsia="ru-RU"/>
        </w:rPr>
        <w:t xml:space="preserve">тель Республики Татарстан  </w:t>
      </w:r>
      <w:r w:rsidR="00B361DD">
        <w:rPr>
          <w:rFonts w:ascii="Times New Roman" w:eastAsiaTheme="minorEastAsia" w:hAnsi="Times New Roman"/>
          <w:sz w:val="28"/>
          <w:szCs w:val="28"/>
          <w:lang w:eastAsia="ru-RU"/>
        </w:rPr>
        <w:lastRenderedPageBreak/>
        <w:t>Р.Н.</w:t>
      </w:r>
      <w:r w:rsidRPr="007D4AE0">
        <w:rPr>
          <w:rFonts w:ascii="Times New Roman" w:eastAsiaTheme="minorEastAsia" w:hAnsi="Times New Roman"/>
          <w:sz w:val="28"/>
          <w:szCs w:val="28"/>
          <w:lang w:eastAsia="ru-RU"/>
        </w:rPr>
        <w:t xml:space="preserve">Валиуллин выступил с презентацией экономического и инновационного потенциала Республики Татарстан. </w:t>
      </w:r>
    </w:p>
    <w:p w:rsidR="007D4AE0" w:rsidRPr="007D4AE0" w:rsidRDefault="007D4AE0" w:rsidP="001A3F43">
      <w:pPr>
        <w:spacing w:after="0" w:line="240" w:lineRule="auto"/>
        <w:ind w:firstLine="709"/>
        <w:contextualSpacing/>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 В ноябре в Санкт-Петербурге состоялась презентация туристического потенциала Республики Татарстан. Мероприятие организовано Постпредством Республики Татарстан и Государственным комитетом Республики Татарстан по туризму при активной поддержке Городского туристско-информационного бюро Санкт-Петербурга. </w:t>
      </w:r>
    </w:p>
    <w:p w:rsidR="007D4AE0" w:rsidRPr="007D4AE0" w:rsidRDefault="007D4AE0" w:rsidP="001A3F43">
      <w:pPr>
        <w:spacing w:after="0" w:line="240" w:lineRule="auto"/>
        <w:ind w:firstLine="709"/>
        <w:contextualSpacing/>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 xml:space="preserve">14 - 16 декабря - в </w:t>
      </w:r>
      <w:r w:rsidR="00B361DD">
        <w:rPr>
          <w:rFonts w:ascii="Times New Roman" w:eastAsia="Times New Roman" w:hAnsi="Times New Roman"/>
          <w:sz w:val="28"/>
          <w:szCs w:val="28"/>
          <w:lang w:eastAsia="ru-RU"/>
        </w:rPr>
        <w:t>г.</w:t>
      </w:r>
      <w:r w:rsidRPr="007D4AE0">
        <w:rPr>
          <w:rFonts w:ascii="Times New Roman" w:eastAsia="Times New Roman" w:hAnsi="Times New Roman"/>
          <w:sz w:val="28"/>
          <w:szCs w:val="28"/>
          <w:lang w:eastAsia="ru-RU"/>
        </w:rPr>
        <w:t xml:space="preserve">Санкт-Петербурге прошел IV международный культурный форум, торжественное открытие которого состоялось в здании Главного штаба на Дворцовой площади. </w:t>
      </w:r>
    </w:p>
    <w:p w:rsidR="007D4AE0" w:rsidRPr="007D4AE0" w:rsidRDefault="007D4AE0" w:rsidP="001A3F43">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i/>
          <w:sz w:val="28"/>
          <w:szCs w:val="28"/>
          <w:lang w:eastAsia="ru-RU"/>
        </w:rPr>
        <w:t xml:space="preserve">Содействие в организации и проведении визитов делегаций Республики Татарстан в Санкт-Петербург и Ленинградскую область, в т.ч. </w:t>
      </w:r>
      <w:r w:rsidRPr="007D4AE0">
        <w:rPr>
          <w:rFonts w:ascii="Times New Roman" w:eastAsiaTheme="minorEastAsia" w:hAnsi="Times New Roman"/>
          <w:sz w:val="28"/>
          <w:szCs w:val="28"/>
          <w:lang w:eastAsia="ru-RU"/>
        </w:rPr>
        <w:t>по участию Премьер-мини</w:t>
      </w:r>
      <w:r w:rsidR="00B361DD">
        <w:rPr>
          <w:rFonts w:ascii="Times New Roman" w:eastAsiaTheme="minorEastAsia" w:hAnsi="Times New Roman"/>
          <w:sz w:val="28"/>
          <w:szCs w:val="28"/>
          <w:lang w:eastAsia="ru-RU"/>
        </w:rPr>
        <w:t>стра Республики Татарстан И.Ш.</w:t>
      </w:r>
      <w:r w:rsidRPr="007D4AE0">
        <w:rPr>
          <w:rFonts w:ascii="Times New Roman" w:eastAsiaTheme="minorEastAsia" w:hAnsi="Times New Roman"/>
          <w:sz w:val="28"/>
          <w:szCs w:val="28"/>
          <w:lang w:eastAsia="ru-RU"/>
        </w:rPr>
        <w:t>Халикова в Сабантуе-2015 в Ленинградской области (июнь); по организации визита делегации Республики Татарстан во главе с Президентом Республики Татарстан Р.Н.Миннихановым для участия в работе Петербургского Международного экономического форума (июн</w:t>
      </w:r>
      <w:r w:rsidR="00B361DD">
        <w:rPr>
          <w:rFonts w:ascii="Times New Roman" w:eastAsiaTheme="minorEastAsia" w:hAnsi="Times New Roman"/>
          <w:sz w:val="28"/>
          <w:szCs w:val="28"/>
          <w:lang w:eastAsia="ru-RU"/>
        </w:rPr>
        <w:t>ь), по организации встречи в г.</w:t>
      </w:r>
      <w:r w:rsidRPr="007D4AE0">
        <w:rPr>
          <w:rFonts w:ascii="Times New Roman" w:eastAsiaTheme="minorEastAsia" w:hAnsi="Times New Roman"/>
          <w:sz w:val="28"/>
          <w:szCs w:val="28"/>
          <w:lang w:eastAsia="ru-RU"/>
        </w:rPr>
        <w:t xml:space="preserve">Казани группы бизнесменов из </w:t>
      </w:r>
      <w:r w:rsidR="00B361DD">
        <w:rPr>
          <w:rFonts w:ascii="Times New Roman" w:eastAsiaTheme="minorEastAsia" w:hAnsi="Times New Roman"/>
          <w:sz w:val="28"/>
          <w:szCs w:val="28"/>
          <w:lang w:eastAsia="ru-RU"/>
        </w:rPr>
        <w:t>г.</w:t>
      </w:r>
      <w:r w:rsidRPr="007D4AE0">
        <w:rPr>
          <w:rFonts w:ascii="Times New Roman" w:eastAsiaTheme="minorEastAsia" w:hAnsi="Times New Roman"/>
          <w:sz w:val="28"/>
          <w:szCs w:val="28"/>
          <w:lang w:eastAsia="ru-RU"/>
        </w:rPr>
        <w:t xml:space="preserve">Санкт-Петербурга с руководством Министерства промышленности и торговли Республики Татарстан (июль, в состав делегации вошли более 20 руководителей предприятий). </w:t>
      </w:r>
    </w:p>
    <w:p w:rsidR="007D4AE0" w:rsidRPr="007D4AE0" w:rsidRDefault="00B361DD" w:rsidP="001A3F43">
      <w:pPr>
        <w:spacing w:after="0" w:line="240" w:lineRule="auto"/>
        <w:ind w:firstLine="709"/>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11 июля обеспечена работа в г.</w:t>
      </w:r>
      <w:r w:rsidR="007D4AE0" w:rsidRPr="007D4AE0">
        <w:rPr>
          <w:rFonts w:ascii="Times New Roman" w:eastAsiaTheme="minorEastAsia" w:hAnsi="Times New Roman"/>
          <w:sz w:val="28"/>
          <w:szCs w:val="28"/>
          <w:lang w:eastAsia="ru-RU"/>
        </w:rPr>
        <w:t>Санкт-Петербурге министра транспорта и дорожного хозяй</w:t>
      </w:r>
      <w:r>
        <w:rPr>
          <w:rFonts w:ascii="Times New Roman" w:eastAsiaTheme="minorEastAsia" w:hAnsi="Times New Roman"/>
          <w:sz w:val="28"/>
          <w:szCs w:val="28"/>
          <w:lang w:eastAsia="ru-RU"/>
        </w:rPr>
        <w:t>ства Республики Татарстан Л.Р.</w:t>
      </w:r>
      <w:r w:rsidR="007D4AE0" w:rsidRPr="007D4AE0">
        <w:rPr>
          <w:rFonts w:ascii="Times New Roman" w:eastAsiaTheme="minorEastAsia" w:hAnsi="Times New Roman"/>
          <w:sz w:val="28"/>
          <w:szCs w:val="28"/>
          <w:lang w:eastAsia="ru-RU"/>
        </w:rPr>
        <w:t>Сафина, 24-25 августа - заместителя Премьер-министра Республики Татарстан – министра сельского хозяйства и продоволь</w:t>
      </w:r>
      <w:r>
        <w:rPr>
          <w:rFonts w:ascii="Times New Roman" w:eastAsiaTheme="minorEastAsia" w:hAnsi="Times New Roman"/>
          <w:sz w:val="28"/>
          <w:szCs w:val="28"/>
          <w:lang w:eastAsia="ru-RU"/>
        </w:rPr>
        <w:t>ствия Республики Татарстан М.Г.</w:t>
      </w:r>
      <w:r w:rsidR="007D4AE0" w:rsidRPr="007D4AE0">
        <w:rPr>
          <w:rFonts w:ascii="Times New Roman" w:eastAsiaTheme="minorEastAsia" w:hAnsi="Times New Roman"/>
          <w:sz w:val="28"/>
          <w:szCs w:val="28"/>
          <w:lang w:eastAsia="ru-RU"/>
        </w:rPr>
        <w:t>Ахметова в яр</w:t>
      </w:r>
      <w:r w:rsidR="00E26631">
        <w:rPr>
          <w:rFonts w:ascii="Times New Roman" w:eastAsiaTheme="minorEastAsia" w:hAnsi="Times New Roman"/>
          <w:sz w:val="28"/>
          <w:szCs w:val="28"/>
          <w:lang w:eastAsia="ru-RU"/>
        </w:rPr>
        <w:t>марке-выставке «Агрорусь 2015»,</w:t>
      </w:r>
      <w:r w:rsidR="007D4AE0" w:rsidRPr="007D4AE0">
        <w:rPr>
          <w:rFonts w:ascii="Times New Roman" w:eastAsiaTheme="minorEastAsia" w:hAnsi="Times New Roman"/>
          <w:sz w:val="28"/>
          <w:szCs w:val="28"/>
          <w:lang w:eastAsia="ru-RU"/>
        </w:rPr>
        <w:t xml:space="preserve"> 27-28 августа обеспечена работа заместителя Премьер-мин</w:t>
      </w:r>
      <w:r>
        <w:rPr>
          <w:rFonts w:ascii="Times New Roman" w:eastAsiaTheme="minorEastAsia" w:hAnsi="Times New Roman"/>
          <w:sz w:val="28"/>
          <w:szCs w:val="28"/>
          <w:lang w:eastAsia="ru-RU"/>
        </w:rPr>
        <w:t>истра Республики Татарстан В.Г.</w:t>
      </w:r>
      <w:r w:rsidR="007D4AE0" w:rsidRPr="007D4AE0">
        <w:rPr>
          <w:rFonts w:ascii="Times New Roman" w:eastAsiaTheme="minorEastAsia" w:hAnsi="Times New Roman"/>
          <w:sz w:val="28"/>
          <w:szCs w:val="28"/>
          <w:lang w:eastAsia="ru-RU"/>
        </w:rPr>
        <w:t>Шайхразиева и др.</w:t>
      </w:r>
    </w:p>
    <w:p w:rsidR="007D4AE0" w:rsidRPr="007D4AE0" w:rsidRDefault="007D4AE0" w:rsidP="001A3F43">
      <w:pPr>
        <w:spacing w:after="0" w:line="240" w:lineRule="auto"/>
        <w:ind w:firstLine="709"/>
        <w:contextualSpacing/>
        <w:jc w:val="both"/>
        <w:rPr>
          <w:rFonts w:ascii="Times New Roman" w:eastAsia="Times New Roman" w:hAnsi="Times New Roman"/>
          <w:sz w:val="28"/>
          <w:szCs w:val="28"/>
          <w:lang w:eastAsia="ru-RU"/>
        </w:rPr>
      </w:pPr>
      <w:r w:rsidRPr="007D4AE0">
        <w:rPr>
          <w:rFonts w:ascii="Times New Roman" w:eastAsia="Times New Roman" w:hAnsi="Times New Roman"/>
          <w:sz w:val="28"/>
          <w:szCs w:val="28"/>
          <w:lang w:eastAsia="ru-RU"/>
        </w:rPr>
        <w:t>Постоянное представительство Республики Татарстан региона приняло активное участие в проведении культурных мероприятий совместно с татарской общественностью региона.</w:t>
      </w:r>
    </w:p>
    <w:p w:rsidR="007D4AE0" w:rsidRPr="007D4AE0" w:rsidRDefault="007D4AE0" w:rsidP="007D4AE0">
      <w:pPr>
        <w:spacing w:after="0" w:line="240" w:lineRule="auto"/>
        <w:contextualSpacing/>
        <w:jc w:val="both"/>
        <w:rPr>
          <w:rFonts w:asciiTheme="minorHAnsi" w:eastAsiaTheme="minorEastAsia" w:hAnsiTheme="minorHAnsi" w:cstheme="minorBidi"/>
          <w:lang w:eastAsia="ru-RU"/>
        </w:rPr>
      </w:pPr>
      <w:r w:rsidRPr="007D4AE0">
        <w:rPr>
          <w:rFonts w:ascii="Times New Roman" w:eastAsiaTheme="minorEastAsia" w:hAnsi="Times New Roman"/>
          <w:sz w:val="28"/>
          <w:szCs w:val="28"/>
          <w:lang w:eastAsia="ru-RU"/>
        </w:rPr>
        <w:t xml:space="preserve"> </w:t>
      </w:r>
    </w:p>
    <w:p w:rsidR="007D4AE0" w:rsidRPr="007D4AE0" w:rsidRDefault="007D4AE0" w:rsidP="007D4AE0">
      <w:pPr>
        <w:spacing w:after="0" w:line="240" w:lineRule="auto"/>
        <w:ind w:firstLine="708"/>
        <w:jc w:val="center"/>
        <w:rPr>
          <w:rFonts w:ascii="Times New Roman" w:eastAsiaTheme="minorEastAsia" w:hAnsi="Times New Roman"/>
          <w:b/>
          <w:i/>
          <w:color w:val="000000" w:themeColor="text1"/>
          <w:sz w:val="28"/>
          <w:szCs w:val="28"/>
          <w:lang w:eastAsia="ru-RU"/>
        </w:rPr>
      </w:pPr>
      <w:r w:rsidRPr="007D4AE0">
        <w:rPr>
          <w:rFonts w:ascii="Times New Roman" w:eastAsiaTheme="minorEastAsia" w:hAnsi="Times New Roman"/>
          <w:b/>
          <w:i/>
          <w:sz w:val="28"/>
          <w:szCs w:val="28"/>
          <w:lang w:eastAsia="ru-RU"/>
        </w:rPr>
        <w:t xml:space="preserve">Постоянное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p>
    <w:p w:rsidR="007D4AE0" w:rsidRPr="007D4AE0" w:rsidRDefault="007D4AE0" w:rsidP="007D4AE0">
      <w:pPr>
        <w:spacing w:after="0" w:line="240" w:lineRule="auto"/>
        <w:ind w:firstLine="708"/>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в Свердловской области</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Оказано содействие следующим пред</w:t>
      </w:r>
      <w:r w:rsidR="003C25E9">
        <w:rPr>
          <w:rFonts w:ascii="Times New Roman" w:eastAsiaTheme="minorEastAsia" w:hAnsi="Times New Roman"/>
          <w:sz w:val="28"/>
          <w:szCs w:val="28"/>
          <w:lang w:eastAsia="ru-RU"/>
        </w:rPr>
        <w:t>приятиям Республики Татарстан: П</w:t>
      </w:r>
      <w:r w:rsidRPr="007D4AE0">
        <w:rPr>
          <w:rFonts w:ascii="Times New Roman" w:eastAsiaTheme="minorEastAsia" w:hAnsi="Times New Roman"/>
          <w:sz w:val="28"/>
          <w:szCs w:val="28"/>
          <w:lang w:eastAsia="ru-RU"/>
        </w:rPr>
        <w:t>АО «КАМАЗ», ООО «ТК «Тасма», ООО «БАРС Групп», ТРК «Новый век». Ведутся переговоры с предприятиями Республики Татарстан, вошедшими в «Дорожную карту».</w:t>
      </w:r>
    </w:p>
    <w:p w:rsidR="007D4AE0" w:rsidRPr="007D4AE0" w:rsidRDefault="007D4AE0" w:rsidP="007D4AE0">
      <w:pPr>
        <w:spacing w:after="0" w:line="240" w:lineRule="auto"/>
        <w:ind w:firstLine="708"/>
        <w:jc w:val="both"/>
        <w:rPr>
          <w:rFonts w:eastAsia="Times New Roman"/>
          <w:color w:val="000000"/>
          <w:lang w:eastAsia="ru-RU"/>
        </w:rPr>
      </w:pPr>
      <w:r w:rsidRPr="007D4AE0">
        <w:rPr>
          <w:rFonts w:ascii="Times New Roman" w:eastAsia="Times New Roman" w:hAnsi="Times New Roman"/>
          <w:color w:val="000000"/>
          <w:sz w:val="28"/>
          <w:szCs w:val="28"/>
          <w:lang w:eastAsia="ru-RU"/>
        </w:rPr>
        <w:t xml:space="preserve">Осуществлялось взаимодействие с предприятиями ОАО «КМИЗ»,  КМПО, ОАО «Казанский завод "Электроприбор", ЗАО "Кварт", ТД "Кама", ОАО "Ай Пласт", Татфондбанк, ВЦ "Казанская ярмарка", ПАО «КВЗ», ГУП "Агентство по госзаказу </w:t>
      </w:r>
      <w:r w:rsidR="00E26631">
        <w:rPr>
          <w:rFonts w:ascii="Times New Roman" w:eastAsia="Times New Roman" w:hAnsi="Times New Roman"/>
          <w:color w:val="000000"/>
          <w:sz w:val="28"/>
          <w:szCs w:val="28"/>
          <w:lang w:eastAsia="ru-RU"/>
        </w:rPr>
        <w:t>Республики Татарстан</w:t>
      </w:r>
      <w:r w:rsidR="00E26631">
        <w:rPr>
          <w:rFonts w:eastAsia="Times New Roman"/>
          <w:color w:val="000000"/>
          <w:lang w:eastAsia="ru-RU"/>
        </w:rPr>
        <w:t>»</w:t>
      </w:r>
      <w:r w:rsidRPr="007D4AE0">
        <w:rPr>
          <w:rFonts w:eastAsia="Times New Roman"/>
          <w:color w:val="000000"/>
          <w:lang w:eastAsia="ru-RU"/>
        </w:rPr>
        <w:t>.</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Оказано содействие по участию делегации Р</w:t>
      </w:r>
      <w:r w:rsidR="003C25E9">
        <w:rPr>
          <w:rFonts w:ascii="Times New Roman" w:eastAsiaTheme="minorEastAsia" w:hAnsi="Times New Roman"/>
          <w:sz w:val="28"/>
          <w:szCs w:val="28"/>
          <w:lang w:eastAsia="ru-RU"/>
        </w:rPr>
        <w:t xml:space="preserve">еспублики </w:t>
      </w:r>
      <w:r w:rsidRPr="007D4AE0">
        <w:rPr>
          <w:rFonts w:ascii="Times New Roman" w:eastAsiaTheme="minorEastAsia" w:hAnsi="Times New Roman"/>
          <w:sz w:val="28"/>
          <w:szCs w:val="28"/>
          <w:lang w:eastAsia="ru-RU"/>
        </w:rPr>
        <w:t>Т</w:t>
      </w:r>
      <w:r w:rsidR="003C25E9">
        <w:rPr>
          <w:rFonts w:ascii="Times New Roman" w:eastAsiaTheme="minorEastAsia" w:hAnsi="Times New Roman"/>
          <w:sz w:val="28"/>
          <w:szCs w:val="28"/>
          <w:lang w:eastAsia="ru-RU"/>
        </w:rPr>
        <w:t>атарстан</w:t>
      </w:r>
      <w:r w:rsidRPr="007D4AE0">
        <w:rPr>
          <w:rFonts w:ascii="Times New Roman" w:eastAsiaTheme="minorEastAsia" w:hAnsi="Times New Roman"/>
          <w:sz w:val="28"/>
          <w:szCs w:val="28"/>
          <w:lang w:eastAsia="ru-RU"/>
        </w:rPr>
        <w:t xml:space="preserve"> в работе Международной выставки «ИННОПРОМ 2015» в г.Екатеринбурге 8-9 июля.</w:t>
      </w:r>
    </w:p>
    <w:p w:rsidR="007D4AE0" w:rsidRPr="007D4AE0" w:rsidRDefault="007D4AE0" w:rsidP="007D4AE0">
      <w:pPr>
        <w:spacing w:after="0" w:line="240" w:lineRule="auto"/>
        <w:ind w:firstLine="708"/>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Реализуются следующие совместные проекты:</w:t>
      </w:r>
    </w:p>
    <w:p w:rsidR="007D4AE0" w:rsidRPr="007D4AE0" w:rsidRDefault="00564D59" w:rsidP="007D4AE0">
      <w:pPr>
        <w:numPr>
          <w:ilvl w:val="0"/>
          <w:numId w:val="4"/>
        </w:numPr>
        <w:spacing w:after="0" w:line="240" w:lineRule="auto"/>
        <w:contextualSpacing/>
        <w:jc w:val="both"/>
        <w:rPr>
          <w:rFonts w:ascii="Times New Roman" w:hAnsi="Times New Roman"/>
          <w:sz w:val="28"/>
          <w:szCs w:val="28"/>
        </w:rPr>
      </w:pPr>
      <w:r>
        <w:rPr>
          <w:rFonts w:ascii="Times New Roman" w:hAnsi="Times New Roman"/>
          <w:sz w:val="28"/>
          <w:szCs w:val="28"/>
        </w:rPr>
        <w:t>р</w:t>
      </w:r>
      <w:r w:rsidR="007D4AE0" w:rsidRPr="007D4AE0">
        <w:rPr>
          <w:rFonts w:ascii="Times New Roman" w:hAnsi="Times New Roman"/>
          <w:sz w:val="28"/>
          <w:szCs w:val="28"/>
        </w:rPr>
        <w:t xml:space="preserve">еконструкция  биологических очистных сооружений и объектов электросетевой инфраструктуры Республики Татарстан. Инвесторы – ОА </w:t>
      </w:r>
      <w:r w:rsidR="007D4AE0" w:rsidRPr="007D4AE0">
        <w:rPr>
          <w:rFonts w:ascii="Times New Roman" w:hAnsi="Times New Roman"/>
          <w:sz w:val="28"/>
          <w:szCs w:val="28"/>
        </w:rPr>
        <w:lastRenderedPageBreak/>
        <w:t>«ОХЛ ЖС» (Чехия, Испания) и ООО «Уралнефтегазстрой» (г.Екатеринбур</w:t>
      </w:r>
      <w:r w:rsidR="00E30712">
        <w:rPr>
          <w:rFonts w:ascii="Times New Roman" w:hAnsi="Times New Roman"/>
          <w:sz w:val="28"/>
          <w:szCs w:val="28"/>
        </w:rPr>
        <w:t>г);</w:t>
      </w:r>
    </w:p>
    <w:p w:rsidR="007D4AE0" w:rsidRPr="007D4AE0" w:rsidRDefault="00564D59" w:rsidP="00E30712">
      <w:pPr>
        <w:numPr>
          <w:ilvl w:val="0"/>
          <w:numId w:val="4"/>
        </w:numPr>
        <w:spacing w:after="0" w:line="240" w:lineRule="auto"/>
        <w:contextualSpacing/>
        <w:jc w:val="both"/>
        <w:rPr>
          <w:rFonts w:ascii="Times New Roman" w:hAnsi="Times New Roman"/>
          <w:sz w:val="28"/>
          <w:szCs w:val="28"/>
        </w:rPr>
      </w:pPr>
      <w:r>
        <w:rPr>
          <w:rFonts w:ascii="Times New Roman" w:hAnsi="Times New Roman"/>
          <w:sz w:val="28"/>
          <w:szCs w:val="28"/>
        </w:rPr>
        <w:t xml:space="preserve"> р</w:t>
      </w:r>
      <w:r w:rsidR="007D4AE0" w:rsidRPr="007D4AE0">
        <w:rPr>
          <w:rFonts w:ascii="Times New Roman" w:hAnsi="Times New Roman"/>
          <w:sz w:val="28"/>
          <w:szCs w:val="28"/>
        </w:rPr>
        <w:t>еализация продукц</w:t>
      </w:r>
      <w:r w:rsidR="003C25E9">
        <w:rPr>
          <w:rFonts w:ascii="Times New Roman" w:hAnsi="Times New Roman"/>
          <w:sz w:val="28"/>
          <w:szCs w:val="28"/>
        </w:rPr>
        <w:t>ии запасных частей автотехники П</w:t>
      </w:r>
      <w:r w:rsidR="007D4AE0" w:rsidRPr="007D4AE0">
        <w:rPr>
          <w:rFonts w:ascii="Times New Roman" w:hAnsi="Times New Roman"/>
          <w:sz w:val="28"/>
          <w:szCs w:val="28"/>
        </w:rPr>
        <w:t>АО «КАМАЗ» для ОАО «Свердловскавтодор</w:t>
      </w:r>
      <w:r w:rsidR="00E30712">
        <w:rPr>
          <w:rFonts w:ascii="Times New Roman" w:hAnsi="Times New Roman"/>
          <w:sz w:val="28"/>
          <w:szCs w:val="28"/>
        </w:rPr>
        <w:t xml:space="preserve">» и других предприятий региона </w:t>
      </w:r>
      <w:r w:rsidR="007D4AE0" w:rsidRPr="007D4AE0">
        <w:rPr>
          <w:rFonts w:ascii="Times New Roman" w:hAnsi="Times New Roman"/>
          <w:sz w:val="28"/>
          <w:szCs w:val="28"/>
        </w:rPr>
        <w:t>пребывания.</w:t>
      </w:r>
    </w:p>
    <w:p w:rsidR="007D4AE0" w:rsidRPr="007D4AE0" w:rsidRDefault="00564D59" w:rsidP="007D4AE0">
      <w:pPr>
        <w:numPr>
          <w:ilvl w:val="0"/>
          <w:numId w:val="4"/>
        </w:numPr>
        <w:spacing w:after="0" w:line="240" w:lineRule="auto"/>
        <w:contextualSpacing/>
        <w:jc w:val="both"/>
        <w:rPr>
          <w:rFonts w:ascii="Times New Roman" w:hAnsi="Times New Roman"/>
          <w:sz w:val="28"/>
          <w:szCs w:val="28"/>
        </w:rPr>
      </w:pPr>
      <w:r>
        <w:rPr>
          <w:rFonts w:ascii="Times New Roman" w:hAnsi="Times New Roman"/>
          <w:sz w:val="28"/>
          <w:szCs w:val="28"/>
        </w:rPr>
        <w:t>с</w:t>
      </w:r>
      <w:r w:rsidR="007D4AE0" w:rsidRPr="007D4AE0">
        <w:rPr>
          <w:rFonts w:ascii="Times New Roman" w:hAnsi="Times New Roman"/>
          <w:sz w:val="28"/>
          <w:szCs w:val="28"/>
        </w:rPr>
        <w:t xml:space="preserve">оздание торгово-выставочного центра продукции предприятий Республики Татарстан в </w:t>
      </w:r>
      <w:r w:rsidR="003C25E9">
        <w:rPr>
          <w:rFonts w:ascii="Times New Roman" w:hAnsi="Times New Roman"/>
          <w:sz w:val="28"/>
          <w:szCs w:val="28"/>
        </w:rPr>
        <w:t>г.</w:t>
      </w:r>
      <w:r w:rsidR="007D4AE0" w:rsidRPr="007D4AE0">
        <w:rPr>
          <w:rFonts w:ascii="Times New Roman" w:hAnsi="Times New Roman"/>
          <w:sz w:val="28"/>
          <w:szCs w:val="28"/>
        </w:rPr>
        <w:t xml:space="preserve">Екатеринбурге (приобретен земельный участок вблизи </w:t>
      </w:r>
      <w:r w:rsidR="003C25E9">
        <w:rPr>
          <w:rFonts w:ascii="Times New Roman" w:hAnsi="Times New Roman"/>
          <w:sz w:val="28"/>
          <w:szCs w:val="28"/>
        </w:rPr>
        <w:t>г.</w:t>
      </w:r>
      <w:r w:rsidR="007D4AE0" w:rsidRPr="007D4AE0">
        <w:rPr>
          <w:rFonts w:ascii="Times New Roman" w:hAnsi="Times New Roman"/>
          <w:sz w:val="28"/>
          <w:szCs w:val="28"/>
        </w:rPr>
        <w:t>Екатеринбурга площадью 2 га., ведутся согласовательные работы и поиск инвесторов).</w:t>
      </w:r>
    </w:p>
    <w:p w:rsidR="007D4AE0" w:rsidRPr="007D4AE0" w:rsidRDefault="007D4AE0" w:rsidP="007D4AE0">
      <w:pPr>
        <w:spacing w:after="0" w:line="240" w:lineRule="auto"/>
        <w:ind w:firstLine="708"/>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Взаимодействие с органами государственной власти, ТПП, ассоциациями предприятий и предпринимателями, расположенными в Свердловской области.</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- 26 мая состоялась встреча с представителями Уральской государственной архитектурно-художественной академии. По итогам встречи достигнуты договоренности о развитии сети продаж ювелирных изделий с татарской орнаменталистикой.</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- 2 октября проведены переговоры с руководством ООО "ПП "ТехВ</w:t>
      </w:r>
      <w:r w:rsidR="003C25E9">
        <w:rPr>
          <w:rFonts w:ascii="Times New Roman" w:eastAsiaTheme="minorEastAsia" w:hAnsi="Times New Roman"/>
          <w:sz w:val="28"/>
          <w:szCs w:val="28"/>
          <w:lang w:eastAsia="ru-RU"/>
        </w:rPr>
        <w:t>ент". Достигнуты договоренности</w:t>
      </w:r>
      <w:r w:rsidRPr="007D4AE0">
        <w:rPr>
          <w:rFonts w:ascii="Times New Roman" w:eastAsiaTheme="minorEastAsia" w:hAnsi="Times New Roman"/>
          <w:sz w:val="28"/>
          <w:szCs w:val="28"/>
          <w:lang w:eastAsia="ru-RU"/>
        </w:rPr>
        <w:t xml:space="preserve"> о</w:t>
      </w:r>
      <w:r w:rsidR="003C25E9">
        <w:rPr>
          <w:rFonts w:ascii="Times New Roman" w:eastAsiaTheme="minorEastAsia" w:hAnsi="Times New Roman"/>
          <w:sz w:val="28"/>
          <w:szCs w:val="28"/>
          <w:lang w:eastAsia="ru-RU"/>
        </w:rPr>
        <w:t>б осуществлении</w:t>
      </w:r>
      <w:r w:rsidRPr="007D4AE0">
        <w:rPr>
          <w:rFonts w:ascii="Times New Roman" w:eastAsiaTheme="minorEastAsia" w:hAnsi="Times New Roman"/>
          <w:sz w:val="28"/>
          <w:szCs w:val="28"/>
          <w:lang w:eastAsia="ru-RU"/>
        </w:rPr>
        <w:t xml:space="preserve"> поставок систем вентиляции и кондиционирования.</w:t>
      </w:r>
    </w:p>
    <w:p w:rsidR="007D4AE0" w:rsidRPr="007D4AE0" w:rsidRDefault="007D4AE0" w:rsidP="007D4AE0">
      <w:pPr>
        <w:spacing w:after="0" w:line="240" w:lineRule="auto"/>
        <w:ind w:firstLine="708"/>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 xml:space="preserve">Содействие в организации и проведении  визитов. </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Оказано содействие в организации рабочей поездки Президента Республики Татарстан Р.Н.Минниханова в Курганскую область (февраль),  визита официальной делегации Республики Татарстан в Свердловскую область для участия в праздниках Сабантуй в с.Кадниково и в г.Екатеринбурге (июнь); визита татарских предпринимателей Свердловской области  в г.Казань для участия в работе VII Международного экономического саммита России и стран ОИС - KazanSummit 2015 (июнь), рабочей поездки Премьер-министра Республики Татарстан И.Ш.Халикова в в </w:t>
      </w:r>
      <w:r w:rsidR="00E30712">
        <w:rPr>
          <w:rFonts w:ascii="Times New Roman" w:eastAsiaTheme="minorEastAsia" w:hAnsi="Times New Roman"/>
          <w:sz w:val="28"/>
          <w:szCs w:val="28"/>
          <w:lang w:eastAsia="ru-RU"/>
        </w:rPr>
        <w:t>г.</w:t>
      </w:r>
      <w:r w:rsidRPr="007D4AE0">
        <w:rPr>
          <w:rFonts w:ascii="Times New Roman" w:eastAsiaTheme="minorEastAsia" w:hAnsi="Times New Roman"/>
          <w:sz w:val="28"/>
          <w:szCs w:val="28"/>
          <w:lang w:eastAsia="ru-RU"/>
        </w:rPr>
        <w:t>Екатеринбург для участия в работе Росс</w:t>
      </w:r>
      <w:r w:rsidR="00E30712">
        <w:rPr>
          <w:rFonts w:ascii="Times New Roman" w:eastAsiaTheme="minorEastAsia" w:hAnsi="Times New Roman"/>
          <w:sz w:val="28"/>
          <w:szCs w:val="28"/>
          <w:lang w:eastAsia="ru-RU"/>
        </w:rPr>
        <w:t>ийско-Азербайджанского форума (</w:t>
      </w:r>
      <w:r w:rsidRPr="007D4AE0">
        <w:rPr>
          <w:rFonts w:ascii="Times New Roman" w:eastAsiaTheme="minorEastAsia" w:hAnsi="Times New Roman"/>
          <w:sz w:val="28"/>
          <w:szCs w:val="28"/>
          <w:lang w:eastAsia="ru-RU"/>
        </w:rPr>
        <w:t>сентябрь), поездки Премьер-министра Республики Татарстан  И.Ш.Халикова в г.Челябинск для участия в финальных торжествах Всероссийского конкурса "Татарочка 2015" (октябрь), поездке Государственного Советника Республики Татарстан М.Ш.Шаймиева на открытие Ельцин Центра в Екатеринбурге.</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Представительство участвовало в заседаниях сессий, конференциях, симпозиумах, форумах, семинарах, выставках и др. мероприятиях.</w:t>
      </w:r>
    </w:p>
    <w:p w:rsidR="007D4AE0" w:rsidRPr="007D4AE0" w:rsidRDefault="00E30712" w:rsidP="007D4AE0">
      <w:pPr>
        <w:spacing w:after="0" w:line="240" w:lineRule="auto"/>
        <w:ind w:firstLine="708"/>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Проводилась</w:t>
      </w:r>
      <w:r w:rsidR="007D4AE0" w:rsidRPr="007D4AE0">
        <w:rPr>
          <w:rFonts w:ascii="Times New Roman" w:eastAsiaTheme="minorEastAsia" w:hAnsi="Times New Roman"/>
          <w:sz w:val="28"/>
          <w:szCs w:val="28"/>
          <w:lang w:eastAsia="ru-RU"/>
        </w:rPr>
        <w:t xml:space="preserve"> активная работа по взаимодействию с татарской общиной, в т.ч. в части проведения национальных праздников, благотворительных мероприятий.</w:t>
      </w:r>
    </w:p>
    <w:p w:rsidR="007D4AE0" w:rsidRPr="007D4AE0" w:rsidRDefault="007D4AE0" w:rsidP="007D4AE0">
      <w:pPr>
        <w:spacing w:after="0" w:line="240" w:lineRule="auto"/>
        <w:jc w:val="center"/>
        <w:rPr>
          <w:rFonts w:ascii="Times New Roman" w:eastAsiaTheme="minorEastAsia" w:hAnsi="Times New Roman"/>
          <w:b/>
          <w:color w:val="000000" w:themeColor="text1"/>
          <w:sz w:val="28"/>
          <w:szCs w:val="28"/>
          <w:lang w:eastAsia="ru-RU"/>
        </w:rPr>
      </w:pPr>
    </w:p>
    <w:p w:rsidR="007D4AE0" w:rsidRPr="007D4AE0" w:rsidRDefault="007D4AE0" w:rsidP="007D4AE0">
      <w:pPr>
        <w:spacing w:after="0" w:line="240" w:lineRule="auto"/>
        <w:jc w:val="center"/>
        <w:rPr>
          <w:rFonts w:ascii="Times New Roman" w:eastAsiaTheme="minorEastAsia" w:hAnsi="Times New Roman"/>
          <w:b/>
          <w:i/>
          <w:color w:val="000000" w:themeColor="text1"/>
          <w:sz w:val="28"/>
          <w:szCs w:val="28"/>
          <w:lang w:eastAsia="ru-RU"/>
        </w:rPr>
      </w:pPr>
      <w:r w:rsidRPr="007D4AE0">
        <w:rPr>
          <w:rFonts w:ascii="Times New Roman" w:eastAsiaTheme="minorEastAsia" w:hAnsi="Times New Roman"/>
          <w:b/>
          <w:i/>
          <w:color w:val="000000" w:themeColor="text1"/>
          <w:sz w:val="28"/>
          <w:szCs w:val="28"/>
          <w:lang w:eastAsia="ru-RU"/>
        </w:rPr>
        <w:t>Постоянное представительство Республики Татарстан</w:t>
      </w:r>
    </w:p>
    <w:p w:rsidR="007D4AE0" w:rsidRPr="007D4AE0" w:rsidRDefault="007D4AE0" w:rsidP="007D4AE0">
      <w:pPr>
        <w:spacing w:after="0" w:line="240" w:lineRule="auto"/>
        <w:jc w:val="center"/>
        <w:rPr>
          <w:rFonts w:ascii="Times New Roman" w:eastAsiaTheme="minorEastAsia" w:hAnsi="Times New Roman"/>
          <w:b/>
          <w:i/>
          <w:sz w:val="28"/>
          <w:szCs w:val="28"/>
          <w:lang w:eastAsia="ru-RU"/>
        </w:rPr>
      </w:pPr>
      <w:r w:rsidRPr="007D4AE0">
        <w:rPr>
          <w:rFonts w:ascii="Times New Roman" w:eastAsiaTheme="minorEastAsia" w:hAnsi="Times New Roman"/>
          <w:b/>
          <w:i/>
          <w:color w:val="000000" w:themeColor="text1"/>
          <w:sz w:val="28"/>
          <w:szCs w:val="28"/>
          <w:lang w:eastAsia="ru-RU"/>
        </w:rPr>
        <w:t>в Республике Башкортостан</w:t>
      </w:r>
    </w:p>
    <w:p w:rsidR="007D4AE0" w:rsidRPr="007D4AE0" w:rsidRDefault="007D4AE0" w:rsidP="008819DE">
      <w:pPr>
        <w:spacing w:after="0" w:line="240" w:lineRule="auto"/>
        <w:ind w:firstLine="709"/>
        <w:jc w:val="both"/>
        <w:rPr>
          <w:rFonts w:ascii="Times New Roman" w:eastAsiaTheme="minorEastAsia" w:hAnsi="Times New Roman"/>
          <w:color w:val="000000" w:themeColor="text1"/>
          <w:sz w:val="28"/>
          <w:szCs w:val="28"/>
          <w:lang w:eastAsia="ru-RU"/>
        </w:rPr>
      </w:pP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bCs/>
          <w:i/>
          <w:sz w:val="28"/>
          <w:szCs w:val="28"/>
          <w:lang w:eastAsia="ru-RU"/>
        </w:rPr>
      </w:pPr>
      <w:r w:rsidRPr="007D4AE0">
        <w:rPr>
          <w:rFonts w:ascii="Times New Roman" w:eastAsiaTheme="minorEastAsia" w:hAnsi="Times New Roman"/>
          <w:bCs/>
          <w:i/>
          <w:sz w:val="28"/>
          <w:szCs w:val="28"/>
          <w:lang w:eastAsia="ru-RU"/>
        </w:rPr>
        <w:t>Проекты, реализуемые при поддержке представительства</w:t>
      </w:r>
      <w:r w:rsidR="00AB3461">
        <w:rPr>
          <w:rFonts w:ascii="Times New Roman" w:eastAsiaTheme="minorEastAsia" w:hAnsi="Times New Roman"/>
          <w:bCs/>
          <w:i/>
          <w:sz w:val="28"/>
          <w:szCs w:val="28"/>
          <w:lang w:eastAsia="ru-RU"/>
        </w:rPr>
        <w:t>:</w:t>
      </w:r>
      <w:r w:rsidRPr="007D4AE0">
        <w:rPr>
          <w:rFonts w:ascii="Times New Roman" w:eastAsiaTheme="minorEastAsia" w:hAnsi="Times New Roman"/>
          <w:bCs/>
          <w:i/>
          <w:sz w:val="28"/>
          <w:szCs w:val="28"/>
          <w:lang w:eastAsia="ru-RU"/>
        </w:rPr>
        <w:t xml:space="preserve"> </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 - Подготовка акта выбора земельного участка для строительства татарского культурного центра в г.Уфе;</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Подготовка макета и поиск партнеров для издания академической книги «История татар Приуралья»;</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lastRenderedPageBreak/>
        <w:t>- Предварительные переговоры по открытию отделения (филиала) института истории им.М.Марджани в г.Уфе;</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Содействие в организации татарского детского садика при Белебеевской татарской гимназии.</w:t>
      </w:r>
    </w:p>
    <w:p w:rsidR="007D4AE0" w:rsidRPr="007D4AE0" w:rsidRDefault="008819DE" w:rsidP="008819DE">
      <w:pPr>
        <w:autoSpaceDE w:val="0"/>
        <w:autoSpaceDN w:val="0"/>
        <w:adjustRightInd w:val="0"/>
        <w:spacing w:after="0" w:line="240" w:lineRule="auto"/>
        <w:ind w:firstLine="709"/>
        <w:jc w:val="both"/>
        <w:rPr>
          <w:rFonts w:ascii="Times New Roman" w:eastAsiaTheme="minorEastAsia" w:hAnsi="Times New Roman"/>
          <w:bCs/>
          <w:i/>
          <w:sz w:val="28"/>
          <w:szCs w:val="28"/>
          <w:lang w:eastAsia="ru-RU"/>
        </w:rPr>
      </w:pPr>
      <w:r>
        <w:rPr>
          <w:rFonts w:ascii="Times New Roman" w:eastAsiaTheme="minorEastAsia" w:hAnsi="Times New Roman"/>
          <w:sz w:val="28"/>
          <w:szCs w:val="28"/>
          <w:lang w:eastAsia="ru-RU"/>
        </w:rPr>
        <w:t xml:space="preserve"> </w:t>
      </w:r>
      <w:r w:rsidR="007D4AE0" w:rsidRPr="007D4AE0">
        <w:rPr>
          <w:rFonts w:ascii="Times New Roman" w:eastAsiaTheme="minorEastAsia" w:hAnsi="Times New Roman"/>
          <w:bCs/>
          <w:i/>
          <w:sz w:val="28"/>
          <w:szCs w:val="28"/>
          <w:lang w:eastAsia="ru-RU"/>
        </w:rPr>
        <w:t>Взаимодействие с органами государственной власти Республики Башкортостан, ТПП и с предприятиями:</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Поиск инвесторов на территории Республики Башкортостан для инвестиционных площадок Республики Татарстан;</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Продвижение производителей продукции Республики Татарстан в Республике Башкортостан и работа по «Дорожной карте»;</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bCs/>
          <w:i/>
          <w:sz w:val="28"/>
          <w:szCs w:val="28"/>
          <w:lang w:eastAsia="ru-RU"/>
        </w:rPr>
      </w:pPr>
      <w:r w:rsidRPr="007D4AE0">
        <w:rPr>
          <w:rFonts w:ascii="Times New Roman" w:eastAsiaTheme="minorEastAsia" w:hAnsi="Times New Roman"/>
          <w:bCs/>
          <w:i/>
          <w:sz w:val="28"/>
          <w:szCs w:val="28"/>
          <w:lang w:eastAsia="ru-RU"/>
        </w:rPr>
        <w:t>Участие в рабочих группах, саммитах, форумах, выставках, конференциях:</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Представитель принял участие в работе </w:t>
      </w:r>
      <w:r w:rsidRPr="007D4AE0">
        <w:rPr>
          <w:rFonts w:ascii="Times New Roman" w:eastAsiaTheme="minorEastAsia" w:hAnsi="Times New Roman"/>
          <w:sz w:val="28"/>
          <w:szCs w:val="28"/>
          <w:lang w:val="en-US" w:eastAsia="ru-RU"/>
        </w:rPr>
        <w:t>V</w:t>
      </w:r>
      <w:r w:rsidRPr="007D4AE0">
        <w:rPr>
          <w:rFonts w:ascii="Times New Roman" w:eastAsiaTheme="minorEastAsia" w:hAnsi="Times New Roman"/>
          <w:sz w:val="28"/>
          <w:szCs w:val="28"/>
          <w:lang w:eastAsia="ru-RU"/>
        </w:rPr>
        <w:t xml:space="preserve"> Международного форума «Большая химия» в Уфе, ежегодной выставке «Газ.Нефть.Технологии» в </w:t>
      </w:r>
      <w:r w:rsidR="00130BCE">
        <w:rPr>
          <w:rFonts w:ascii="Times New Roman" w:eastAsiaTheme="minorEastAsia" w:hAnsi="Times New Roman"/>
          <w:sz w:val="28"/>
          <w:szCs w:val="28"/>
          <w:lang w:eastAsia="ru-RU"/>
        </w:rPr>
        <w:t>г.</w:t>
      </w:r>
      <w:r w:rsidRPr="007D4AE0">
        <w:rPr>
          <w:rFonts w:ascii="Times New Roman" w:eastAsiaTheme="minorEastAsia" w:hAnsi="Times New Roman"/>
          <w:sz w:val="28"/>
          <w:szCs w:val="28"/>
          <w:lang w:eastAsia="ru-RU"/>
        </w:rPr>
        <w:t xml:space="preserve">Уфе, </w:t>
      </w:r>
      <w:r w:rsidRPr="007D4AE0">
        <w:rPr>
          <w:rFonts w:ascii="Times New Roman" w:eastAsiaTheme="minorEastAsia" w:hAnsi="Times New Roman"/>
          <w:sz w:val="28"/>
          <w:szCs w:val="28"/>
          <w:lang w:val="en-US" w:eastAsia="ru-RU"/>
        </w:rPr>
        <w:t>VII</w:t>
      </w:r>
      <w:r w:rsidRPr="007D4AE0">
        <w:rPr>
          <w:rFonts w:ascii="Times New Roman" w:eastAsiaTheme="minorEastAsia" w:hAnsi="Times New Roman"/>
          <w:sz w:val="28"/>
          <w:szCs w:val="28"/>
          <w:lang w:eastAsia="ru-RU"/>
        </w:rPr>
        <w:t xml:space="preserve"> Международном экономическом саммите России и стран ОИС </w:t>
      </w:r>
      <w:r w:rsidRPr="007D4AE0">
        <w:rPr>
          <w:rFonts w:ascii="Times New Roman" w:eastAsiaTheme="minorEastAsia" w:hAnsi="Times New Roman"/>
          <w:sz w:val="28"/>
          <w:szCs w:val="28"/>
          <w:lang w:val="en-US" w:eastAsia="ru-RU"/>
        </w:rPr>
        <w:t>Kazansummit</w:t>
      </w:r>
      <w:r w:rsidRPr="007D4AE0">
        <w:rPr>
          <w:rFonts w:ascii="Times New Roman" w:eastAsiaTheme="minorEastAsia" w:hAnsi="Times New Roman"/>
          <w:sz w:val="28"/>
          <w:szCs w:val="28"/>
          <w:lang w:eastAsia="ru-RU"/>
        </w:rPr>
        <w:t xml:space="preserve"> 2015 в Казани,</w:t>
      </w:r>
      <w:r w:rsidRPr="007D4AE0">
        <w:rPr>
          <w:rFonts w:ascii="Times New Roman" w:eastAsia="Times New Roman" w:hAnsi="Times New Roman"/>
          <w:sz w:val="28"/>
          <w:szCs w:val="28"/>
          <w:lang w:eastAsia="ru-RU"/>
        </w:rPr>
        <w:t xml:space="preserve"> </w:t>
      </w:r>
      <w:r w:rsidRPr="007D4AE0">
        <w:rPr>
          <w:rFonts w:ascii="Times New Roman" w:eastAsia="Times New Roman" w:hAnsi="Times New Roman"/>
          <w:sz w:val="28"/>
          <w:szCs w:val="28"/>
          <w:lang w:val="en-US" w:eastAsia="ru-RU"/>
        </w:rPr>
        <w:t>XV</w:t>
      </w:r>
      <w:r w:rsidRPr="007D4AE0">
        <w:rPr>
          <w:rFonts w:ascii="Times New Roman" w:eastAsia="Times New Roman" w:hAnsi="Times New Roman"/>
          <w:sz w:val="28"/>
          <w:szCs w:val="28"/>
          <w:lang w:eastAsia="ru-RU"/>
        </w:rPr>
        <w:t xml:space="preserve"> Российского энергетического форума в г.Уфе, Уфимском «Форуме малого и среднего бизнеса регионов стран-участниц ШОС и БРИКС», Х Всероссийском форуме востоковедов «Россия и Восток: взаимодействие стран и народов», форуме «Деловые партнеры Республики Татарстан» в г.Казани и др.</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bCs/>
          <w:i/>
          <w:sz w:val="28"/>
          <w:szCs w:val="28"/>
          <w:lang w:eastAsia="ru-RU"/>
        </w:rPr>
      </w:pPr>
      <w:r w:rsidRPr="007D4AE0">
        <w:rPr>
          <w:rFonts w:ascii="Times New Roman" w:eastAsiaTheme="minorEastAsia" w:hAnsi="Times New Roman"/>
          <w:bCs/>
          <w:i/>
          <w:sz w:val="28"/>
          <w:szCs w:val="28"/>
          <w:lang w:eastAsia="ru-RU"/>
        </w:rPr>
        <w:t>Участие и содействие в организации визитов делегаций Республики Татарстан:</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bCs/>
          <w:sz w:val="28"/>
          <w:szCs w:val="28"/>
          <w:lang w:eastAsia="ru-RU"/>
        </w:rPr>
      </w:pPr>
      <w:r w:rsidRPr="007D4AE0">
        <w:rPr>
          <w:rFonts w:ascii="Times New Roman" w:eastAsiaTheme="minorEastAsia" w:hAnsi="Times New Roman"/>
          <w:bCs/>
          <w:sz w:val="28"/>
          <w:szCs w:val="28"/>
          <w:lang w:eastAsia="ru-RU"/>
        </w:rPr>
        <w:t>Представительство оказало содействие в организации и проведении рабочего визита Врио Президента Республики Татарстан Р.Н.Минниханова</w:t>
      </w:r>
      <w:r w:rsidRPr="007D4AE0">
        <w:rPr>
          <w:rFonts w:ascii="Times New Roman" w:eastAsiaTheme="minorEastAsia" w:hAnsi="Times New Roman"/>
          <w:b/>
          <w:bCs/>
          <w:sz w:val="28"/>
          <w:szCs w:val="28"/>
          <w:lang w:eastAsia="ru-RU"/>
        </w:rPr>
        <w:t xml:space="preserve"> </w:t>
      </w:r>
      <w:r w:rsidRPr="007D4AE0">
        <w:rPr>
          <w:rFonts w:ascii="Times New Roman" w:eastAsiaTheme="minorEastAsia" w:hAnsi="Times New Roman"/>
          <w:bCs/>
          <w:sz w:val="28"/>
          <w:szCs w:val="28"/>
          <w:lang w:eastAsia="ru-RU"/>
        </w:rPr>
        <w:t xml:space="preserve">в Республику Башкортостан на </w:t>
      </w:r>
      <w:r w:rsidRPr="007D4AE0">
        <w:rPr>
          <w:rFonts w:ascii="Times New Roman" w:eastAsiaTheme="minorEastAsia" w:hAnsi="Times New Roman"/>
          <w:bCs/>
          <w:sz w:val="28"/>
          <w:szCs w:val="28"/>
          <w:lang w:val="en-US" w:eastAsia="ru-RU"/>
        </w:rPr>
        <w:t>V</w:t>
      </w:r>
      <w:r w:rsidRPr="007D4AE0">
        <w:rPr>
          <w:rFonts w:ascii="Times New Roman" w:eastAsiaTheme="minorEastAsia" w:hAnsi="Times New Roman"/>
          <w:bCs/>
          <w:sz w:val="28"/>
          <w:szCs w:val="28"/>
          <w:lang w:eastAsia="ru-RU"/>
        </w:rPr>
        <w:t xml:space="preserve"> Международный форум «Большая химия», а также в подготовке и проведении рабочей поездки  в г.Уфу Руководителя Аппарата Президента Республики Татарстан А.А.Сафарова на семинар-совещание с заместителями высших должностных лиц субъектов Р</w:t>
      </w:r>
      <w:r w:rsidR="003C25E9">
        <w:rPr>
          <w:rFonts w:ascii="Times New Roman" w:eastAsiaTheme="minorEastAsia" w:hAnsi="Times New Roman"/>
          <w:bCs/>
          <w:sz w:val="28"/>
          <w:szCs w:val="28"/>
          <w:lang w:eastAsia="ru-RU"/>
        </w:rPr>
        <w:t xml:space="preserve">оссийской </w:t>
      </w:r>
      <w:r w:rsidRPr="007D4AE0">
        <w:rPr>
          <w:rFonts w:ascii="Times New Roman" w:eastAsiaTheme="minorEastAsia" w:hAnsi="Times New Roman"/>
          <w:bCs/>
          <w:sz w:val="28"/>
          <w:szCs w:val="28"/>
          <w:lang w:eastAsia="ru-RU"/>
        </w:rPr>
        <w:t>Ф</w:t>
      </w:r>
      <w:r w:rsidR="003C25E9">
        <w:rPr>
          <w:rFonts w:ascii="Times New Roman" w:eastAsiaTheme="minorEastAsia" w:hAnsi="Times New Roman"/>
          <w:bCs/>
          <w:sz w:val="28"/>
          <w:szCs w:val="28"/>
          <w:lang w:eastAsia="ru-RU"/>
        </w:rPr>
        <w:t>едерации</w:t>
      </w:r>
      <w:r w:rsidRPr="007D4AE0">
        <w:rPr>
          <w:rFonts w:ascii="Times New Roman" w:eastAsiaTheme="minorEastAsia" w:hAnsi="Times New Roman"/>
          <w:bCs/>
          <w:sz w:val="28"/>
          <w:szCs w:val="28"/>
          <w:lang w:eastAsia="ru-RU"/>
        </w:rPr>
        <w:t>, расположенных в ПФО, курирующих этноконфессиональную сферу.</w:t>
      </w:r>
    </w:p>
    <w:p w:rsidR="007D4AE0" w:rsidRPr="007D4AE0" w:rsidRDefault="007D4AE0" w:rsidP="008819DE">
      <w:pPr>
        <w:autoSpaceDE w:val="0"/>
        <w:autoSpaceDN w:val="0"/>
        <w:adjustRightInd w:val="0"/>
        <w:spacing w:after="0" w:line="240" w:lineRule="auto"/>
        <w:ind w:firstLine="709"/>
        <w:jc w:val="both"/>
        <w:rPr>
          <w:rFonts w:ascii="Times New Roman" w:eastAsiaTheme="minorEastAsia" w:hAnsi="Times New Roman"/>
          <w:bCs/>
          <w:sz w:val="28"/>
          <w:szCs w:val="28"/>
          <w:lang w:eastAsia="ru-RU"/>
        </w:rPr>
      </w:pPr>
      <w:r w:rsidRPr="007D4AE0">
        <w:rPr>
          <w:rFonts w:ascii="Times New Roman" w:eastAsiaTheme="minorEastAsia" w:hAnsi="Times New Roman"/>
          <w:bCs/>
          <w:sz w:val="28"/>
          <w:szCs w:val="28"/>
          <w:lang w:eastAsia="ru-RU"/>
        </w:rPr>
        <w:t>Ведется работа по взаимодействию с татарским населением Республики Башкортостан и общественными организациями.</w:t>
      </w:r>
    </w:p>
    <w:p w:rsidR="007D4AE0" w:rsidRPr="007D4AE0" w:rsidRDefault="007D4AE0" w:rsidP="007D4AE0">
      <w:pPr>
        <w:autoSpaceDE w:val="0"/>
        <w:autoSpaceDN w:val="0"/>
        <w:adjustRightInd w:val="0"/>
        <w:spacing w:after="0" w:line="240" w:lineRule="auto"/>
        <w:jc w:val="both"/>
        <w:rPr>
          <w:rFonts w:ascii="Times New Roman" w:eastAsiaTheme="minorEastAsia" w:hAnsi="Times New Roman"/>
          <w:bCs/>
          <w:i/>
          <w:sz w:val="28"/>
          <w:szCs w:val="28"/>
          <w:lang w:eastAsia="ru-RU"/>
        </w:rPr>
      </w:pPr>
    </w:p>
    <w:p w:rsidR="007D4AE0" w:rsidRPr="007D4AE0" w:rsidRDefault="007D4AE0" w:rsidP="007D4AE0">
      <w:pPr>
        <w:spacing w:after="0" w:line="240" w:lineRule="auto"/>
        <w:ind w:firstLine="709"/>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Постоянное представительство Республики Та</w:t>
      </w:r>
      <w:r w:rsidR="00D979D5">
        <w:rPr>
          <w:rFonts w:ascii="Times New Roman" w:eastAsiaTheme="minorEastAsia" w:hAnsi="Times New Roman"/>
          <w:b/>
          <w:i/>
          <w:sz w:val="28"/>
          <w:szCs w:val="28"/>
          <w:lang w:eastAsia="ru-RU"/>
        </w:rPr>
        <w:t xml:space="preserve">тарстан </w:t>
      </w:r>
      <w:r w:rsidR="00D979D5">
        <w:rPr>
          <w:rFonts w:ascii="Times New Roman" w:eastAsiaTheme="minorEastAsia" w:hAnsi="Times New Roman"/>
          <w:b/>
          <w:i/>
          <w:sz w:val="28"/>
          <w:szCs w:val="28"/>
          <w:lang w:eastAsia="ru-RU"/>
        </w:rPr>
        <w:br/>
        <w:t>в Республике Крым и г.</w:t>
      </w:r>
      <w:r w:rsidRPr="007D4AE0">
        <w:rPr>
          <w:rFonts w:ascii="Times New Roman" w:eastAsiaTheme="minorEastAsia" w:hAnsi="Times New Roman"/>
          <w:b/>
          <w:i/>
          <w:sz w:val="28"/>
          <w:szCs w:val="28"/>
          <w:lang w:eastAsia="ru-RU"/>
        </w:rPr>
        <w:t>Севастополе</w:t>
      </w:r>
    </w:p>
    <w:p w:rsidR="007D4AE0" w:rsidRPr="007D4AE0" w:rsidRDefault="007D4AE0" w:rsidP="007D4AE0">
      <w:pPr>
        <w:spacing w:after="0" w:line="240" w:lineRule="auto"/>
        <w:ind w:firstLine="708"/>
        <w:jc w:val="both"/>
        <w:rPr>
          <w:rFonts w:ascii="Times New Roman" w:eastAsiaTheme="minorEastAsia" w:hAnsi="Times New Roman"/>
          <w:i/>
          <w:sz w:val="28"/>
          <w:szCs w:val="28"/>
          <w:lang w:eastAsia="ru-RU"/>
        </w:rPr>
      </w:pPr>
    </w:p>
    <w:p w:rsidR="007D4AE0" w:rsidRPr="007D4AE0" w:rsidRDefault="007D4AE0" w:rsidP="008819DE">
      <w:pPr>
        <w:spacing w:after="0" w:line="240" w:lineRule="auto"/>
        <w:ind w:firstLine="709"/>
        <w:jc w:val="both"/>
        <w:rPr>
          <w:rFonts w:ascii="Times New Roman" w:eastAsiaTheme="minorEastAsia" w:hAnsi="Times New Roman"/>
          <w:i/>
          <w:sz w:val="28"/>
          <w:szCs w:val="28"/>
          <w:lang w:eastAsia="ru-RU"/>
        </w:rPr>
      </w:pPr>
      <w:r w:rsidRPr="007D4AE0">
        <w:rPr>
          <w:rFonts w:ascii="Times New Roman" w:eastAsiaTheme="minorEastAsia" w:hAnsi="Times New Roman"/>
          <w:i/>
          <w:sz w:val="28"/>
          <w:szCs w:val="28"/>
          <w:lang w:eastAsia="ru-RU"/>
        </w:rPr>
        <w:t>Содействие предприятиям Республики Татарстан</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Представительством оказано содействие в проведении форумов, круглых столов, презентаций продукции следующим предприятиям Татарстана: ООО «Компания КРЫМТАТИНВЕСТ», ОАО «Корпорация экспорта Республики Татарстан», ООО «Акар», ОАО "Татхимфармпрепараты", ООО «Рисар», ООО «Еврокомпозит», Агропарк «Казань», ОАО «КамАЗ» (достигнута договоренность о сотрудничестве между ГУП РК «Крымтроллейбус» и ОАО «КамАЗ» по поводу тестовых испытаний электробусов «КамАЗ-2257Э» на территории Республики Крым).</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Проведены переговоры с представителями ОАО «КНИТИ ВТ». Презентована продукция предприятия в Бахчисарайском районе, проведен круглый стол с </w:t>
      </w:r>
      <w:r w:rsidRPr="007D4AE0">
        <w:rPr>
          <w:rFonts w:ascii="Times New Roman" w:eastAsiaTheme="minorEastAsia" w:hAnsi="Times New Roman"/>
          <w:sz w:val="28"/>
          <w:szCs w:val="28"/>
          <w:lang w:eastAsia="ru-RU"/>
        </w:rPr>
        <w:lastRenderedPageBreak/>
        <w:t>участием представителей  Ассоциации предприятий малого и среднего бизнеса Республики Татарстан.</w:t>
      </w:r>
    </w:p>
    <w:p w:rsidR="008819DE"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При поддержке Торгово-Промышленной Палаты и ОАО «Татнефтехиминвестхолдинг» Республики Татарстан организован Бахчисарайский завод полимеров. Основная цель </w:t>
      </w:r>
      <w:r w:rsidRPr="007D4AE0">
        <w:rPr>
          <w:rFonts w:ascii="Times New Roman" w:eastAsiaTheme="minorEastAsia" w:hAnsi="Times New Roman"/>
          <w:sz w:val="28"/>
          <w:szCs w:val="28"/>
          <w:lang w:eastAsia="ru-RU"/>
        </w:rPr>
        <w:softHyphen/>
      </w:r>
      <w:r w:rsidRPr="007D4AE0">
        <w:rPr>
          <w:rFonts w:ascii="Times New Roman" w:eastAsiaTheme="minorEastAsia" w:hAnsi="Times New Roman"/>
          <w:sz w:val="28"/>
          <w:szCs w:val="28"/>
          <w:lang w:eastAsia="ru-RU"/>
        </w:rPr>
        <w:softHyphen/>
      </w:r>
      <w:r w:rsidRPr="007D4AE0">
        <w:rPr>
          <w:rFonts w:ascii="Times New Roman" w:eastAsiaTheme="minorEastAsia" w:hAnsi="Times New Roman"/>
          <w:sz w:val="28"/>
          <w:szCs w:val="28"/>
          <w:lang w:eastAsia="ru-RU"/>
        </w:rPr>
        <w:softHyphen/>
        <w:t>проекта - формирование полимерного кластера в применении строительной части работ для нужд сельского хозяйства, промысловой индустрии, спорт</w:t>
      </w:r>
      <w:r w:rsidR="008819DE">
        <w:rPr>
          <w:rFonts w:ascii="Times New Roman" w:eastAsiaTheme="minorEastAsia" w:hAnsi="Times New Roman"/>
          <w:sz w:val="28"/>
          <w:szCs w:val="28"/>
          <w:lang w:eastAsia="ru-RU"/>
        </w:rPr>
        <w:t>ивных и туристических программ.</w:t>
      </w:r>
    </w:p>
    <w:p w:rsidR="007D4AE0" w:rsidRPr="008819DE"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hAnsi="Times New Roman"/>
          <w:sz w:val="28"/>
          <w:szCs w:val="28"/>
        </w:rPr>
        <w:t>Совместно с ОАО «Татнефтехиминвестхолдинг», ГК «В</w:t>
      </w:r>
      <w:r w:rsidR="00BB086B">
        <w:rPr>
          <w:rFonts w:ascii="Times New Roman" w:hAnsi="Times New Roman"/>
          <w:sz w:val="28"/>
          <w:szCs w:val="28"/>
        </w:rPr>
        <w:t xml:space="preserve">ектор», ООО «Институт Шельф», </w:t>
      </w:r>
      <w:r w:rsidRPr="007D4AE0">
        <w:rPr>
          <w:rFonts w:ascii="Times New Roman" w:hAnsi="Times New Roman"/>
          <w:sz w:val="28"/>
          <w:szCs w:val="28"/>
        </w:rPr>
        <w:t>«Инстройпроект-М», ООО «Инкрыминжиниринг» - структурное подразделение ООО «БЗП» - сформирована рабочая группа  в области проектирования строительных объектов по водоснабжению, газификации, берегоукреплению и их реализации с применением технологических решений ООО «БЗП» (разработаны технические задания по берегоукреплению рек Кача и Бельбек по заказу МЧС и УКС г.Севастополя, по строительству 37 км линейного газопровода по заказу ГУП «Севастопольгаз» и УКС г.Севастополя)</w:t>
      </w:r>
      <w:r w:rsidR="006152BC">
        <w:rPr>
          <w:rFonts w:ascii="Times New Roman" w:hAnsi="Times New Roman"/>
          <w:sz w:val="28"/>
          <w:szCs w:val="28"/>
        </w:rPr>
        <w:t>.</w:t>
      </w:r>
    </w:p>
    <w:p w:rsidR="007D4AE0" w:rsidRPr="007D4AE0" w:rsidRDefault="006152BC" w:rsidP="008819DE">
      <w:pPr>
        <w:spacing w:after="0" w:line="240" w:lineRule="auto"/>
        <w:ind w:firstLine="709"/>
        <w:contextualSpacing/>
        <w:jc w:val="both"/>
        <w:rPr>
          <w:rFonts w:ascii="Times New Roman" w:hAnsi="Times New Roman"/>
          <w:sz w:val="28"/>
          <w:szCs w:val="28"/>
        </w:rPr>
      </w:pPr>
      <w:r w:rsidRPr="006152BC">
        <w:rPr>
          <w:rFonts w:ascii="Times New Roman" w:hAnsi="Times New Roman"/>
          <w:i/>
          <w:sz w:val="28"/>
          <w:szCs w:val="28"/>
        </w:rPr>
        <w:t>В</w:t>
      </w:r>
      <w:r w:rsidR="007D4AE0" w:rsidRPr="006152BC">
        <w:rPr>
          <w:rFonts w:ascii="Times New Roman" w:hAnsi="Times New Roman"/>
          <w:i/>
          <w:sz w:val="28"/>
          <w:szCs w:val="28"/>
        </w:rPr>
        <w:t>з</w:t>
      </w:r>
      <w:r w:rsidR="007D4AE0" w:rsidRPr="007D4AE0">
        <w:rPr>
          <w:rFonts w:ascii="Times New Roman" w:hAnsi="Times New Roman"/>
          <w:i/>
          <w:sz w:val="28"/>
          <w:szCs w:val="28"/>
        </w:rPr>
        <w:t>аимодействие с органами государственной власти, ТПП, ассоциациями предприятий и предпринимателями, расположенными в Республике Крым</w:t>
      </w:r>
      <w:r w:rsidR="007D4AE0" w:rsidRPr="007D4AE0">
        <w:rPr>
          <w:rFonts w:ascii="Times New Roman" w:hAnsi="Times New Roman"/>
          <w:b/>
          <w:sz w:val="28"/>
          <w:szCs w:val="28"/>
        </w:rPr>
        <w:t xml:space="preserve">, </w:t>
      </w:r>
      <w:r w:rsidR="007D4AE0" w:rsidRPr="007D4AE0">
        <w:rPr>
          <w:rFonts w:ascii="Times New Roman" w:hAnsi="Times New Roman"/>
          <w:i/>
          <w:sz w:val="28"/>
          <w:szCs w:val="28"/>
        </w:rPr>
        <w:t>организации встреч и визитов:</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Проведено более 10 встреч с органами исполнительной и муниципальной власти Республики Крым, в т.ч. с представителями Правительства Республики Крым, Министерства культуры Республики Крым, Министерства спорта Республики Крым, Бахчисарайской районной администрацией, Администрацией города Ялта и города Севастополя, с Председателем Государственного комитета по водному хозяйству и мелиорации Республики Крым И.В.Валаем по вопросу привлечения ОАО «Татводпроект» к работе в Крыму, с представителями ОАО «Татспиртпром» по продвижению продукции на рынки Крыма, а также представителя УГП «Крымгазсети» с представителем ООО ПКФ «Бетар».</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Организованы поездки представителей органов власти Республики Татарстан и предприятий Татарстана в Республику Крым. В августе 2015г. временно исполняющий обязанности Президента Республики Татарстан Р.Н. Минниханов принял участие во встрече Президента Российской Федерации В.В. Путина  с представителями национальных организаций Республики Крым.</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В сентябре оказано содействие в организации работ по бурению скважин в Бахчисарайском районе делегации  из Менделеевского района Республики Татарстан. </w:t>
      </w:r>
      <w:r w:rsidRPr="007D4AE0">
        <w:rPr>
          <w:rFonts w:ascii="Times New Roman" w:eastAsiaTheme="minorEastAsia" w:hAnsi="Times New Roman"/>
          <w:sz w:val="28"/>
          <w:szCs w:val="28"/>
          <w:lang w:eastAsia="ru-RU"/>
        </w:rPr>
        <w:tab/>
        <w:t xml:space="preserve">Представительство приняло участие в открытии </w:t>
      </w:r>
      <w:r w:rsidRPr="007D4AE0">
        <w:rPr>
          <w:rFonts w:ascii="Times New Roman" w:hAnsi="Times New Roman"/>
          <w:color w:val="000000"/>
          <w:sz w:val="28"/>
          <w:szCs w:val="28"/>
          <w:lang w:eastAsia="ru-RU"/>
        </w:rPr>
        <w:t xml:space="preserve">ФАП в Бахчисарайском районе с.Самохвалово, </w:t>
      </w:r>
      <w:r w:rsidRPr="007D4AE0">
        <w:rPr>
          <w:rFonts w:ascii="Times New Roman" w:eastAsiaTheme="minorEastAsia" w:hAnsi="Times New Roman"/>
          <w:sz w:val="28"/>
          <w:szCs w:val="28"/>
          <w:lang w:eastAsia="ru-RU"/>
        </w:rPr>
        <w:t>презентации концепции проекта современного симуляционного центра в Правительстве Республики Крым.</w:t>
      </w: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Принято участие в работе по развитию сотрудничества в сфере культуры, науки, образования, туризма, спорта, проведено более 10 мероприятий (гастроли Казанского Татарского государственног</w:t>
      </w:r>
      <w:r w:rsidR="006152BC">
        <w:rPr>
          <w:rFonts w:ascii="Times New Roman" w:eastAsiaTheme="minorEastAsia" w:hAnsi="Times New Roman"/>
          <w:sz w:val="28"/>
          <w:szCs w:val="28"/>
          <w:lang w:eastAsia="ru-RU"/>
        </w:rPr>
        <w:t>о театра юного зрителя имени Г.</w:t>
      </w:r>
      <w:r w:rsidRPr="007D4AE0">
        <w:rPr>
          <w:rFonts w:ascii="Times New Roman" w:eastAsiaTheme="minorEastAsia" w:hAnsi="Times New Roman"/>
          <w:sz w:val="28"/>
          <w:szCs w:val="28"/>
          <w:lang w:eastAsia="ru-RU"/>
        </w:rPr>
        <w:t>Кариева, смена лауреатов «Созвездие-Йолдызлык» и др.)</w:t>
      </w:r>
    </w:p>
    <w:p w:rsidR="007D4AE0" w:rsidRPr="007D4AE0" w:rsidRDefault="007D4AE0" w:rsidP="008819DE">
      <w:pPr>
        <w:spacing w:after="0" w:line="240" w:lineRule="auto"/>
        <w:ind w:firstLine="709"/>
        <w:jc w:val="both"/>
        <w:rPr>
          <w:rFonts w:ascii="Times New Roman" w:hAnsi="Times New Roman"/>
          <w:color w:val="000000"/>
          <w:sz w:val="28"/>
          <w:szCs w:val="28"/>
          <w:lang w:eastAsia="ru-RU"/>
        </w:rPr>
      </w:pPr>
      <w:r w:rsidRPr="007D4AE0">
        <w:rPr>
          <w:rFonts w:ascii="Times New Roman" w:hAnsi="Times New Roman"/>
          <w:color w:val="000000"/>
          <w:sz w:val="28"/>
          <w:szCs w:val="28"/>
          <w:lang w:eastAsia="ru-RU"/>
        </w:rPr>
        <w:t>Сотрудниками Постоянного представительства принято активное участие в мероприятиях, посвященных 70 лет Победы в Великой Отечественной войне.</w:t>
      </w:r>
    </w:p>
    <w:p w:rsidR="007D4AE0" w:rsidRPr="007D4AE0" w:rsidRDefault="007D4AE0" w:rsidP="008819DE">
      <w:pPr>
        <w:spacing w:after="0" w:line="240" w:lineRule="auto"/>
        <w:ind w:firstLine="709"/>
        <w:jc w:val="both"/>
        <w:rPr>
          <w:rFonts w:ascii="Times New Roman" w:hAnsi="Times New Roman"/>
          <w:color w:val="000000"/>
          <w:sz w:val="28"/>
          <w:szCs w:val="28"/>
          <w:lang w:eastAsia="ru-RU"/>
        </w:rPr>
      </w:pPr>
      <w:r w:rsidRPr="007D4AE0">
        <w:rPr>
          <w:rFonts w:ascii="Times New Roman" w:hAnsi="Times New Roman"/>
          <w:color w:val="000000"/>
          <w:sz w:val="28"/>
          <w:szCs w:val="28"/>
          <w:lang w:eastAsia="ru-RU"/>
        </w:rPr>
        <w:t>6 июня проведен Всекрымский Сабантуй 2015.</w:t>
      </w:r>
    </w:p>
    <w:p w:rsidR="007D4AE0" w:rsidRPr="007D4AE0" w:rsidRDefault="007D4AE0" w:rsidP="008819DE">
      <w:pPr>
        <w:spacing w:after="0" w:line="240" w:lineRule="auto"/>
        <w:ind w:firstLine="709"/>
        <w:jc w:val="both"/>
        <w:rPr>
          <w:rFonts w:ascii="Times New Roman" w:hAnsi="Times New Roman"/>
          <w:color w:val="000000"/>
          <w:sz w:val="28"/>
          <w:szCs w:val="28"/>
          <w:lang w:eastAsia="ru-RU"/>
        </w:rPr>
      </w:pPr>
      <w:r w:rsidRPr="007D4AE0">
        <w:rPr>
          <w:rFonts w:ascii="Times New Roman" w:hAnsi="Times New Roman"/>
          <w:color w:val="000000"/>
          <w:sz w:val="28"/>
          <w:szCs w:val="28"/>
          <w:lang w:eastAsia="ru-RU"/>
        </w:rPr>
        <w:lastRenderedPageBreak/>
        <w:t>Представители Республики Крым приняли участие в работе форума «Деловые партнеры Татарстана». Оказано содействие в создании Региональной национально-культурной автономии татар Крыма.</w:t>
      </w:r>
    </w:p>
    <w:p w:rsidR="007D4AE0" w:rsidRPr="007D4AE0" w:rsidRDefault="007D4AE0" w:rsidP="007D4AE0">
      <w:pPr>
        <w:spacing w:after="0" w:line="240" w:lineRule="auto"/>
        <w:ind w:firstLine="708"/>
        <w:jc w:val="both"/>
        <w:rPr>
          <w:rFonts w:ascii="Times New Roman" w:eastAsiaTheme="minorEastAsia" w:hAnsi="Times New Roman"/>
          <w:sz w:val="28"/>
          <w:szCs w:val="28"/>
          <w:lang w:eastAsia="ru-RU"/>
        </w:rPr>
      </w:pPr>
    </w:p>
    <w:p w:rsidR="007D4AE0" w:rsidRPr="007D4AE0" w:rsidRDefault="007D4AE0" w:rsidP="007D4AE0">
      <w:pPr>
        <w:spacing w:after="0" w:line="240" w:lineRule="auto"/>
        <w:ind w:firstLine="708"/>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 xml:space="preserve">Торгово-экономическое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p>
    <w:p w:rsidR="007D4AE0" w:rsidRPr="007D4AE0" w:rsidRDefault="007D4AE0" w:rsidP="007D4AE0">
      <w:pPr>
        <w:spacing w:after="0" w:line="240" w:lineRule="auto"/>
        <w:ind w:firstLine="708"/>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в Нижегородской области</w:t>
      </w:r>
    </w:p>
    <w:p w:rsidR="007D4AE0" w:rsidRPr="007D4AE0" w:rsidRDefault="007D4AE0" w:rsidP="007D4AE0">
      <w:pPr>
        <w:tabs>
          <w:tab w:val="left" w:pos="1134"/>
        </w:tabs>
        <w:spacing w:after="0" w:line="240" w:lineRule="auto"/>
        <w:jc w:val="both"/>
        <w:rPr>
          <w:rFonts w:ascii="Times New Roman" w:eastAsia="Times New Roman" w:hAnsi="Times New Roman"/>
          <w:color w:val="000000"/>
          <w:sz w:val="28"/>
          <w:szCs w:val="28"/>
          <w:lang w:eastAsia="ru-RU"/>
        </w:rPr>
      </w:pPr>
    </w:p>
    <w:p w:rsidR="007D4AE0" w:rsidRPr="007D4AE0" w:rsidRDefault="007D4AE0" w:rsidP="008819DE">
      <w:pPr>
        <w:tabs>
          <w:tab w:val="left" w:pos="1134"/>
        </w:tabs>
        <w:spacing w:after="0" w:line="240" w:lineRule="auto"/>
        <w:ind w:firstLine="709"/>
        <w:jc w:val="both"/>
        <w:rPr>
          <w:rFonts w:ascii="Times New Roman" w:eastAsia="Times New Roman" w:hAnsi="Times New Roman"/>
          <w:i/>
          <w:color w:val="000000"/>
          <w:sz w:val="28"/>
          <w:szCs w:val="28"/>
          <w:lang w:eastAsia="ru-RU"/>
        </w:rPr>
      </w:pPr>
      <w:r w:rsidRPr="007D4AE0">
        <w:rPr>
          <w:rFonts w:ascii="Times New Roman" w:eastAsia="Times New Roman" w:hAnsi="Times New Roman"/>
          <w:i/>
          <w:color w:val="000000"/>
          <w:sz w:val="28"/>
          <w:szCs w:val="28"/>
          <w:lang w:eastAsia="ru-RU"/>
        </w:rPr>
        <w:t>Представительство оказало содействие в реализации проектов:</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в сфере нанотехнологий (производство ультрадисперсных детонационных алмазов для абразивной обработки сверхтвердых материалов), а также в привлечении к проекту предприятий оборонного комплекса, дислоцированных в Нижегородской области;</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развития сотрудничества между  ОАО «Казанский завод синтетического каучука» (КЗСК») и Группой «ГАЗ». Решение вопросов адаптации выпускаемой продукции ОАО «КЗСК» и разработки новых изделий под технические требования заказчика;</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 в сфере нанотехнологий (производство ультрадисперсных детонационных алмазов для абразивной обработки сверхтвердых материалов - проект Торгового дома «Татарстан-Дзержинск» - через дочернюю структуру - НПО «ВТМ»); </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в сфере импортозамещения (производства биметалла полученного путем сварки взрывом - проект Торгового дома «Татарстан-Дзержинск»  - через дочернюю структуру - НПО «ВТМ»). Представительством проведены переговоры и привлечены заказы на производство  от ОАО «Уралтехнострой-Туймазыхиммаш» (Республика Башкортостан);</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 - в продвижении комплексных решений компании «БАРС-групп»;</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 - в работе по привлечению предприятий нефтехимического комплекса Нижегородской области в проекты, реализуемые в Республике Татарстан.</w:t>
      </w:r>
    </w:p>
    <w:p w:rsidR="008819DE" w:rsidRDefault="007D4AE0" w:rsidP="008819DE">
      <w:pPr>
        <w:tabs>
          <w:tab w:val="left" w:pos="1134"/>
        </w:tabs>
        <w:spacing w:after="0" w:line="240" w:lineRule="auto"/>
        <w:ind w:left="142" w:firstLine="709"/>
        <w:jc w:val="both"/>
        <w:rPr>
          <w:rFonts w:ascii="Times New Roman" w:eastAsia="Times New Roman" w:hAnsi="Times New Roman"/>
          <w:i/>
          <w:color w:val="000000"/>
          <w:sz w:val="28"/>
          <w:szCs w:val="28"/>
          <w:lang w:eastAsia="ru-RU"/>
        </w:rPr>
      </w:pPr>
      <w:r w:rsidRPr="007D4AE0">
        <w:rPr>
          <w:rFonts w:ascii="Times New Roman" w:eastAsia="Times New Roman" w:hAnsi="Times New Roman"/>
          <w:i/>
          <w:color w:val="000000"/>
          <w:sz w:val="28"/>
          <w:szCs w:val="28"/>
          <w:lang w:eastAsia="ru-RU"/>
        </w:rPr>
        <w:t>Работа представительства с татарстанскими предпр</w:t>
      </w:r>
      <w:r w:rsidR="008819DE">
        <w:rPr>
          <w:rFonts w:ascii="Times New Roman" w:eastAsia="Times New Roman" w:hAnsi="Times New Roman"/>
          <w:i/>
          <w:color w:val="000000"/>
          <w:sz w:val="28"/>
          <w:szCs w:val="28"/>
          <w:lang w:eastAsia="ru-RU"/>
        </w:rPr>
        <w:t>иятиями и организациями.</w:t>
      </w:r>
    </w:p>
    <w:p w:rsidR="008819DE" w:rsidRDefault="007D4AE0" w:rsidP="008819DE">
      <w:pPr>
        <w:tabs>
          <w:tab w:val="left" w:pos="1134"/>
        </w:tabs>
        <w:spacing w:after="0" w:line="240" w:lineRule="auto"/>
        <w:ind w:left="142" w:firstLine="709"/>
        <w:jc w:val="both"/>
        <w:rPr>
          <w:rFonts w:ascii="Times New Roman" w:eastAsia="Times New Roman" w:hAnsi="Times New Roman"/>
          <w:i/>
          <w:color w:val="000000"/>
          <w:sz w:val="28"/>
          <w:szCs w:val="28"/>
          <w:lang w:eastAsia="ru-RU"/>
        </w:rPr>
      </w:pPr>
      <w:r w:rsidRPr="007D4AE0">
        <w:rPr>
          <w:rFonts w:ascii="Times New Roman" w:eastAsia="Times New Roman" w:hAnsi="Times New Roman"/>
          <w:color w:val="000000"/>
          <w:sz w:val="28"/>
          <w:szCs w:val="28"/>
          <w:lang w:eastAsia="ru-RU"/>
        </w:rPr>
        <w:t>Проведены переговоры с генеральным директором ОАО «Корпорация экспорта Республики Татарстан» Назмеевым А.М., с производителями продукции строительного назначения Республики Татарстан (компании ЗАО «Техстрой», ООО «Мультипласт», ОАО «Сантехприбор», фабрика красок «</w:t>
      </w:r>
      <w:r w:rsidRPr="007D4AE0">
        <w:rPr>
          <w:rFonts w:ascii="Times New Roman" w:eastAsia="Times New Roman" w:hAnsi="Times New Roman"/>
          <w:color w:val="000000"/>
          <w:sz w:val="28"/>
          <w:szCs w:val="28"/>
          <w:lang w:val="en-US" w:eastAsia="ru-RU"/>
        </w:rPr>
        <w:t>LAKKO</w:t>
      </w:r>
      <w:r w:rsidRPr="007D4AE0">
        <w:rPr>
          <w:rFonts w:ascii="Times New Roman" w:eastAsia="Times New Roman" w:hAnsi="Times New Roman"/>
          <w:color w:val="000000"/>
          <w:sz w:val="28"/>
          <w:szCs w:val="28"/>
          <w:lang w:eastAsia="ru-RU"/>
        </w:rPr>
        <w:t>»), проведены рабочие встречи в Министерстве строительства Нижегородской области, Ассоциации малоэтажного строительства Нижегородской области.</w:t>
      </w:r>
    </w:p>
    <w:p w:rsidR="007D4AE0" w:rsidRPr="008819DE" w:rsidRDefault="007D4AE0" w:rsidP="008819DE">
      <w:pPr>
        <w:tabs>
          <w:tab w:val="left" w:pos="1134"/>
        </w:tabs>
        <w:spacing w:after="0" w:line="240" w:lineRule="auto"/>
        <w:ind w:left="142" w:firstLine="709"/>
        <w:jc w:val="both"/>
        <w:rPr>
          <w:rFonts w:ascii="Times New Roman" w:eastAsia="Times New Roman" w:hAnsi="Times New Roman"/>
          <w:i/>
          <w:color w:val="000000"/>
          <w:sz w:val="28"/>
          <w:szCs w:val="28"/>
          <w:lang w:eastAsia="ru-RU"/>
        </w:rPr>
      </w:pPr>
      <w:r w:rsidRPr="007D4AE0">
        <w:rPr>
          <w:rFonts w:ascii="Times New Roman" w:eastAsia="Times New Roman" w:hAnsi="Times New Roman"/>
          <w:color w:val="000000"/>
          <w:sz w:val="28"/>
          <w:szCs w:val="28"/>
          <w:lang w:eastAsia="ru-RU"/>
        </w:rPr>
        <w:t xml:space="preserve">Оказано содействие по участию предприятий «Мультипласт», «Арт-Деко», «Еврокомпозит», «Фоника-Гипс» в работе </w:t>
      </w:r>
      <w:r w:rsidRPr="007D4AE0">
        <w:rPr>
          <w:rFonts w:ascii="Times New Roman" w:eastAsia="Times New Roman" w:hAnsi="Times New Roman"/>
          <w:bCs/>
          <w:color w:val="000000"/>
          <w:sz w:val="28"/>
          <w:szCs w:val="28"/>
          <w:lang w:eastAsia="ru-RU"/>
        </w:rPr>
        <w:t xml:space="preserve">7 специализированной выставки и конференции «Малоэтажное строительство – 2015. Инвестиции. Проекты. Технологии. Энергоэффективность» </w:t>
      </w:r>
      <w:r w:rsidRPr="007D4AE0">
        <w:rPr>
          <w:rFonts w:ascii="Times New Roman" w:eastAsia="Times New Roman" w:hAnsi="Times New Roman"/>
          <w:color w:val="000000"/>
          <w:sz w:val="28"/>
          <w:szCs w:val="28"/>
          <w:lang w:eastAsia="ru-RU"/>
        </w:rPr>
        <w:t>в</w:t>
      </w:r>
      <w:r w:rsidRPr="007D4AE0">
        <w:rPr>
          <w:rFonts w:ascii="Times New Roman" w:eastAsia="Times New Roman" w:hAnsi="Times New Roman"/>
          <w:bCs/>
          <w:color w:val="000000"/>
          <w:sz w:val="28"/>
          <w:szCs w:val="28"/>
          <w:lang w:eastAsia="ru-RU"/>
        </w:rPr>
        <w:t xml:space="preserve"> апреле в </w:t>
      </w:r>
      <w:r w:rsidR="006152BC">
        <w:rPr>
          <w:rFonts w:ascii="Times New Roman" w:eastAsia="Times New Roman" w:hAnsi="Times New Roman"/>
          <w:bCs/>
          <w:color w:val="000000"/>
          <w:sz w:val="28"/>
          <w:szCs w:val="28"/>
          <w:lang w:eastAsia="ru-RU"/>
        </w:rPr>
        <w:t>г.</w:t>
      </w:r>
      <w:r w:rsidRPr="007D4AE0">
        <w:rPr>
          <w:rFonts w:ascii="Times New Roman" w:eastAsia="Times New Roman" w:hAnsi="Times New Roman"/>
          <w:bCs/>
          <w:color w:val="000000"/>
          <w:sz w:val="28"/>
          <w:szCs w:val="28"/>
          <w:lang w:eastAsia="ru-RU"/>
        </w:rPr>
        <w:t>Н.Новгороде.</w:t>
      </w:r>
    </w:p>
    <w:p w:rsidR="007D4AE0" w:rsidRPr="007D4AE0" w:rsidRDefault="007D4AE0" w:rsidP="008819DE">
      <w:pPr>
        <w:tabs>
          <w:tab w:val="left" w:pos="1134"/>
        </w:tabs>
        <w:spacing w:after="0" w:line="240" w:lineRule="auto"/>
        <w:ind w:left="142"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Ведется работа по продвижению продукции таких предприятий как ОАО «Казанский электротехнический завод», Торгово-промышленная группа «РИСАР», ООО «ТЭМ-Инвест» при проектировании и строительстве объектов капитального строительства в Нижегородской области, а также объектов, включенных в </w:t>
      </w:r>
      <w:r w:rsidRPr="007D4AE0">
        <w:rPr>
          <w:rFonts w:ascii="Times New Roman" w:eastAsia="Times New Roman" w:hAnsi="Times New Roman"/>
          <w:color w:val="000000"/>
          <w:sz w:val="28"/>
          <w:szCs w:val="28"/>
          <w:lang w:eastAsia="ru-RU"/>
        </w:rPr>
        <w:lastRenderedPageBreak/>
        <w:t xml:space="preserve">программу подготовки к проведению в </w:t>
      </w:r>
      <w:smartTag w:uri="urn:schemas-microsoft-com:office:smarttags" w:element="metricconverter">
        <w:smartTagPr>
          <w:attr w:name="ProductID" w:val="2018 г"/>
        </w:smartTagPr>
        <w:r w:rsidRPr="007D4AE0">
          <w:rPr>
            <w:rFonts w:ascii="Times New Roman" w:eastAsia="Times New Roman" w:hAnsi="Times New Roman"/>
            <w:color w:val="000000"/>
            <w:sz w:val="28"/>
            <w:szCs w:val="28"/>
            <w:lang w:eastAsia="ru-RU"/>
          </w:rPr>
          <w:t>2018 г</w:t>
        </w:r>
        <w:r w:rsidR="008819DE">
          <w:rPr>
            <w:rFonts w:ascii="Times New Roman" w:eastAsia="Times New Roman" w:hAnsi="Times New Roman"/>
            <w:color w:val="000000"/>
            <w:sz w:val="28"/>
            <w:szCs w:val="28"/>
            <w:lang w:eastAsia="ru-RU"/>
          </w:rPr>
          <w:t>оду</w:t>
        </w:r>
      </w:smartTag>
      <w:r w:rsidRPr="007D4AE0">
        <w:rPr>
          <w:rFonts w:ascii="Times New Roman" w:eastAsia="Times New Roman" w:hAnsi="Times New Roman"/>
          <w:color w:val="000000"/>
          <w:sz w:val="28"/>
          <w:szCs w:val="28"/>
          <w:lang w:eastAsia="ru-RU"/>
        </w:rPr>
        <w:t xml:space="preserve"> в Российской Федерации чемпионата мира по футболу.</w:t>
      </w:r>
    </w:p>
    <w:p w:rsidR="007D4AE0" w:rsidRPr="007D4AE0" w:rsidRDefault="007D4AE0" w:rsidP="008819DE">
      <w:pPr>
        <w:tabs>
          <w:tab w:val="left" w:pos="1134"/>
        </w:tabs>
        <w:spacing w:after="0" w:line="240" w:lineRule="auto"/>
        <w:ind w:left="142"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Проводится работа по содействию в расширении клиентской базы  ОАО «АК БАРС БАНК». С банком реализованы совместные гуманитарные проекты в рамках празднования 70-летия Победы в Великой Отечественной Войне, а также в рамках дня знаний. Банк был привлечен представительством в качестве спонсора Сабантуя-2015 в Нижнем Новгороде.</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 xml:space="preserve">В г.Казани проведены рабочие встречи с Председателем Правления ПАО «Тимер-банк» Камаловым А.А., с управляющим супермаркетом «Бахетле» в Нижнем Новгороде, с руководством компании ООО «ЛАЗЗАТ», а также </w:t>
      </w:r>
      <w:r w:rsidRPr="007D4AE0">
        <w:rPr>
          <w:rFonts w:ascii="Times New Roman" w:eastAsia="Times New Roman" w:hAnsi="Times New Roman"/>
          <w:bCs/>
          <w:color w:val="000000" w:themeColor="text1"/>
          <w:sz w:val="28"/>
          <w:szCs w:val="28"/>
          <w:lang w:eastAsia="ru-RU"/>
        </w:rPr>
        <w:t>ОАО «Научно-исследовательский и проектный институт карбамида и продуктов органического синтеза» (ОАО «НИИК»).</w:t>
      </w:r>
    </w:p>
    <w:p w:rsidR="008819DE" w:rsidRDefault="008819DE"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ноябре в г.</w:t>
      </w:r>
      <w:r w:rsidR="007D4AE0" w:rsidRPr="007D4AE0">
        <w:rPr>
          <w:rFonts w:ascii="Times New Roman" w:eastAsia="Times New Roman" w:hAnsi="Times New Roman"/>
          <w:color w:val="000000"/>
          <w:sz w:val="28"/>
          <w:szCs w:val="28"/>
          <w:lang w:eastAsia="ru-RU"/>
        </w:rPr>
        <w:t>Казани организована рабочая встреча с участием финансового менеджмента компании «Данафлекс», торгово-экономического представителя Республики Татарстан в Нижегородской области и руководства компании  IGK AG (Германия). На встрече проведена презентация технологий оценки, управления и других инструментов регулирования дебиторской задолженностью. Компанией «Данафлекс» была проявлена заинте</w:t>
      </w:r>
      <w:r>
        <w:rPr>
          <w:rFonts w:ascii="Times New Roman" w:eastAsia="Times New Roman" w:hAnsi="Times New Roman"/>
          <w:color w:val="000000"/>
          <w:sz w:val="28"/>
          <w:szCs w:val="28"/>
          <w:lang w:eastAsia="ru-RU"/>
        </w:rPr>
        <w:t xml:space="preserve">ресованность в ряде продуктов. </w:t>
      </w:r>
    </w:p>
    <w:p w:rsidR="007D4AE0" w:rsidRPr="008819DE"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О</w:t>
      </w:r>
      <w:r w:rsidRPr="007D4AE0">
        <w:rPr>
          <w:rFonts w:ascii="Times New Roman" w:eastAsia="Times New Roman" w:hAnsi="Times New Roman"/>
          <w:i/>
          <w:color w:val="000000"/>
          <w:sz w:val="28"/>
          <w:szCs w:val="28"/>
          <w:lang w:eastAsia="ru-RU"/>
        </w:rPr>
        <w:t>рганизация и проведения визитов делегаций.</w:t>
      </w:r>
    </w:p>
    <w:p w:rsidR="007D4AE0" w:rsidRPr="007D4AE0" w:rsidRDefault="007D4AE0" w:rsidP="008819DE">
      <w:pPr>
        <w:tabs>
          <w:tab w:val="left" w:pos="1134"/>
        </w:tabs>
        <w:spacing w:after="0" w:line="240" w:lineRule="auto"/>
        <w:ind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Оказано содейс</w:t>
      </w:r>
      <w:r w:rsidR="008819DE">
        <w:rPr>
          <w:rFonts w:ascii="Times New Roman" w:eastAsia="Times New Roman" w:hAnsi="Times New Roman"/>
          <w:color w:val="000000"/>
          <w:sz w:val="28"/>
          <w:szCs w:val="28"/>
          <w:lang w:eastAsia="ru-RU"/>
        </w:rPr>
        <w:t>твие в организации визита  в г.</w:t>
      </w:r>
      <w:r w:rsidRPr="007D4AE0">
        <w:rPr>
          <w:rFonts w:ascii="Times New Roman" w:eastAsia="Times New Roman" w:hAnsi="Times New Roman"/>
          <w:color w:val="000000"/>
          <w:sz w:val="28"/>
          <w:szCs w:val="28"/>
          <w:lang w:eastAsia="ru-RU"/>
        </w:rPr>
        <w:t>Нижний Новгород делегации Республики Татарстан во главе с Премьер-министром Республики Татарстан Халиковым И.Ш. для участия в работе межрегиональной сельскохозяйственной выставки «Приволжский день поля-2015» и совещании по вопросам развития АПК регионов Приволжского федерального округа при участии Министра сельского хозяйства РФ Тка</w:t>
      </w:r>
      <w:r w:rsidR="008819DE">
        <w:rPr>
          <w:rFonts w:ascii="Times New Roman" w:eastAsia="Times New Roman" w:hAnsi="Times New Roman"/>
          <w:color w:val="000000"/>
          <w:sz w:val="28"/>
          <w:szCs w:val="28"/>
          <w:lang w:eastAsia="ru-RU"/>
        </w:rPr>
        <w:t>чева А.Н. (июнь), визит в г. Н.</w:t>
      </w:r>
      <w:r w:rsidRPr="007D4AE0">
        <w:rPr>
          <w:rFonts w:ascii="Times New Roman" w:eastAsia="Times New Roman" w:hAnsi="Times New Roman"/>
          <w:color w:val="000000"/>
          <w:sz w:val="28"/>
          <w:szCs w:val="28"/>
          <w:lang w:eastAsia="ru-RU"/>
        </w:rPr>
        <w:t>Новгород делегации Рыбно-Слободского муниципального района Республики Татарстан под руководством Главы администрации Рыбно-Слободского муниципального района И.Г.Валеева для содействия в организации и участия в Нижегородском празднике Сабантуй (июнь), а также ряд рабочих поездок представителей предприятий и организаций Республики Татарстан.</w:t>
      </w:r>
    </w:p>
    <w:p w:rsidR="008819DE" w:rsidRDefault="00185474" w:rsidP="008819DE">
      <w:pPr>
        <w:tabs>
          <w:tab w:val="left" w:pos="1134"/>
        </w:tabs>
        <w:spacing w:after="0" w:line="240" w:lineRule="auto"/>
        <w:ind w:left="142" w:firstLine="709"/>
        <w:jc w:val="both"/>
        <w:rPr>
          <w:rFonts w:ascii="Times New Roman" w:eastAsia="Times New Roman" w:hAnsi="Times New Roman"/>
          <w:color w:val="000000"/>
          <w:sz w:val="28"/>
          <w:szCs w:val="28"/>
          <w:lang w:eastAsia="ru-RU"/>
        </w:rPr>
      </w:pPr>
      <w:r>
        <w:rPr>
          <w:rFonts w:ascii="Times New Roman" w:eastAsia="Times New Roman" w:hAnsi="Times New Roman"/>
          <w:i/>
          <w:color w:val="000000"/>
          <w:sz w:val="28"/>
          <w:szCs w:val="28"/>
          <w:lang w:eastAsia="ru-RU"/>
        </w:rPr>
        <w:t>Представительств</w:t>
      </w:r>
      <w:r w:rsidR="007D4AE0" w:rsidRPr="007D4AE0">
        <w:rPr>
          <w:rFonts w:ascii="Times New Roman" w:eastAsia="Times New Roman" w:hAnsi="Times New Roman"/>
          <w:i/>
          <w:color w:val="000000"/>
          <w:sz w:val="28"/>
          <w:szCs w:val="28"/>
          <w:lang w:eastAsia="ru-RU"/>
        </w:rPr>
        <w:t xml:space="preserve"> является активным участником форумов, конференций, выставок,</w:t>
      </w:r>
      <w:r w:rsidR="007D4AE0" w:rsidRPr="007D4AE0">
        <w:rPr>
          <w:rFonts w:ascii="Times New Roman" w:eastAsia="Times New Roman" w:hAnsi="Times New Roman"/>
          <w:color w:val="000000"/>
          <w:sz w:val="28"/>
          <w:szCs w:val="28"/>
          <w:lang w:eastAsia="ru-RU"/>
        </w:rPr>
        <w:t xml:space="preserve"> проходящих в Н.Новгороде, среди основных выставка и конференция </w:t>
      </w:r>
      <w:r w:rsidR="007D4AE0" w:rsidRPr="007D4AE0">
        <w:rPr>
          <w:rFonts w:ascii="Times New Roman" w:eastAsia="Times New Roman" w:hAnsi="Times New Roman"/>
          <w:bCs/>
          <w:color w:val="000000"/>
          <w:sz w:val="28"/>
          <w:szCs w:val="28"/>
          <w:lang w:eastAsia="ru-RU"/>
        </w:rPr>
        <w:t>«Малоэтажное строительство – 2015. Инвестиции. Проекты. Технологии. Энергоэффективность»</w:t>
      </w:r>
      <w:r w:rsidR="007D4AE0" w:rsidRPr="007D4AE0">
        <w:rPr>
          <w:rFonts w:ascii="Times New Roman" w:eastAsia="Times New Roman" w:hAnsi="Times New Roman"/>
          <w:color w:val="000000"/>
          <w:sz w:val="28"/>
          <w:szCs w:val="28"/>
          <w:lang w:eastAsia="ru-RU"/>
        </w:rPr>
        <w:t xml:space="preserve"> (апрель), Международный форум </w:t>
      </w:r>
      <w:r w:rsidR="007D4AE0" w:rsidRPr="007D4AE0">
        <w:rPr>
          <w:rFonts w:ascii="Times New Roman" w:eastAsia="Times New Roman" w:hAnsi="Times New Roman"/>
          <w:color w:val="000000"/>
          <w:sz w:val="28"/>
          <w:szCs w:val="28"/>
          <w:lang w:val="en-US" w:eastAsia="ru-RU"/>
        </w:rPr>
        <w:t>NDEXPO</w:t>
      </w:r>
      <w:r>
        <w:rPr>
          <w:rFonts w:ascii="Times New Roman" w:eastAsia="Times New Roman" w:hAnsi="Times New Roman"/>
          <w:color w:val="000000"/>
          <w:sz w:val="28"/>
          <w:szCs w:val="28"/>
          <w:lang w:eastAsia="ru-RU"/>
        </w:rPr>
        <w:t xml:space="preserve"> (г.Н.</w:t>
      </w:r>
      <w:r w:rsidR="007D4AE0" w:rsidRPr="007D4AE0">
        <w:rPr>
          <w:rFonts w:ascii="Times New Roman" w:eastAsia="Times New Roman" w:hAnsi="Times New Roman"/>
          <w:color w:val="000000"/>
          <w:sz w:val="28"/>
          <w:szCs w:val="28"/>
          <w:lang w:eastAsia="ru-RU"/>
        </w:rPr>
        <w:t>Новгород, апрель), 8-ой Международный  форум информационных технологий «Информаци</w:t>
      </w:r>
      <w:r>
        <w:rPr>
          <w:rFonts w:ascii="Times New Roman" w:eastAsia="Times New Roman" w:hAnsi="Times New Roman"/>
          <w:color w:val="000000"/>
          <w:sz w:val="28"/>
          <w:szCs w:val="28"/>
          <w:lang w:eastAsia="ru-RU"/>
        </w:rPr>
        <w:t xml:space="preserve">онные технологии и системы» (г.Н.Новгород, </w:t>
      </w:r>
      <w:r w:rsidR="007D4AE0" w:rsidRPr="007D4AE0">
        <w:rPr>
          <w:rFonts w:ascii="Times New Roman" w:eastAsia="Times New Roman" w:hAnsi="Times New Roman"/>
          <w:color w:val="000000"/>
          <w:sz w:val="28"/>
          <w:szCs w:val="28"/>
          <w:lang w:eastAsia="ru-RU"/>
        </w:rPr>
        <w:t>апрель), Российский архитектурно-с</w:t>
      </w:r>
      <w:r w:rsidR="006152BC">
        <w:rPr>
          <w:rFonts w:ascii="Times New Roman" w:eastAsia="Times New Roman" w:hAnsi="Times New Roman"/>
          <w:color w:val="000000"/>
          <w:sz w:val="28"/>
          <w:szCs w:val="28"/>
          <w:lang w:eastAsia="ru-RU"/>
        </w:rPr>
        <w:t>троительный форум – 2015 (г.Н.</w:t>
      </w:r>
      <w:r w:rsidR="007D4AE0" w:rsidRPr="007D4AE0">
        <w:rPr>
          <w:rFonts w:ascii="Times New Roman" w:eastAsia="Times New Roman" w:hAnsi="Times New Roman"/>
          <w:color w:val="000000"/>
          <w:sz w:val="28"/>
          <w:szCs w:val="28"/>
          <w:lang w:eastAsia="ru-RU"/>
        </w:rPr>
        <w:t>Новгород, май), 17 специализированная выставка «Энергетика. Электротехника. Энерг</w:t>
      </w:r>
      <w:r>
        <w:rPr>
          <w:rFonts w:ascii="Times New Roman" w:eastAsia="Times New Roman" w:hAnsi="Times New Roman"/>
          <w:color w:val="000000"/>
          <w:sz w:val="28"/>
          <w:szCs w:val="28"/>
          <w:lang w:eastAsia="ru-RU"/>
        </w:rPr>
        <w:t xml:space="preserve">ия и ресурсосбережение – 2015», </w:t>
      </w:r>
      <w:r w:rsidR="007D4AE0" w:rsidRPr="007D4AE0">
        <w:rPr>
          <w:rFonts w:ascii="Times New Roman" w:eastAsia="Times New Roman" w:hAnsi="Times New Roman"/>
          <w:color w:val="000000"/>
          <w:sz w:val="28"/>
          <w:szCs w:val="28"/>
          <w:lang w:eastAsia="ru-RU"/>
        </w:rPr>
        <w:t xml:space="preserve">май), </w:t>
      </w:r>
      <w:r w:rsidR="007D4AE0" w:rsidRPr="007D4AE0">
        <w:rPr>
          <w:rFonts w:ascii="Times New Roman" w:eastAsia="Times New Roman" w:hAnsi="Times New Roman"/>
          <w:bCs/>
          <w:color w:val="000000"/>
          <w:kern w:val="36"/>
          <w:sz w:val="28"/>
          <w:szCs w:val="28"/>
          <w:lang w:eastAsia="ru-RU"/>
        </w:rPr>
        <w:t xml:space="preserve">конференция </w:t>
      </w:r>
      <w:r w:rsidR="007D4AE0" w:rsidRPr="007D4AE0">
        <w:rPr>
          <w:rFonts w:ascii="Times New Roman" w:eastAsia="Times New Roman" w:hAnsi="Times New Roman"/>
          <w:color w:val="000000"/>
          <w:sz w:val="28"/>
          <w:szCs w:val="28"/>
          <w:lang w:eastAsia="ru-RU"/>
        </w:rPr>
        <w:t>«Международное сотрудничество и инновационное развитие Нижегородской области в нов</w:t>
      </w:r>
      <w:r w:rsidR="006152BC">
        <w:rPr>
          <w:rFonts w:ascii="Times New Roman" w:eastAsia="Times New Roman" w:hAnsi="Times New Roman"/>
          <w:color w:val="000000"/>
          <w:sz w:val="28"/>
          <w:szCs w:val="28"/>
          <w:lang w:eastAsia="ru-RU"/>
        </w:rPr>
        <w:t>ых экономических условиях». (г.Н.</w:t>
      </w:r>
      <w:r w:rsidR="008819DE">
        <w:rPr>
          <w:rFonts w:ascii="Times New Roman" w:eastAsia="Times New Roman" w:hAnsi="Times New Roman"/>
          <w:color w:val="000000"/>
          <w:sz w:val="28"/>
          <w:szCs w:val="28"/>
          <w:lang w:eastAsia="ru-RU"/>
        </w:rPr>
        <w:t>Новгород, Кремль, ноябрь) и др.</w:t>
      </w:r>
    </w:p>
    <w:p w:rsidR="007D4AE0" w:rsidRPr="007D4AE0" w:rsidRDefault="007D4AE0" w:rsidP="008819DE">
      <w:pPr>
        <w:tabs>
          <w:tab w:val="left" w:pos="1134"/>
        </w:tabs>
        <w:spacing w:after="0" w:line="240" w:lineRule="auto"/>
        <w:ind w:left="142" w:firstLine="709"/>
        <w:jc w:val="both"/>
        <w:rPr>
          <w:rFonts w:ascii="Times New Roman" w:eastAsia="Times New Roman" w:hAnsi="Times New Roman"/>
          <w:color w:val="000000"/>
          <w:sz w:val="28"/>
          <w:szCs w:val="28"/>
          <w:lang w:eastAsia="ru-RU"/>
        </w:rPr>
      </w:pPr>
      <w:r w:rsidRPr="007D4AE0">
        <w:rPr>
          <w:rFonts w:ascii="Times New Roman" w:eastAsia="Times New Roman" w:hAnsi="Times New Roman"/>
          <w:color w:val="000000"/>
          <w:sz w:val="28"/>
          <w:szCs w:val="28"/>
          <w:lang w:eastAsia="ru-RU"/>
        </w:rPr>
        <w:t>Представительство активно взаимодействует с органами государственной власти, ТПП, ассоциациями предприятий и предпринимателями, расположенными в Нижегородской области, а также с татарской диаспорой.</w:t>
      </w:r>
    </w:p>
    <w:p w:rsidR="007D4AE0" w:rsidRPr="007D4AE0" w:rsidRDefault="008819DE" w:rsidP="008819DE">
      <w:pPr>
        <w:tabs>
          <w:tab w:val="left" w:pos="1134"/>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lastRenderedPageBreak/>
        <w:t xml:space="preserve"> </w:t>
      </w:r>
      <w:r w:rsidR="007D4AE0" w:rsidRPr="007D4AE0">
        <w:rPr>
          <w:rFonts w:ascii="Times New Roman" w:eastAsia="Times New Roman" w:hAnsi="Times New Roman"/>
          <w:color w:val="000000"/>
          <w:sz w:val="28"/>
          <w:szCs w:val="28"/>
          <w:lang w:eastAsia="ru-RU"/>
        </w:rPr>
        <w:t>Проведены</w:t>
      </w:r>
      <w:r w:rsidR="007D4AE0" w:rsidRPr="007D4AE0">
        <w:rPr>
          <w:rFonts w:ascii="Times New Roman" w:eastAsia="Times New Roman" w:hAnsi="Times New Roman"/>
          <w:sz w:val="28"/>
          <w:szCs w:val="28"/>
          <w:lang w:eastAsia="ru-RU"/>
        </w:rPr>
        <w:t xml:space="preserve"> торжественные мероприятия,</w:t>
      </w:r>
      <w:r w:rsidR="007D4AE0" w:rsidRPr="007D4AE0">
        <w:rPr>
          <w:rFonts w:ascii="Times New Roman" w:eastAsia="Times New Roman" w:hAnsi="Times New Roman"/>
          <w:bCs/>
          <w:sz w:val="28"/>
          <w:szCs w:val="28"/>
          <w:shd w:val="clear" w:color="auto" w:fill="FFFFFF"/>
          <w:lang w:eastAsia="ru-RU"/>
        </w:rPr>
        <w:t xml:space="preserve"> приуроченные к 70-летию Победы в Великой Отечественной Войне (май), принято у</w:t>
      </w:r>
      <w:r w:rsidR="007D4AE0" w:rsidRPr="007D4AE0">
        <w:rPr>
          <w:rFonts w:ascii="Times New Roman" w:eastAsia="Times New Roman" w:hAnsi="Times New Roman"/>
          <w:sz w:val="28"/>
          <w:szCs w:val="28"/>
          <w:lang w:eastAsia="ru-RU"/>
        </w:rPr>
        <w:t>частие в праздновании Сабантуя-2015 в с. Уразовка Нижегородской области (июнь) и в Нижнем Новгороде (июль).</w:t>
      </w:r>
    </w:p>
    <w:p w:rsidR="007D4AE0" w:rsidRPr="007D4AE0" w:rsidRDefault="007D4AE0" w:rsidP="007D4AE0">
      <w:pPr>
        <w:tabs>
          <w:tab w:val="left" w:pos="1134"/>
        </w:tabs>
        <w:spacing w:after="0" w:line="240" w:lineRule="auto"/>
        <w:jc w:val="both"/>
        <w:rPr>
          <w:rFonts w:ascii="Times New Roman" w:eastAsia="Times New Roman" w:hAnsi="Times New Roman"/>
          <w:color w:val="000000" w:themeColor="text1"/>
          <w:sz w:val="28"/>
          <w:szCs w:val="28"/>
          <w:lang w:eastAsia="ru-RU"/>
        </w:rPr>
      </w:pPr>
    </w:p>
    <w:p w:rsidR="007D4AE0" w:rsidRPr="007D4AE0" w:rsidRDefault="007D4AE0" w:rsidP="007D4AE0">
      <w:pPr>
        <w:spacing w:after="0" w:line="240" w:lineRule="auto"/>
        <w:ind w:firstLine="708"/>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 xml:space="preserve">Торгово-экономическое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r w:rsidRPr="007D4AE0">
        <w:rPr>
          <w:rFonts w:ascii="Times New Roman" w:eastAsiaTheme="minorEastAsia" w:hAnsi="Times New Roman"/>
          <w:b/>
          <w:i/>
          <w:sz w:val="28"/>
          <w:szCs w:val="28"/>
          <w:lang w:eastAsia="ru-RU"/>
        </w:rPr>
        <w:t xml:space="preserve"> в Ханты-Мансийском автономном округе</w:t>
      </w:r>
    </w:p>
    <w:p w:rsidR="007D4AE0" w:rsidRPr="007D4AE0" w:rsidRDefault="007D4AE0" w:rsidP="007D4AE0">
      <w:pPr>
        <w:spacing w:after="0" w:line="240" w:lineRule="auto"/>
        <w:ind w:firstLine="708"/>
        <w:jc w:val="center"/>
        <w:rPr>
          <w:rFonts w:ascii="Times New Roman" w:eastAsiaTheme="minorEastAsia" w:hAnsi="Times New Roman"/>
          <w:b/>
          <w:sz w:val="28"/>
          <w:szCs w:val="28"/>
          <w:lang w:eastAsia="ru-RU"/>
        </w:rPr>
      </w:pPr>
    </w:p>
    <w:p w:rsidR="007D4AE0" w:rsidRPr="007D4AE0" w:rsidRDefault="007D4AE0" w:rsidP="008819DE">
      <w:pPr>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С целью привлечения потенциальных инвесторов представительством Республики Татарстан в Х</w:t>
      </w:r>
      <w:r w:rsidR="00385DAF">
        <w:rPr>
          <w:rFonts w:ascii="Times New Roman" w:eastAsiaTheme="minorEastAsia" w:hAnsi="Times New Roman"/>
          <w:sz w:val="28"/>
          <w:szCs w:val="28"/>
          <w:lang w:eastAsia="ru-RU"/>
        </w:rPr>
        <w:t xml:space="preserve">анты-Мансийском </w:t>
      </w:r>
      <w:r w:rsidR="005E2E43">
        <w:rPr>
          <w:rFonts w:ascii="Times New Roman" w:eastAsiaTheme="minorEastAsia" w:hAnsi="Times New Roman"/>
          <w:sz w:val="28"/>
          <w:szCs w:val="28"/>
          <w:lang w:eastAsia="ru-RU"/>
        </w:rPr>
        <w:t>а</w:t>
      </w:r>
      <w:r w:rsidR="00385DAF">
        <w:rPr>
          <w:rFonts w:ascii="Times New Roman" w:eastAsiaTheme="minorEastAsia" w:hAnsi="Times New Roman"/>
          <w:sz w:val="28"/>
          <w:szCs w:val="28"/>
          <w:lang w:eastAsia="ru-RU"/>
        </w:rPr>
        <w:t>втономном округе (ХМАО)</w:t>
      </w:r>
      <w:r w:rsidRPr="007D4AE0">
        <w:rPr>
          <w:rFonts w:ascii="Times New Roman" w:eastAsiaTheme="minorEastAsia" w:hAnsi="Times New Roman"/>
          <w:sz w:val="28"/>
          <w:szCs w:val="28"/>
          <w:lang w:eastAsia="ru-RU"/>
        </w:rPr>
        <w:t xml:space="preserve"> для заинтересованных сторон в Технопарке высоких технологий Югры продолжается работа по презентации инвестиционных площадок Республики Татарстан. </w:t>
      </w:r>
    </w:p>
    <w:p w:rsidR="007D4AE0" w:rsidRPr="007D4AE0" w:rsidRDefault="007D4AE0" w:rsidP="008819DE">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В рамках работы по реализации «Дорожной карты» велось сотрудничество с ООО "ТК "Тасма" и ООО «РариТЭК» (получены презентационные материалы по газомоторным автомобилям КАМАЗ).</w:t>
      </w:r>
    </w:p>
    <w:p w:rsidR="007D4AE0" w:rsidRPr="007D4AE0" w:rsidRDefault="007D4AE0" w:rsidP="008819DE">
      <w:pPr>
        <w:tabs>
          <w:tab w:val="left" w:pos="1134"/>
        </w:tabs>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Оказано содействие в предложении  потенциальным клиентам региона пр</w:t>
      </w:r>
      <w:r w:rsidR="006152BC">
        <w:rPr>
          <w:rFonts w:ascii="Times New Roman" w:hAnsi="Times New Roman"/>
          <w:sz w:val="28"/>
          <w:szCs w:val="28"/>
        </w:rPr>
        <w:t xml:space="preserve">одукции предприятий </w:t>
      </w:r>
      <w:r w:rsidRPr="007D4AE0">
        <w:rPr>
          <w:rFonts w:ascii="Times New Roman" w:hAnsi="Times New Roman"/>
          <w:sz w:val="28"/>
          <w:szCs w:val="28"/>
        </w:rPr>
        <w:t>Данафлекс,</w:t>
      </w:r>
      <w:r w:rsidR="005E1C11">
        <w:rPr>
          <w:rFonts w:ascii="Times New Roman" w:hAnsi="Times New Roman"/>
          <w:sz w:val="28"/>
          <w:szCs w:val="28"/>
        </w:rPr>
        <w:t xml:space="preserve"> ОЭЗ Алабуга, ООО ТЭМ-Инвест г.</w:t>
      </w:r>
      <w:r w:rsidRPr="007D4AE0">
        <w:rPr>
          <w:rFonts w:ascii="Times New Roman" w:hAnsi="Times New Roman"/>
          <w:sz w:val="28"/>
          <w:szCs w:val="28"/>
        </w:rPr>
        <w:t>Набережные Челны, ОО</w:t>
      </w:r>
      <w:r w:rsidR="005E1C11">
        <w:rPr>
          <w:rFonts w:ascii="Times New Roman" w:hAnsi="Times New Roman"/>
          <w:sz w:val="28"/>
          <w:szCs w:val="28"/>
        </w:rPr>
        <w:t>О «ТК «Тасма», ОАО «ПО ЕЛАЗ» г.</w:t>
      </w:r>
      <w:r w:rsidRPr="007D4AE0">
        <w:rPr>
          <w:rFonts w:ascii="Times New Roman" w:hAnsi="Times New Roman"/>
          <w:sz w:val="28"/>
          <w:szCs w:val="28"/>
        </w:rPr>
        <w:t>Елабуга, ОАО «ИНВЭНТ», ОАО «АДОНИС», ЗАО «Васильевский стекольный завод» Зеленодольский р-н и др..</w:t>
      </w:r>
    </w:p>
    <w:p w:rsidR="008819DE" w:rsidRDefault="007D4AE0" w:rsidP="008819DE">
      <w:pPr>
        <w:tabs>
          <w:tab w:val="left" w:pos="709"/>
        </w:tabs>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В журнале «Технополис» опубликован цикл статей об инновационной инфраструктуре Республики Татарстан. Очередная статья под названием «Поддержка малого и среднего предпринимательства в Республике Татар</w:t>
      </w:r>
      <w:r w:rsidR="008819DE">
        <w:rPr>
          <w:rFonts w:ascii="Times New Roman" w:hAnsi="Times New Roman"/>
          <w:sz w:val="28"/>
          <w:szCs w:val="28"/>
        </w:rPr>
        <w:t xml:space="preserve">стан» вышла 26 июня 2015 года. </w:t>
      </w:r>
    </w:p>
    <w:p w:rsidR="007D4AE0" w:rsidRPr="007D4AE0" w:rsidRDefault="007D4AE0" w:rsidP="008819DE">
      <w:pPr>
        <w:tabs>
          <w:tab w:val="left" w:pos="709"/>
        </w:tabs>
        <w:spacing w:after="0" w:line="240" w:lineRule="auto"/>
        <w:ind w:firstLine="709"/>
        <w:contextualSpacing/>
        <w:jc w:val="both"/>
        <w:rPr>
          <w:rFonts w:ascii="Times New Roman" w:hAnsi="Times New Roman"/>
          <w:sz w:val="28"/>
          <w:szCs w:val="28"/>
        </w:rPr>
      </w:pPr>
      <w:r w:rsidRPr="007D4AE0">
        <w:rPr>
          <w:rFonts w:ascii="Times New Roman" w:hAnsi="Times New Roman"/>
          <w:color w:val="000000"/>
          <w:sz w:val="28"/>
          <w:szCs w:val="28"/>
        </w:rPr>
        <w:t>Представительство оказало содействие</w:t>
      </w:r>
      <w:r w:rsidRPr="007D4AE0">
        <w:rPr>
          <w:rFonts w:ascii="Times New Roman" w:hAnsi="Times New Roman"/>
          <w:color w:val="000000"/>
          <w:sz w:val="28"/>
          <w:szCs w:val="28"/>
        </w:rPr>
        <w:tab/>
        <w:t>в</w:t>
      </w:r>
      <w:r w:rsidRPr="007D4AE0">
        <w:rPr>
          <w:rFonts w:ascii="Times New Roman" w:hAnsi="Times New Roman"/>
          <w:i/>
          <w:sz w:val="28"/>
          <w:szCs w:val="28"/>
        </w:rPr>
        <w:t xml:space="preserve"> </w:t>
      </w:r>
      <w:r w:rsidRPr="007D4AE0">
        <w:rPr>
          <w:rFonts w:ascii="Times New Roman" w:hAnsi="Times New Roman"/>
          <w:sz w:val="28"/>
          <w:szCs w:val="28"/>
        </w:rPr>
        <w:t xml:space="preserve">проведении визита делегации в составе </w:t>
      </w:r>
      <w:hyperlink r:id="rId133" w:history="1">
        <w:r w:rsidRPr="007D4AE0">
          <w:rPr>
            <w:rFonts w:ascii="Times New Roman" w:hAnsi="Times New Roman"/>
            <w:bCs/>
            <w:sz w:val="28"/>
            <w:szCs w:val="28"/>
          </w:rPr>
          <w:t xml:space="preserve">Помощника Президента </w:t>
        </w:r>
        <w:r w:rsidRPr="007D4AE0">
          <w:rPr>
            <w:rFonts w:ascii="Times New Roman" w:hAnsi="Times New Roman"/>
            <w:sz w:val="28"/>
            <w:szCs w:val="28"/>
          </w:rPr>
          <w:t>Республики Татарстан</w:t>
        </w:r>
        <w:r w:rsidRPr="007D4AE0">
          <w:rPr>
            <w:rFonts w:ascii="Times New Roman" w:hAnsi="Times New Roman"/>
            <w:b/>
            <w:sz w:val="28"/>
            <w:szCs w:val="28"/>
          </w:rPr>
          <w:t xml:space="preserve"> </w:t>
        </w:r>
      </w:hyperlink>
      <w:r w:rsidRPr="007D4AE0">
        <w:rPr>
          <w:rFonts w:ascii="Times New Roman" w:hAnsi="Times New Roman"/>
          <w:bCs/>
          <w:sz w:val="28"/>
          <w:szCs w:val="28"/>
        </w:rPr>
        <w:t>Сабирова Р.К., генерального директора ОАО</w:t>
      </w:r>
      <w:r w:rsidRPr="007D4AE0">
        <w:rPr>
          <w:rFonts w:ascii="Times New Roman" w:hAnsi="Times New Roman"/>
          <w:b/>
          <w:sz w:val="28"/>
          <w:szCs w:val="28"/>
        </w:rPr>
        <w:t xml:space="preserve"> «</w:t>
      </w:r>
      <w:r w:rsidRPr="007D4AE0">
        <w:rPr>
          <w:rFonts w:ascii="Times New Roman" w:hAnsi="Times New Roman"/>
          <w:sz w:val="28"/>
          <w:szCs w:val="28"/>
        </w:rPr>
        <w:t>Татнефтехиминвест-холдинг» Яруллина Р.С. и начальника отдела</w:t>
      </w:r>
      <w:r w:rsidRPr="007D4AE0">
        <w:rPr>
          <w:rFonts w:ascii="Times New Roman" w:hAnsi="Times New Roman"/>
          <w:kern w:val="36"/>
          <w:sz w:val="28"/>
          <w:szCs w:val="28"/>
        </w:rPr>
        <w:t xml:space="preserve"> нефтедобычи и нефтепереработки Министерства промышленности и торговли Р</w:t>
      </w:r>
      <w:r w:rsidR="006152BC">
        <w:rPr>
          <w:rFonts w:ascii="Times New Roman" w:hAnsi="Times New Roman"/>
          <w:kern w:val="36"/>
          <w:sz w:val="28"/>
          <w:szCs w:val="28"/>
        </w:rPr>
        <w:t xml:space="preserve">еспублики </w:t>
      </w:r>
      <w:r w:rsidRPr="007D4AE0">
        <w:rPr>
          <w:rFonts w:ascii="Times New Roman" w:hAnsi="Times New Roman"/>
          <w:kern w:val="36"/>
          <w:sz w:val="28"/>
          <w:szCs w:val="28"/>
        </w:rPr>
        <w:t>Т</w:t>
      </w:r>
      <w:r w:rsidR="006152BC">
        <w:rPr>
          <w:rFonts w:ascii="Times New Roman" w:hAnsi="Times New Roman"/>
          <w:kern w:val="36"/>
          <w:sz w:val="28"/>
          <w:szCs w:val="28"/>
        </w:rPr>
        <w:t>атарстан</w:t>
      </w:r>
      <w:r w:rsidRPr="007D4AE0">
        <w:rPr>
          <w:rFonts w:ascii="Times New Roman" w:hAnsi="Times New Roman"/>
          <w:kern w:val="36"/>
          <w:sz w:val="28"/>
          <w:szCs w:val="28"/>
        </w:rPr>
        <w:t xml:space="preserve"> </w:t>
      </w:r>
      <w:r w:rsidRPr="007D4AE0">
        <w:rPr>
          <w:rFonts w:ascii="Times New Roman" w:hAnsi="Times New Roman"/>
          <w:sz w:val="28"/>
          <w:szCs w:val="28"/>
        </w:rPr>
        <w:t xml:space="preserve">Рахимзяновой Л.Р. для участия в работе </w:t>
      </w:r>
      <w:hyperlink r:id="rId134" w:history="1">
        <w:r w:rsidRPr="007D4AE0">
          <w:rPr>
            <w:rFonts w:ascii="Times New Roman" w:hAnsi="Times New Roman"/>
            <w:sz w:val="28"/>
            <w:szCs w:val="28"/>
          </w:rPr>
          <w:t>Югорского промышленного форума-2015</w:t>
        </w:r>
      </w:hyperlink>
      <w:r w:rsidR="006152BC">
        <w:rPr>
          <w:rFonts w:ascii="Times New Roman" w:hAnsi="Times New Roman"/>
          <w:sz w:val="28"/>
          <w:szCs w:val="28"/>
        </w:rPr>
        <w:t xml:space="preserve"> в г.</w:t>
      </w:r>
      <w:r w:rsidRPr="007D4AE0">
        <w:rPr>
          <w:rFonts w:ascii="Times New Roman" w:hAnsi="Times New Roman"/>
          <w:sz w:val="28"/>
          <w:szCs w:val="28"/>
        </w:rPr>
        <w:t xml:space="preserve">Ханты-Мансийск. </w:t>
      </w:r>
    </w:p>
    <w:p w:rsidR="008819DE" w:rsidRDefault="007D4AE0" w:rsidP="008819DE">
      <w:pPr>
        <w:tabs>
          <w:tab w:val="left" w:pos="1134"/>
        </w:tabs>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За отчетный период проведено 72 приема граждан по личным вопросам. В структуре обращений преобладают просьбы об оказании помощи в трудоустройстве, поступлении в высшие учебные заведения ХМАО и Республики Татарстан, много обращений соотечественников пенсионного возраста, связанных с желанием переехать из региона с неблагоприятными для проживания погодно-климатическими условиями на постоянное место жительст</w:t>
      </w:r>
      <w:r w:rsidR="008819DE">
        <w:rPr>
          <w:rFonts w:ascii="Times New Roman" w:eastAsiaTheme="minorEastAsia" w:hAnsi="Times New Roman"/>
          <w:sz w:val="28"/>
          <w:szCs w:val="28"/>
          <w:lang w:eastAsia="ru-RU"/>
        </w:rPr>
        <w:t>ва в Республику Татарстан и др.</w:t>
      </w:r>
    </w:p>
    <w:p w:rsidR="007D4AE0" w:rsidRPr="007D4AE0" w:rsidRDefault="007D4AE0" w:rsidP="008819DE">
      <w:pPr>
        <w:tabs>
          <w:tab w:val="left" w:pos="1134"/>
        </w:tabs>
        <w:spacing w:after="0" w:line="240" w:lineRule="auto"/>
        <w:ind w:firstLine="709"/>
        <w:jc w:val="both"/>
        <w:rPr>
          <w:rFonts w:ascii="Times New Roman" w:eastAsiaTheme="minorEastAsia" w:hAnsi="Times New Roman"/>
          <w:sz w:val="28"/>
          <w:szCs w:val="28"/>
          <w:lang w:eastAsia="ru-RU"/>
        </w:rPr>
      </w:pPr>
      <w:r w:rsidRPr="007D4AE0">
        <w:rPr>
          <w:rFonts w:ascii="Times New Roman" w:eastAsiaTheme="minorEastAsia" w:hAnsi="Times New Roman"/>
          <w:sz w:val="28"/>
          <w:szCs w:val="28"/>
          <w:lang w:eastAsia="ru-RU"/>
        </w:rPr>
        <w:t xml:space="preserve">Представительством проводятся приуроченные к разным праздничным датам благотворительные мероприятия, акции и чаепития. </w:t>
      </w:r>
    </w:p>
    <w:p w:rsidR="007D4AE0" w:rsidRPr="007D4AE0" w:rsidRDefault="007D4AE0" w:rsidP="008819DE">
      <w:pPr>
        <w:tabs>
          <w:tab w:val="left" w:pos="1134"/>
        </w:tabs>
        <w:spacing w:after="0" w:line="240" w:lineRule="auto"/>
        <w:ind w:firstLine="709"/>
        <w:contextualSpacing/>
        <w:jc w:val="both"/>
        <w:rPr>
          <w:sz w:val="28"/>
          <w:szCs w:val="28"/>
        </w:rPr>
      </w:pPr>
      <w:r w:rsidRPr="007D4AE0">
        <w:rPr>
          <w:rFonts w:ascii="Times New Roman" w:hAnsi="Times New Roman"/>
          <w:sz w:val="28"/>
          <w:szCs w:val="28"/>
        </w:rPr>
        <w:t xml:space="preserve">Согласно обращений, на постоянной основе продолжается безвозмездная раздача, регулярно приобретаемой </w:t>
      </w:r>
      <w:r w:rsidRPr="007D4AE0">
        <w:rPr>
          <w:rFonts w:ascii="Times New Roman" w:eastAsia="Times New Roman" w:hAnsi="Times New Roman"/>
          <w:sz w:val="28"/>
          <w:szCs w:val="28"/>
          <w:lang w:eastAsia="ru-RU"/>
        </w:rPr>
        <w:t>на личные средства представителя</w:t>
      </w:r>
      <w:r w:rsidRPr="007D4AE0">
        <w:rPr>
          <w:rFonts w:ascii="Times New Roman" w:hAnsi="Times New Roman"/>
          <w:sz w:val="28"/>
          <w:szCs w:val="28"/>
        </w:rPr>
        <w:t xml:space="preserve"> учебной, методической и художественной литературы и методических пособий татарским классам Югры. В текущем году удовлетворены заявки из таких городов как Нефтеюганск, Пыть-Ях, Лангепас, Салым и др.</w:t>
      </w:r>
    </w:p>
    <w:p w:rsidR="007D4AE0" w:rsidRPr="007D4AE0" w:rsidRDefault="007D4AE0" w:rsidP="008819DE">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 xml:space="preserve">Творческие коллективы из Республики Татарстан каждый год принимают активное участие в проводимых во всех городах Югры Сабантуях и др. </w:t>
      </w:r>
      <w:r w:rsidRPr="007D4AE0">
        <w:rPr>
          <w:rFonts w:ascii="Times New Roman" w:hAnsi="Times New Roman"/>
          <w:sz w:val="28"/>
          <w:szCs w:val="28"/>
        </w:rPr>
        <w:lastRenderedPageBreak/>
        <w:t>праздничных мероприятиях. Так в 2015 году творческие коллективы из Р</w:t>
      </w:r>
      <w:r w:rsidR="006152BC">
        <w:rPr>
          <w:rFonts w:ascii="Times New Roman" w:hAnsi="Times New Roman"/>
          <w:sz w:val="28"/>
          <w:szCs w:val="28"/>
        </w:rPr>
        <w:t xml:space="preserve">еспублики </w:t>
      </w:r>
      <w:r w:rsidRPr="007D4AE0">
        <w:rPr>
          <w:rFonts w:ascii="Times New Roman" w:hAnsi="Times New Roman"/>
          <w:sz w:val="28"/>
          <w:szCs w:val="28"/>
        </w:rPr>
        <w:t>Т</w:t>
      </w:r>
      <w:r w:rsidR="006152BC">
        <w:rPr>
          <w:rFonts w:ascii="Times New Roman" w:hAnsi="Times New Roman"/>
          <w:sz w:val="28"/>
          <w:szCs w:val="28"/>
        </w:rPr>
        <w:t>атарстан</w:t>
      </w:r>
      <w:r w:rsidRPr="007D4AE0">
        <w:rPr>
          <w:rFonts w:ascii="Times New Roman" w:hAnsi="Times New Roman"/>
          <w:sz w:val="28"/>
          <w:szCs w:val="28"/>
        </w:rPr>
        <w:t xml:space="preserve"> участвовали в 11 городских Сабантуях  округа. Представители татарских общественных организаций Югры ежегодно участвуют в Федеральном Сабантуе и Всероссийском сельском Сабантуе.</w:t>
      </w:r>
    </w:p>
    <w:p w:rsidR="007D4AE0" w:rsidRPr="007D4AE0" w:rsidRDefault="007D4AE0" w:rsidP="007D4AE0">
      <w:pPr>
        <w:spacing w:after="0" w:line="240" w:lineRule="auto"/>
        <w:jc w:val="center"/>
        <w:rPr>
          <w:rFonts w:ascii="Times New Roman" w:eastAsiaTheme="minorEastAsia" w:hAnsi="Times New Roman"/>
          <w:b/>
          <w:sz w:val="28"/>
          <w:szCs w:val="28"/>
          <w:lang w:eastAsia="ru-RU"/>
        </w:rPr>
      </w:pPr>
    </w:p>
    <w:p w:rsidR="007D4AE0" w:rsidRPr="007D4AE0" w:rsidRDefault="007D4AE0" w:rsidP="007D4AE0">
      <w:pPr>
        <w:spacing w:after="0" w:line="240" w:lineRule="auto"/>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 xml:space="preserve">Торгово-экономическое представительство </w:t>
      </w:r>
      <w:r w:rsidRPr="007D4AE0">
        <w:rPr>
          <w:rFonts w:ascii="Times New Roman" w:eastAsiaTheme="minorEastAsia" w:hAnsi="Times New Roman"/>
          <w:b/>
          <w:i/>
          <w:color w:val="000000" w:themeColor="text1"/>
          <w:sz w:val="28"/>
          <w:szCs w:val="28"/>
          <w:lang w:eastAsia="ru-RU"/>
        </w:rPr>
        <w:t>Республики Татарстан</w:t>
      </w:r>
    </w:p>
    <w:p w:rsidR="007D4AE0" w:rsidRPr="007D4AE0" w:rsidRDefault="007D4AE0" w:rsidP="007D4AE0">
      <w:pPr>
        <w:spacing w:after="0" w:line="240" w:lineRule="auto"/>
        <w:jc w:val="center"/>
        <w:rPr>
          <w:rFonts w:ascii="Times New Roman" w:eastAsiaTheme="minorEastAsia" w:hAnsi="Times New Roman"/>
          <w:b/>
          <w:i/>
          <w:sz w:val="28"/>
          <w:szCs w:val="28"/>
          <w:lang w:eastAsia="ru-RU"/>
        </w:rPr>
      </w:pPr>
      <w:r w:rsidRPr="007D4AE0">
        <w:rPr>
          <w:rFonts w:ascii="Times New Roman" w:eastAsiaTheme="minorEastAsia" w:hAnsi="Times New Roman"/>
          <w:b/>
          <w:i/>
          <w:sz w:val="28"/>
          <w:szCs w:val="28"/>
          <w:lang w:eastAsia="ru-RU"/>
        </w:rPr>
        <w:t>в Саратовской области</w:t>
      </w:r>
    </w:p>
    <w:p w:rsidR="007D4AE0" w:rsidRPr="007D4AE0" w:rsidRDefault="007D4AE0" w:rsidP="007D4AE0">
      <w:pPr>
        <w:spacing w:after="0" w:line="240" w:lineRule="auto"/>
        <w:jc w:val="center"/>
        <w:rPr>
          <w:rFonts w:ascii="Times New Roman" w:eastAsiaTheme="minorEastAsia" w:hAnsi="Times New Roman"/>
          <w:b/>
          <w:sz w:val="28"/>
          <w:szCs w:val="28"/>
          <w:lang w:eastAsia="ru-RU"/>
        </w:rPr>
      </w:pP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szCs w:val="28"/>
          <w:lang w:eastAsia="ru-RU"/>
        </w:rPr>
        <w:t xml:space="preserve">Представительством на постоянной основе оказывается содействие в </w:t>
      </w:r>
      <w:r w:rsidRPr="007D4AE0">
        <w:rPr>
          <w:rFonts w:ascii="Times New Roman" w:eastAsiaTheme="minorEastAsia" w:hAnsi="Times New Roman"/>
          <w:sz w:val="28"/>
          <w:lang w:eastAsia="ru-RU"/>
        </w:rPr>
        <w:t xml:space="preserve"> помощи предпринимателям и фермерам области в поставке в Республику Татарстан производимой продукции и поставке в Саратовскую область продукции, производимой в Республике Татарстан.</w:t>
      </w: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lang w:eastAsia="ru-RU"/>
        </w:rPr>
        <w:t>Оказана практическая помощь автоцентру «Камаз» в расширении производственно-торговых помещений по реализации автомобилей «Камаз», запасных частей и обслуживание автомобилей.</w:t>
      </w: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lang w:eastAsia="ru-RU"/>
        </w:rPr>
        <w:t>Постоянно оказывается практическая и финансовая поддержка Исполкому РТНКА Саратовской области в работе по возрождению татарской культуры, языка и образования в регионе, а также помощь в работе 10 МОУ СОШ с татарским национальным компонентом, Саратовской национальной (татарской) гимназии, которая была удостоена 3 Президентских грантов по ПНПО по 1 млн.рублей.</w:t>
      </w: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lang w:eastAsia="ru-RU"/>
        </w:rPr>
        <w:t>Оказывается постоянная адресная помощь ветеранам, пенсионерам и многодетным семьям татарской диаспоры. Ежегодно в День Победы 44 ветеранам Великой отечественной войны вручаются именные подарки  и денежные премии.</w:t>
      </w: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lang w:eastAsia="ru-RU"/>
        </w:rPr>
        <w:t>Представительством переиздана книга «Историческая судьба татар» тиражом 1000 экз., которая бесплатно реализована в регионах Р</w:t>
      </w:r>
      <w:r w:rsidR="00155EDE">
        <w:rPr>
          <w:rFonts w:ascii="Times New Roman" w:eastAsiaTheme="minorEastAsia" w:hAnsi="Times New Roman"/>
          <w:sz w:val="28"/>
          <w:lang w:eastAsia="ru-RU"/>
        </w:rPr>
        <w:t xml:space="preserve">оссийской </w:t>
      </w:r>
      <w:r w:rsidRPr="007D4AE0">
        <w:rPr>
          <w:rFonts w:ascii="Times New Roman" w:eastAsiaTheme="minorEastAsia" w:hAnsi="Times New Roman"/>
          <w:sz w:val="28"/>
          <w:lang w:eastAsia="ru-RU"/>
        </w:rPr>
        <w:t>Ф</w:t>
      </w:r>
      <w:r w:rsidR="00155EDE">
        <w:rPr>
          <w:rFonts w:ascii="Times New Roman" w:eastAsiaTheme="minorEastAsia" w:hAnsi="Times New Roman"/>
          <w:sz w:val="28"/>
          <w:lang w:eastAsia="ru-RU"/>
        </w:rPr>
        <w:t>едерации</w:t>
      </w:r>
      <w:r w:rsidRPr="007D4AE0">
        <w:rPr>
          <w:rFonts w:ascii="Times New Roman" w:eastAsiaTheme="minorEastAsia" w:hAnsi="Times New Roman"/>
          <w:sz w:val="28"/>
          <w:lang w:eastAsia="ru-RU"/>
        </w:rPr>
        <w:t xml:space="preserve"> с компактным проживанием татар. Готовится к изданию 3 том книги «Историческая судьба татар».</w:t>
      </w:r>
    </w:p>
    <w:p w:rsidR="007D4AE0" w:rsidRPr="007D4AE0" w:rsidRDefault="007D4AE0" w:rsidP="008819DE">
      <w:pPr>
        <w:spacing w:after="0" w:line="240" w:lineRule="auto"/>
        <w:ind w:firstLine="709"/>
        <w:jc w:val="both"/>
        <w:rPr>
          <w:rFonts w:ascii="Times New Roman" w:hAnsi="Times New Roman"/>
          <w:i/>
          <w:sz w:val="28"/>
          <w:szCs w:val="28"/>
          <w:lang w:eastAsia="ru-RU"/>
        </w:rPr>
      </w:pPr>
      <w:r w:rsidRPr="007D4AE0">
        <w:rPr>
          <w:rFonts w:ascii="Times New Roman" w:hAnsi="Times New Roman"/>
          <w:i/>
          <w:sz w:val="28"/>
          <w:szCs w:val="28"/>
          <w:lang w:eastAsia="ru-RU"/>
        </w:rPr>
        <w:t xml:space="preserve">Принято участие в следующих мероприятиях: </w:t>
      </w:r>
    </w:p>
    <w:p w:rsidR="007D4AE0" w:rsidRPr="007D4AE0"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hAnsi="Times New Roman"/>
          <w:i/>
          <w:sz w:val="28"/>
          <w:szCs w:val="28"/>
          <w:lang w:eastAsia="ru-RU"/>
        </w:rPr>
        <w:t xml:space="preserve">- </w:t>
      </w:r>
      <w:r w:rsidRPr="007D4AE0">
        <w:rPr>
          <w:rFonts w:ascii="Times New Roman" w:eastAsiaTheme="minorEastAsia" w:hAnsi="Times New Roman"/>
          <w:sz w:val="28"/>
          <w:lang w:eastAsia="ru-RU"/>
        </w:rPr>
        <w:t>в Днях татарской культуры в Саратовской области (март), даны  концерты артистами Республики Татарст</w:t>
      </w:r>
      <w:r w:rsidR="008819DE">
        <w:rPr>
          <w:rFonts w:ascii="Times New Roman" w:eastAsiaTheme="minorEastAsia" w:hAnsi="Times New Roman"/>
          <w:sz w:val="28"/>
          <w:lang w:eastAsia="ru-RU"/>
        </w:rPr>
        <w:t>ан  в 9 районах и селах области;</w:t>
      </w:r>
    </w:p>
    <w:p w:rsidR="008819DE"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eastAsiaTheme="minorEastAsia" w:hAnsi="Times New Roman"/>
          <w:sz w:val="28"/>
          <w:lang w:eastAsia="ru-RU"/>
        </w:rPr>
        <w:t>- детском фестивале «Волжские звездочки», олимпиаде по татарскому языку, а также в работе Научно-практической конференции на тему: «Народы Поволжья, история, об</w:t>
      </w:r>
      <w:r w:rsidR="008819DE">
        <w:rPr>
          <w:rFonts w:ascii="Times New Roman" w:eastAsiaTheme="minorEastAsia" w:hAnsi="Times New Roman"/>
          <w:sz w:val="28"/>
          <w:lang w:eastAsia="ru-RU"/>
        </w:rPr>
        <w:t>разование и культура» (апрель);</w:t>
      </w:r>
    </w:p>
    <w:p w:rsidR="007D4AE0" w:rsidRPr="008819DE" w:rsidRDefault="007D4AE0" w:rsidP="008819DE">
      <w:pPr>
        <w:spacing w:after="0" w:line="240" w:lineRule="auto"/>
        <w:ind w:firstLine="709"/>
        <w:jc w:val="both"/>
        <w:rPr>
          <w:rFonts w:ascii="Times New Roman" w:eastAsiaTheme="minorEastAsia" w:hAnsi="Times New Roman"/>
          <w:sz w:val="28"/>
          <w:lang w:eastAsia="ru-RU"/>
        </w:rPr>
      </w:pPr>
      <w:r w:rsidRPr="007D4AE0">
        <w:rPr>
          <w:rFonts w:ascii="Times New Roman" w:hAnsi="Times New Roman"/>
          <w:sz w:val="28"/>
          <w:szCs w:val="28"/>
        </w:rPr>
        <w:t>- во  В</w:t>
      </w:r>
      <w:r w:rsidR="008819DE">
        <w:rPr>
          <w:rFonts w:ascii="Times New Roman" w:eastAsia="SimSun" w:hAnsi="Times New Roman"/>
          <w:color w:val="000000"/>
          <w:sz w:val="28"/>
          <w:szCs w:val="28"/>
          <w:lang w:eastAsia="zh-CN"/>
        </w:rPr>
        <w:t>стрече деловых кругов (май);</w:t>
      </w:r>
    </w:p>
    <w:p w:rsidR="007D4AE0" w:rsidRPr="007D4AE0" w:rsidRDefault="007D4AE0" w:rsidP="008819DE">
      <w:pPr>
        <w:spacing w:after="0" w:line="240" w:lineRule="auto"/>
        <w:ind w:firstLine="709"/>
        <w:contextualSpacing/>
        <w:jc w:val="both"/>
        <w:rPr>
          <w:rFonts w:ascii="Times New Roman" w:hAnsi="Times New Roman"/>
          <w:sz w:val="28"/>
          <w:szCs w:val="28"/>
        </w:rPr>
      </w:pPr>
      <w:r w:rsidRPr="007D4AE0">
        <w:rPr>
          <w:rFonts w:ascii="Times New Roman" w:eastAsia="SimSun" w:hAnsi="Times New Roman"/>
          <w:color w:val="000000"/>
          <w:sz w:val="28"/>
          <w:szCs w:val="28"/>
          <w:lang w:eastAsia="zh-CN"/>
        </w:rPr>
        <w:t>- в совещании  в Министерстве промышленности и энергетики Саратовской области, в ходе которого были обсуждены вопросы  поставок в Саратовскую область продук</w:t>
      </w:r>
      <w:r w:rsidR="008819DE">
        <w:rPr>
          <w:rFonts w:ascii="Times New Roman" w:eastAsia="SimSun" w:hAnsi="Times New Roman"/>
          <w:color w:val="000000"/>
          <w:sz w:val="28"/>
          <w:szCs w:val="28"/>
          <w:lang w:eastAsia="zh-CN"/>
        </w:rPr>
        <w:t>ции Республики Татарстан (июнь);</w:t>
      </w:r>
    </w:p>
    <w:p w:rsidR="007D4AE0" w:rsidRPr="007D4AE0" w:rsidRDefault="007D4AE0" w:rsidP="008819DE">
      <w:pPr>
        <w:spacing w:after="0" w:line="240" w:lineRule="auto"/>
        <w:ind w:firstLine="709"/>
        <w:contextualSpacing/>
        <w:jc w:val="both"/>
        <w:rPr>
          <w:rFonts w:ascii="Times New Roman" w:hAnsi="Times New Roman"/>
          <w:sz w:val="28"/>
          <w:szCs w:val="28"/>
        </w:rPr>
      </w:pPr>
      <w:r w:rsidRPr="007D4AE0">
        <w:rPr>
          <w:rFonts w:ascii="Times New Roman" w:hAnsi="Times New Roman"/>
          <w:sz w:val="28"/>
          <w:szCs w:val="28"/>
        </w:rPr>
        <w:t>- в совещании в Министерстве сельского хозяйства Саратовской области, в ходе которого обсуждены вопросы поставки сельскохозяйственной продукции из Республики Татарстан в Саратовскую область (июнь).</w:t>
      </w:r>
    </w:p>
    <w:p w:rsidR="007D4AE0" w:rsidRPr="007D4AE0" w:rsidRDefault="007D4AE0" w:rsidP="008819DE">
      <w:pPr>
        <w:spacing w:after="0" w:line="240" w:lineRule="auto"/>
        <w:ind w:firstLine="709"/>
        <w:contextualSpacing/>
        <w:jc w:val="both"/>
        <w:rPr>
          <w:rFonts w:ascii="Times New Roman" w:hAnsi="Times New Roman"/>
          <w:sz w:val="28"/>
          <w:szCs w:val="28"/>
        </w:rPr>
      </w:pPr>
      <w:r w:rsidRPr="007D4AE0">
        <w:rPr>
          <w:rFonts w:ascii="Times New Roman" w:hAnsi="Times New Roman"/>
          <w:sz w:val="28"/>
          <w:lang w:val="be-BY"/>
        </w:rPr>
        <w:t>Представительством</w:t>
      </w:r>
      <w:r w:rsidRPr="007D4AE0">
        <w:rPr>
          <w:rFonts w:ascii="Times New Roman" w:hAnsi="Times New Roman"/>
          <w:sz w:val="28"/>
        </w:rPr>
        <w:t xml:space="preserve"> организована поездка активистов Саратовской татарской молодежной организации «Сарытау» на Всемирные Дни татарской молодежи в г. Казань с 5 по 12 июля, а также на Фестиваль тюркской молодежи в г.Казань с 7 по 12 октября.</w:t>
      </w:r>
    </w:p>
    <w:p w:rsidR="007D4AE0" w:rsidRPr="007D4AE0" w:rsidRDefault="007D4AE0" w:rsidP="008819DE">
      <w:pPr>
        <w:spacing w:after="0" w:line="240" w:lineRule="auto"/>
        <w:ind w:firstLine="709"/>
        <w:jc w:val="both"/>
        <w:rPr>
          <w:rFonts w:ascii="Times New Roman" w:hAnsi="Times New Roman"/>
          <w:sz w:val="28"/>
          <w:szCs w:val="28"/>
          <w:lang w:eastAsia="ru-RU"/>
        </w:rPr>
      </w:pPr>
      <w:r w:rsidRPr="007D4AE0">
        <w:rPr>
          <w:rFonts w:ascii="Times New Roman" w:eastAsiaTheme="minorEastAsia" w:hAnsi="Times New Roman"/>
          <w:sz w:val="28"/>
          <w:lang w:eastAsia="ru-RU"/>
        </w:rPr>
        <w:lastRenderedPageBreak/>
        <w:t>24 ноября при поддержке представительства проведены торжественные мероприятия, посвященные 85-летию МОУ «СОШ с.Яковлевка» и 275-летию с.Яковлевка Базарно-Карабулакского района Саратовской области.</w:t>
      </w:r>
    </w:p>
    <w:p w:rsidR="007D4AE0" w:rsidRPr="007D4AE0" w:rsidRDefault="007D4AE0" w:rsidP="008819DE">
      <w:pPr>
        <w:spacing w:after="0" w:line="240" w:lineRule="auto"/>
        <w:ind w:firstLine="709"/>
        <w:contextualSpacing/>
        <w:jc w:val="both"/>
        <w:rPr>
          <w:rFonts w:ascii="Times New Roman" w:hAnsi="Times New Roman"/>
          <w:sz w:val="28"/>
        </w:rPr>
      </w:pPr>
      <w:r w:rsidRPr="007D4AE0">
        <w:rPr>
          <w:rFonts w:ascii="Times New Roman" w:hAnsi="Times New Roman"/>
          <w:sz w:val="28"/>
        </w:rPr>
        <w:t>Представительство приняло участие в работе форума «Деловые партнеры  Татарстана» в декабре 2015 года.</w:t>
      </w: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Торговые дома Республики Татарстан</w:t>
      </w:r>
    </w:p>
    <w:p w:rsidR="007D4AE0" w:rsidRPr="007D4AE0" w:rsidRDefault="007D4AE0" w:rsidP="007D4AE0">
      <w:pPr>
        <w:spacing w:after="0" w:line="240" w:lineRule="auto"/>
        <w:jc w:val="center"/>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в регионах Российской Федерации</w:t>
      </w:r>
    </w:p>
    <w:p w:rsidR="007D4AE0" w:rsidRPr="007D4AE0" w:rsidRDefault="007D4AE0" w:rsidP="007D4AE0">
      <w:pPr>
        <w:keepLines/>
        <w:tabs>
          <w:tab w:val="left" w:pos="27814"/>
        </w:tabs>
        <w:spacing w:after="0" w:line="240" w:lineRule="auto"/>
        <w:ind w:firstLine="720"/>
        <w:jc w:val="both"/>
        <w:rPr>
          <w:rFonts w:ascii="Times New Roman" w:eastAsia="Times New Roman" w:hAnsi="Times New Roman"/>
          <w:b/>
          <w:sz w:val="28"/>
          <w:szCs w:val="28"/>
          <w:lang w:eastAsia="ru-RU"/>
        </w:rPr>
      </w:pPr>
    </w:p>
    <w:p w:rsidR="007D4AE0" w:rsidRPr="007D4AE0" w:rsidRDefault="007D4AE0" w:rsidP="008819DE">
      <w:pPr>
        <w:spacing w:after="0" w:line="240" w:lineRule="auto"/>
        <w:ind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По состоянию на 1 января 2016 года в регионах Российской Федерации функционирует 24 торговых дома Республики Татарстан. В 2015 году начал деятельность ООО Торговый дом «Татарстан-Карелия».</w:t>
      </w:r>
    </w:p>
    <w:p w:rsidR="007D4AE0" w:rsidRPr="007D4AE0" w:rsidRDefault="007D4AE0" w:rsidP="008819DE">
      <w:pPr>
        <w:spacing w:after="0" w:line="240" w:lineRule="auto"/>
        <w:ind w:firstLine="709"/>
        <w:jc w:val="both"/>
        <w:rPr>
          <w:rFonts w:ascii="Times New Roman" w:eastAsiaTheme="minorEastAsia" w:hAnsi="Times New Roman"/>
          <w:spacing w:val="-5"/>
          <w:sz w:val="28"/>
          <w:szCs w:val="28"/>
          <w:lang w:eastAsia="ru-RU"/>
        </w:rPr>
      </w:pPr>
      <w:r w:rsidRPr="007D4AE0">
        <w:rPr>
          <w:rFonts w:ascii="Times New Roman" w:eastAsiaTheme="minorEastAsia" w:hAnsi="Times New Roman"/>
          <w:spacing w:val="-5"/>
          <w:sz w:val="28"/>
          <w:szCs w:val="28"/>
          <w:lang w:eastAsia="ru-RU"/>
        </w:rPr>
        <w:t xml:space="preserve">Перечень торговых домов Республики Татарстан размещен на официальном сайте Министерства промышленности и торговли РТ </w:t>
      </w:r>
      <w:hyperlink r:id="rId135" w:history="1">
        <w:r w:rsidRPr="007D4AE0">
          <w:rPr>
            <w:rFonts w:ascii="Times New Roman" w:eastAsiaTheme="minorEastAsia" w:hAnsi="Times New Roman"/>
            <w:spacing w:val="-5"/>
            <w:sz w:val="28"/>
            <w:szCs w:val="28"/>
            <w:lang w:eastAsia="ru-RU"/>
          </w:rPr>
          <w:t>http://mpt.tatar.ru//</w:t>
        </w:r>
      </w:hyperlink>
      <w:r w:rsidRPr="007D4AE0">
        <w:rPr>
          <w:rFonts w:ascii="Times New Roman" w:eastAsiaTheme="minorEastAsia" w:hAnsi="Times New Roman"/>
          <w:spacing w:val="-5"/>
          <w:sz w:val="28"/>
          <w:szCs w:val="28"/>
          <w:lang w:eastAsia="ru-RU"/>
        </w:rPr>
        <w:t xml:space="preserve"> в разделе «Органы и организации».</w:t>
      </w:r>
    </w:p>
    <w:p w:rsidR="007D4AE0" w:rsidRPr="007D4AE0" w:rsidRDefault="007D4AE0" w:rsidP="008819DE">
      <w:pPr>
        <w:spacing w:after="0" w:line="240" w:lineRule="auto"/>
        <w:ind w:firstLine="709"/>
        <w:jc w:val="both"/>
        <w:rPr>
          <w:rFonts w:ascii="Times New Roman" w:eastAsiaTheme="minorEastAsia" w:hAnsi="Times New Roman"/>
          <w:color w:val="FF0000"/>
          <w:sz w:val="28"/>
          <w:szCs w:val="28"/>
          <w:lang w:eastAsia="ru-RU"/>
        </w:rPr>
      </w:pPr>
    </w:p>
    <w:p w:rsidR="007D4AE0" w:rsidRPr="007D4AE0" w:rsidRDefault="007D4AE0" w:rsidP="007D4AE0">
      <w:pPr>
        <w:spacing w:after="0" w:line="240" w:lineRule="auto"/>
        <w:ind w:left="284" w:firstLine="424"/>
        <w:jc w:val="both"/>
        <w:rPr>
          <w:rFonts w:ascii="Times New Roman" w:eastAsiaTheme="minorEastAsia" w:hAnsi="Times New Roman" w:cstheme="minorBidi"/>
          <w:b/>
          <w:sz w:val="28"/>
          <w:szCs w:val="28"/>
          <w:lang w:eastAsia="ru-RU"/>
        </w:rPr>
      </w:pPr>
      <w:r w:rsidRPr="007D4AE0">
        <w:rPr>
          <w:rFonts w:ascii="Times New Roman" w:eastAsiaTheme="minorEastAsia" w:hAnsi="Times New Roman" w:cstheme="minorBidi"/>
          <w:b/>
          <w:sz w:val="28"/>
          <w:szCs w:val="28"/>
          <w:lang w:eastAsia="ru-RU"/>
        </w:rPr>
        <w:t>Задачи на 2016 год:</w:t>
      </w:r>
    </w:p>
    <w:p w:rsidR="007D4AE0" w:rsidRPr="007D4AE0" w:rsidRDefault="007D4AE0" w:rsidP="00FE131B">
      <w:pPr>
        <w:numPr>
          <w:ilvl w:val="0"/>
          <w:numId w:val="3"/>
        </w:numPr>
        <w:spacing w:after="0" w:line="240" w:lineRule="auto"/>
        <w:ind w:left="0"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регулярный мониторинг эффективности исполнения заключенных межправительственных соглашений и протоколов к ним с привлечением республиканских предприятий и организаций, а также татарских деловых кругов и общин, представительств, торговых домов Республики Татарстан,  расположенных за пределами республики;</w:t>
      </w:r>
    </w:p>
    <w:p w:rsidR="007D4AE0" w:rsidRPr="007D4AE0" w:rsidRDefault="007D4AE0" w:rsidP="00FE131B">
      <w:pPr>
        <w:numPr>
          <w:ilvl w:val="0"/>
          <w:numId w:val="3"/>
        </w:numPr>
        <w:spacing w:after="0" w:line="240" w:lineRule="auto"/>
        <w:ind w:left="0"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активное привлечение к межрегиональному сотрудничеству предприятий малого и среднего бизнеса Республики Татарстан;</w:t>
      </w:r>
    </w:p>
    <w:p w:rsidR="007D4AE0" w:rsidRPr="007D4AE0" w:rsidRDefault="007D4AE0" w:rsidP="00FE131B">
      <w:pPr>
        <w:numPr>
          <w:ilvl w:val="0"/>
          <w:numId w:val="3"/>
        </w:numPr>
        <w:spacing w:after="0" w:line="240" w:lineRule="auto"/>
        <w:ind w:left="0"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содействие татарстанским предприятиям в привлечении инвестиций из регионов Российской Федерации, участие в формировании долгосрочных инвестиционных программ, представляющих взаимный интерес;</w:t>
      </w:r>
    </w:p>
    <w:p w:rsidR="007D4AE0" w:rsidRPr="007D4AE0" w:rsidRDefault="007D4AE0" w:rsidP="00FE131B">
      <w:pPr>
        <w:numPr>
          <w:ilvl w:val="0"/>
          <w:numId w:val="3"/>
        </w:numPr>
        <w:spacing w:after="0" w:line="240" w:lineRule="auto"/>
        <w:ind w:left="0"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организация бизнес-миссий предприятий Республики Татарстан в регионы Российской Федерации;</w:t>
      </w:r>
    </w:p>
    <w:p w:rsidR="007D4AE0" w:rsidRDefault="007D4AE0" w:rsidP="00FE131B">
      <w:pPr>
        <w:numPr>
          <w:ilvl w:val="0"/>
          <w:numId w:val="3"/>
        </w:numPr>
        <w:spacing w:after="0" w:line="240" w:lineRule="auto"/>
        <w:ind w:left="0" w:firstLine="709"/>
        <w:jc w:val="both"/>
        <w:rPr>
          <w:rFonts w:ascii="Times New Roman" w:eastAsiaTheme="minorEastAsia" w:hAnsi="Times New Roman" w:cstheme="minorBidi"/>
          <w:sz w:val="28"/>
          <w:szCs w:val="28"/>
          <w:lang w:eastAsia="ru-RU"/>
        </w:rPr>
      </w:pPr>
      <w:r w:rsidRPr="007D4AE0">
        <w:rPr>
          <w:rFonts w:ascii="Times New Roman" w:eastAsiaTheme="minorEastAsia" w:hAnsi="Times New Roman" w:cstheme="minorBidi"/>
          <w:sz w:val="28"/>
          <w:szCs w:val="28"/>
          <w:lang w:eastAsia="ru-RU"/>
        </w:rPr>
        <w:t>активизация участия предприятий и организаций Республики Татарстан в презентационной и выставочно-ярмарочной деятельности.</w:t>
      </w:r>
    </w:p>
    <w:p w:rsidR="00B57B6C" w:rsidRDefault="00B57B6C" w:rsidP="006152BC">
      <w:pPr>
        <w:spacing w:after="0" w:line="240" w:lineRule="auto"/>
        <w:jc w:val="center"/>
        <w:rPr>
          <w:rFonts w:ascii="Times New Roman" w:eastAsiaTheme="minorEastAsia" w:hAnsi="Times New Roman" w:cstheme="minorBidi"/>
          <w:b/>
          <w:sz w:val="28"/>
          <w:szCs w:val="28"/>
          <w:lang w:eastAsia="ru-RU"/>
        </w:rPr>
      </w:pPr>
    </w:p>
    <w:p w:rsidR="006152BC" w:rsidRDefault="006152BC" w:rsidP="006152BC">
      <w:pPr>
        <w:spacing w:after="0" w:line="240" w:lineRule="auto"/>
        <w:jc w:val="center"/>
        <w:rPr>
          <w:rFonts w:ascii="Times New Roman" w:eastAsiaTheme="minorEastAsia" w:hAnsi="Times New Roman" w:cstheme="minorBidi"/>
          <w:b/>
          <w:sz w:val="28"/>
          <w:szCs w:val="28"/>
          <w:lang w:eastAsia="ru-RU"/>
        </w:rPr>
      </w:pPr>
      <w:r w:rsidRPr="006152BC">
        <w:rPr>
          <w:rFonts w:ascii="Times New Roman" w:eastAsiaTheme="minorEastAsia" w:hAnsi="Times New Roman" w:cstheme="minorBidi"/>
          <w:b/>
          <w:sz w:val="28"/>
          <w:szCs w:val="28"/>
          <w:lang w:eastAsia="ru-RU"/>
        </w:rPr>
        <w:t>ВЫСТАВОЧНАЯ ДЕЯТЕЛЬНОСТЬ</w:t>
      </w:r>
    </w:p>
    <w:p w:rsidR="00574EB4" w:rsidRDefault="00574EB4" w:rsidP="006152BC">
      <w:pPr>
        <w:spacing w:after="0" w:line="240" w:lineRule="auto"/>
        <w:jc w:val="center"/>
        <w:rPr>
          <w:rFonts w:ascii="Times New Roman" w:eastAsiaTheme="minorEastAsia" w:hAnsi="Times New Roman" w:cstheme="minorBidi"/>
          <w:b/>
          <w:sz w:val="28"/>
          <w:szCs w:val="28"/>
          <w:lang w:eastAsia="ru-RU"/>
        </w:rPr>
      </w:pPr>
    </w:p>
    <w:p w:rsidR="00574EB4" w:rsidRDefault="00B57B6C" w:rsidP="00574EB4">
      <w:pPr>
        <w:spacing w:after="0" w:line="240" w:lineRule="auto"/>
        <w:jc w:val="center"/>
        <w:rPr>
          <w:rFonts w:ascii="Times New Roman" w:eastAsiaTheme="minorEastAsia" w:hAnsi="Times New Roman" w:cstheme="minorBidi"/>
          <w:b/>
          <w:sz w:val="28"/>
          <w:szCs w:val="28"/>
          <w:lang w:eastAsia="ru-RU"/>
        </w:rPr>
      </w:pPr>
      <w:r>
        <w:rPr>
          <w:noProof/>
          <w:lang w:eastAsia="ru-RU"/>
        </w:rPr>
        <w:drawing>
          <wp:anchor distT="0" distB="0" distL="114300" distR="114300" simplePos="0" relativeHeight="251683840" behindDoc="0" locked="0" layoutInCell="1" allowOverlap="1" wp14:anchorId="3EBD96D4" wp14:editId="0A500FD2">
            <wp:simplePos x="0" y="0"/>
            <wp:positionH relativeFrom="column">
              <wp:posOffset>-295275</wp:posOffset>
            </wp:positionH>
            <wp:positionV relativeFrom="paragraph">
              <wp:posOffset>53975</wp:posOffset>
            </wp:positionV>
            <wp:extent cx="3412490" cy="1944370"/>
            <wp:effectExtent l="0" t="0" r="0" b="0"/>
            <wp:wrapSquare wrapText="bothSides"/>
            <wp:docPr id="64" name="Рисунок 64" descr="print_697259_1202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rint_697259_1202112[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412490" cy="1944370"/>
                    </a:xfrm>
                    <a:prstGeom prst="rect">
                      <a:avLst/>
                    </a:prstGeom>
                    <a:noFill/>
                  </pic:spPr>
                </pic:pic>
              </a:graphicData>
            </a:graphic>
            <wp14:sizeRelH relativeFrom="page">
              <wp14:pctWidth>0</wp14:pctWidth>
            </wp14:sizeRelH>
            <wp14:sizeRelV relativeFrom="page">
              <wp14:pctHeight>0</wp14:pctHeight>
            </wp14:sizeRelV>
          </wp:anchor>
        </w:drawing>
      </w:r>
    </w:p>
    <w:p w:rsidR="00530D17" w:rsidRPr="00574EB4" w:rsidRDefault="00530D17" w:rsidP="00574EB4">
      <w:pPr>
        <w:spacing w:after="0" w:line="240" w:lineRule="auto"/>
        <w:ind w:firstLine="709"/>
        <w:jc w:val="both"/>
        <w:rPr>
          <w:rFonts w:ascii="Times New Roman" w:eastAsiaTheme="minorEastAsia" w:hAnsi="Times New Roman" w:cstheme="minorBidi"/>
          <w:b/>
          <w:sz w:val="28"/>
          <w:szCs w:val="28"/>
          <w:lang w:eastAsia="ru-RU"/>
        </w:rPr>
      </w:pPr>
      <w:r>
        <w:rPr>
          <w:rFonts w:ascii="Times New Roman" w:hAnsi="Times New Roman"/>
          <w:sz w:val="28"/>
          <w:szCs w:val="28"/>
        </w:rPr>
        <w:t xml:space="preserve">Выставочная деятельность занимает достаточно устойчивую позицию даже в нынешнее непростое для экономики время. Появляются новые темы, среди которых одна из главных – импортозамещение. Прежде всего, импортозамещение требуется в машиностроении, станкостроении, радиоэлектронике, и выставочная </w:t>
      </w:r>
      <w:r>
        <w:rPr>
          <w:rFonts w:ascii="Times New Roman" w:hAnsi="Times New Roman"/>
          <w:sz w:val="28"/>
          <w:szCs w:val="28"/>
        </w:rPr>
        <w:lastRenderedPageBreak/>
        <w:t>деятельность должна иметь в виду эти ориентиры.</w:t>
      </w:r>
    </w:p>
    <w:p w:rsidR="006152BC"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Многие мероприятия, организованные Министерством в прошедшем году, были так или иначе посвящены именно</w:t>
      </w:r>
      <w:r w:rsidR="006152BC">
        <w:rPr>
          <w:rFonts w:ascii="Times New Roman" w:hAnsi="Times New Roman"/>
          <w:sz w:val="28"/>
          <w:szCs w:val="28"/>
        </w:rPr>
        <w:t xml:space="preserve"> этой тематике: </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XV Международная специализированная выставка «Машиностроение. Металлообработка. Казань», X специализированная выставка «TechnoСварка»;</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xml:space="preserve">-    Татарстанский международный форум автомоблестроения TIAF-2015; </w:t>
      </w:r>
    </w:p>
    <w:p w:rsidR="00530D17" w:rsidRDefault="00530D17" w:rsidP="006152BC">
      <w:pPr>
        <w:spacing w:after="0" w:line="240" w:lineRule="auto"/>
        <w:ind w:firstLine="851"/>
        <w:jc w:val="both"/>
        <w:rPr>
          <w:rFonts w:ascii="Times New Roman" w:hAnsi="Times New Roman" w:cstheme="minorBidi"/>
          <w:sz w:val="28"/>
          <w:szCs w:val="28"/>
        </w:rPr>
      </w:pPr>
      <w:r>
        <w:rPr>
          <w:rFonts w:ascii="Times New Roman" w:hAnsi="Times New Roman"/>
          <w:sz w:val="28"/>
          <w:szCs w:val="28"/>
        </w:rPr>
        <w:t>- выставка республиканских предприятий в рамках Конференции «Информационные технологии на службе оборонно-промышленного комплекса»;</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выставка газомоторной техники в рамках совещания с участием Полномочного представителя Президента Р</w:t>
      </w:r>
      <w:r w:rsidR="003D192B">
        <w:rPr>
          <w:rFonts w:ascii="Times New Roman" w:hAnsi="Times New Roman"/>
          <w:sz w:val="28"/>
          <w:szCs w:val="28"/>
        </w:rPr>
        <w:t xml:space="preserve">оссийской </w:t>
      </w:r>
      <w:r>
        <w:rPr>
          <w:rFonts w:ascii="Times New Roman" w:hAnsi="Times New Roman"/>
          <w:sz w:val="28"/>
          <w:szCs w:val="28"/>
        </w:rPr>
        <w:t>Ф</w:t>
      </w:r>
      <w:r w:rsidR="003D192B">
        <w:rPr>
          <w:rFonts w:ascii="Times New Roman" w:hAnsi="Times New Roman"/>
          <w:sz w:val="28"/>
          <w:szCs w:val="28"/>
        </w:rPr>
        <w:t>едерации</w:t>
      </w:r>
      <w:r>
        <w:rPr>
          <w:rFonts w:ascii="Times New Roman" w:hAnsi="Times New Roman"/>
          <w:sz w:val="28"/>
          <w:szCs w:val="28"/>
        </w:rPr>
        <w:t xml:space="preserve"> в Приволжском федеральном округе М.В.Бабича по вопросам расширения использования природного газа в качестве моторного топлива в регионах Приволжского федерального округа;</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выставка-презентация промышленных предприятий республики к приезду Председателя Правления ПАО «Газпром» А.Б.Миллера;</w:t>
      </w:r>
    </w:p>
    <w:p w:rsidR="00530D17" w:rsidRDefault="006152BC" w:rsidP="006152BC">
      <w:pPr>
        <w:spacing w:after="0" w:line="240" w:lineRule="auto"/>
        <w:ind w:firstLine="851"/>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685888" behindDoc="0" locked="0" layoutInCell="1" allowOverlap="1" wp14:anchorId="44F02345" wp14:editId="4B85F1F2">
            <wp:simplePos x="0" y="0"/>
            <wp:positionH relativeFrom="column">
              <wp:posOffset>3477260</wp:posOffset>
            </wp:positionH>
            <wp:positionV relativeFrom="paragraph">
              <wp:posOffset>408305</wp:posOffset>
            </wp:positionV>
            <wp:extent cx="2865120" cy="1912620"/>
            <wp:effectExtent l="0" t="0" r="0" b="0"/>
            <wp:wrapSquare wrapText="bothSides"/>
            <wp:docPr id="63" name="Рисунок 63" descr="5200d131548349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5200d1315483494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5120" cy="1912620"/>
                    </a:xfrm>
                    <a:prstGeom prst="rect">
                      <a:avLst/>
                    </a:prstGeom>
                    <a:noFill/>
                  </pic:spPr>
                </pic:pic>
              </a:graphicData>
            </a:graphic>
            <wp14:sizeRelH relativeFrom="page">
              <wp14:pctWidth>0</wp14:pctWidth>
            </wp14:sizeRelH>
            <wp14:sizeRelV relativeFrom="page">
              <wp14:pctHeight>0</wp14:pctHeight>
            </wp14:sizeRelV>
          </wp:anchor>
        </w:drawing>
      </w:r>
      <w:r w:rsidR="00530D17">
        <w:rPr>
          <w:rFonts w:ascii="Times New Roman" w:hAnsi="Times New Roman"/>
          <w:sz w:val="28"/>
          <w:szCs w:val="28"/>
        </w:rPr>
        <w:t xml:space="preserve">- выставка предприятий, производящих нефтехимическую продукцию строительного назначения. </w:t>
      </w:r>
    </w:p>
    <w:p w:rsidR="00530D17" w:rsidRDefault="00530D17" w:rsidP="00FE131B">
      <w:pPr>
        <w:spacing w:line="240" w:lineRule="auto"/>
        <w:ind w:firstLine="851"/>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2D1A2F8" wp14:editId="0F65C390">
            <wp:extent cx="2768957" cy="1996224"/>
            <wp:effectExtent l="0" t="0" r="0" b="4445"/>
            <wp:docPr id="61" name="Рисунок 61" descr="print_643287_890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rint_643287_89043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68873" cy="1996164"/>
                    </a:xfrm>
                    <a:prstGeom prst="rect">
                      <a:avLst/>
                    </a:prstGeom>
                    <a:noFill/>
                    <a:ln>
                      <a:noFill/>
                    </a:ln>
                  </pic:spPr>
                </pic:pic>
              </a:graphicData>
            </a:graphic>
          </wp:inline>
        </w:drawing>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xml:space="preserve">Всего в 2015 году при участии Министерства промышленности и торговли Республики Татарстан было проведено более 30 конгрессно-выставочных мероприятий, включая 12 отраслевых выставок, проведенных совместно с ОАО «Казанская ярмарка» и ООО «Экспо-Кама». </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Наиболее значимыми из них были: выставка промышленных предприятий Республики Татарстан в рамках визита Премьер-министра Республики Казахстан К.К.Масимова, единые выставочные экспозиции в г.Тебризе (Иран), в рамках «Роуд-шоу российских регионов» г.Джидда, Королевство Саудовская Аравия, в рамках Российско-Индонезийской, Российско-Венгерской, Российско-Кубинской межправительственных комиссий, единая экспозиция Республики Татарстан на Международном форуме «Энергоэффективность и энергосбережение ENES» в Москве, Международная специализированная выставка «Машиностроение. Металлообработка. Казань».</w:t>
      </w:r>
    </w:p>
    <w:p w:rsidR="00530D17" w:rsidRDefault="00530D17" w:rsidP="006152BC">
      <w:pPr>
        <w:spacing w:after="0" w:line="240" w:lineRule="auto"/>
        <w:ind w:firstLine="851"/>
        <w:jc w:val="both"/>
        <w:rPr>
          <w:rFonts w:ascii="Times New Roman" w:hAnsi="Times New Roman"/>
          <w:sz w:val="28"/>
          <w:szCs w:val="28"/>
        </w:rPr>
      </w:pPr>
      <w:r>
        <w:rPr>
          <w:rFonts w:ascii="Times New Roman" w:hAnsi="Times New Roman"/>
          <w:sz w:val="28"/>
          <w:szCs w:val="28"/>
        </w:rPr>
        <w:t xml:space="preserve">Выставочные мероприятия, проведенные при участии Министерства промышленности и торговли Республики Татарстан, отличает насыщенная деловая и научная программа, активный график встреч, дискуссий и тематических заседаний.  Такие мероприятия ставят своей задачей создать условия для </w:t>
      </w:r>
      <w:r>
        <w:rPr>
          <w:rFonts w:ascii="Times New Roman" w:hAnsi="Times New Roman"/>
          <w:sz w:val="28"/>
          <w:szCs w:val="28"/>
        </w:rPr>
        <w:lastRenderedPageBreak/>
        <w:t xml:space="preserve">эффективной реализации конкурентного потенциала республиканских производителей, сформировать всестороннюю и достоверную оценку достижений и проблем курируемых отраслей, повысить качество прогнозирования и моделирования сценарных условий развития ключевых отраслей экономики Республики Татарстан.  </w:t>
      </w:r>
    </w:p>
    <w:p w:rsidR="00530D17" w:rsidRDefault="00530D17" w:rsidP="006152BC">
      <w:pPr>
        <w:spacing w:after="0" w:line="240" w:lineRule="auto"/>
        <w:ind w:firstLine="851"/>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684864" behindDoc="0" locked="0" layoutInCell="1" allowOverlap="1" wp14:anchorId="38056397" wp14:editId="41CA71FF">
            <wp:simplePos x="0" y="0"/>
            <wp:positionH relativeFrom="column">
              <wp:posOffset>-26670</wp:posOffset>
            </wp:positionH>
            <wp:positionV relativeFrom="paragraph">
              <wp:posOffset>13335</wp:posOffset>
            </wp:positionV>
            <wp:extent cx="3674110" cy="2446020"/>
            <wp:effectExtent l="0" t="0" r="2540" b="0"/>
            <wp:wrapSquare wrapText="bothSides"/>
            <wp:docPr id="62" name="Рисунок 62" descr="print_697259_1202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rint_697259_120216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74110" cy="24460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На 2016 год Министерством промышленности и торговли Республики Татарстан запланировано порядка 30 выставочных мероприятий, включающих выставки на территории республики и в других субъектах Российской Федерации, охватывающие все приоритетные сферы развития промышленности Татарстана. </w:t>
      </w:r>
    </w:p>
    <w:p w:rsidR="00530D17" w:rsidRPr="00FE131B" w:rsidRDefault="00530D17" w:rsidP="006152BC">
      <w:pPr>
        <w:spacing w:after="0" w:line="240" w:lineRule="auto"/>
        <w:ind w:firstLine="708"/>
        <w:jc w:val="both"/>
        <w:rPr>
          <w:rFonts w:ascii="Times New Roman" w:hAnsi="Times New Roman" w:cstheme="minorBidi"/>
          <w:sz w:val="28"/>
          <w:szCs w:val="28"/>
        </w:rPr>
      </w:pPr>
      <w:r>
        <w:rPr>
          <w:rFonts w:ascii="Times New Roman" w:hAnsi="Times New Roman"/>
          <w:sz w:val="28"/>
          <w:szCs w:val="28"/>
        </w:rPr>
        <w:t xml:space="preserve">В сложившихся непростых для экономики всей страны обстоятельствах грамотно организованная выставочная деятельность позволит повысить конкурентоспособность предприятий и стимулировать импортозамещающие производства в промышленности Республики Татарстан. </w:t>
      </w:r>
    </w:p>
    <w:p w:rsidR="006152BC" w:rsidRDefault="006152BC" w:rsidP="00FE131B">
      <w:pPr>
        <w:tabs>
          <w:tab w:val="left" w:pos="567"/>
        </w:tabs>
        <w:spacing w:line="240" w:lineRule="auto"/>
        <w:ind w:firstLine="709"/>
        <w:jc w:val="both"/>
        <w:rPr>
          <w:rFonts w:ascii="Times New Roman" w:hAnsi="Times New Roman"/>
          <w:b/>
          <w:sz w:val="28"/>
          <w:szCs w:val="28"/>
        </w:rPr>
      </w:pPr>
    </w:p>
    <w:p w:rsidR="00530D17" w:rsidRDefault="00530D17" w:rsidP="00FE131B">
      <w:pPr>
        <w:tabs>
          <w:tab w:val="left" w:pos="567"/>
        </w:tabs>
        <w:spacing w:line="240" w:lineRule="auto"/>
        <w:ind w:firstLine="709"/>
        <w:jc w:val="both"/>
        <w:rPr>
          <w:rFonts w:ascii="Times New Roman" w:hAnsi="Times New Roman"/>
          <w:b/>
          <w:sz w:val="28"/>
          <w:szCs w:val="28"/>
        </w:rPr>
      </w:pPr>
      <w:r>
        <w:rPr>
          <w:rFonts w:ascii="Times New Roman" w:hAnsi="Times New Roman"/>
          <w:b/>
          <w:sz w:val="28"/>
          <w:szCs w:val="28"/>
        </w:rPr>
        <w:t>Задачи на 2016 год:</w:t>
      </w:r>
    </w:p>
    <w:p w:rsidR="00530D17" w:rsidRDefault="00530D17" w:rsidP="00FE131B">
      <w:pPr>
        <w:pStyle w:val="a9"/>
        <w:numPr>
          <w:ilvl w:val="0"/>
          <w:numId w:val="5"/>
        </w:numPr>
        <w:tabs>
          <w:tab w:val="left" w:pos="567"/>
        </w:tabs>
        <w:spacing w:line="240" w:lineRule="auto"/>
        <w:jc w:val="both"/>
        <w:rPr>
          <w:rFonts w:ascii="Times New Roman" w:hAnsi="Times New Roman" w:cs="Times New Roman"/>
          <w:sz w:val="28"/>
          <w:szCs w:val="28"/>
        </w:rPr>
      </w:pPr>
      <w:r>
        <w:rPr>
          <w:rFonts w:ascii="Times New Roman" w:hAnsi="Times New Roman" w:cs="Times New Roman"/>
          <w:sz w:val="28"/>
          <w:szCs w:val="28"/>
        </w:rPr>
        <w:t>Участие в более чем 30 конгрессно-выставочных мероприятиях.</w:t>
      </w:r>
    </w:p>
    <w:p w:rsidR="00530D17" w:rsidRDefault="00530D17" w:rsidP="00FE131B">
      <w:pPr>
        <w:pStyle w:val="a9"/>
        <w:numPr>
          <w:ilvl w:val="0"/>
          <w:numId w:val="5"/>
        </w:numPr>
        <w:tabs>
          <w:tab w:val="left" w:pos="567"/>
        </w:tabs>
        <w:spacing w:line="240" w:lineRule="auto"/>
        <w:jc w:val="both"/>
        <w:rPr>
          <w:rFonts w:ascii="Times New Roman" w:hAnsi="Times New Roman" w:cs="Times New Roman"/>
          <w:sz w:val="28"/>
          <w:szCs w:val="28"/>
        </w:rPr>
      </w:pPr>
      <w:r>
        <w:rPr>
          <w:rFonts w:ascii="Times New Roman" w:hAnsi="Times New Roman" w:cs="Times New Roman"/>
          <w:sz w:val="28"/>
          <w:szCs w:val="28"/>
        </w:rPr>
        <w:t>Оказание информационной и организационной поддержки предприятиям республики в их самостоятельной выставочной деятельности.</w:t>
      </w:r>
    </w:p>
    <w:sectPr w:rsidR="00530D17" w:rsidSect="0010104B">
      <w:footerReference w:type="default" r:id="rId140"/>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5D60" w:rsidRDefault="00E45D60" w:rsidP="00530D17">
      <w:pPr>
        <w:spacing w:after="0" w:line="240" w:lineRule="auto"/>
      </w:pPr>
      <w:r>
        <w:separator/>
      </w:r>
    </w:p>
  </w:endnote>
  <w:endnote w:type="continuationSeparator" w:id="0">
    <w:p w:rsidR="00E45D60" w:rsidRDefault="00E45D60" w:rsidP="00530D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ヒラギノ角ゴ Pro W3">
    <w:altName w:val="Times New Roman"/>
    <w:charset w:val="00"/>
    <w:family w:val="roman"/>
    <w:pitch w:val="default"/>
  </w:font>
  <w:font w:name="PragmaticaExtraLight-Reg">
    <w:altName w:val="MS Gothic"/>
    <w:panose1 w:val="00000000000000000000"/>
    <w:charset w:val="80"/>
    <w:family w:val="swiss"/>
    <w:notTrueType/>
    <w:pitch w:val="default"/>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310788"/>
      <w:docPartObj>
        <w:docPartGallery w:val="Page Numbers (Bottom of Page)"/>
        <w:docPartUnique/>
      </w:docPartObj>
    </w:sdtPr>
    <w:sdtEndPr/>
    <w:sdtContent>
      <w:p w:rsidR="00410663" w:rsidRDefault="00410663">
        <w:pPr>
          <w:pStyle w:val="ac"/>
          <w:jc w:val="center"/>
        </w:pPr>
        <w:r>
          <w:fldChar w:fldCharType="begin"/>
        </w:r>
        <w:r>
          <w:instrText>PAGE   \* MERGEFORMAT</w:instrText>
        </w:r>
        <w:r>
          <w:fldChar w:fldCharType="separate"/>
        </w:r>
        <w:r w:rsidR="00124ECF">
          <w:rPr>
            <w:noProof/>
          </w:rPr>
          <w:t>1</w:t>
        </w:r>
        <w:r>
          <w:fldChar w:fldCharType="end"/>
        </w:r>
      </w:p>
    </w:sdtContent>
  </w:sdt>
  <w:p w:rsidR="00410663" w:rsidRDefault="00410663">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5D60" w:rsidRDefault="00E45D60" w:rsidP="00530D17">
      <w:pPr>
        <w:spacing w:after="0" w:line="240" w:lineRule="auto"/>
      </w:pPr>
      <w:r>
        <w:separator/>
      </w:r>
    </w:p>
  </w:footnote>
  <w:footnote w:type="continuationSeparator" w:id="0">
    <w:p w:rsidR="00E45D60" w:rsidRDefault="00E45D60" w:rsidP="00530D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F0B02"/>
    <w:multiLevelType w:val="hybridMultilevel"/>
    <w:tmpl w:val="190EA2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7D8176F"/>
    <w:multiLevelType w:val="hybridMultilevel"/>
    <w:tmpl w:val="8A74032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EB14868"/>
    <w:multiLevelType w:val="hybridMultilevel"/>
    <w:tmpl w:val="3DF06EF6"/>
    <w:lvl w:ilvl="0" w:tplc="0F66F96C">
      <w:start w:val="1"/>
      <w:numFmt w:val="decimal"/>
      <w:lvlText w:val="%1."/>
      <w:lvlJc w:val="left"/>
      <w:pPr>
        <w:ind w:left="1069" w:hanging="360"/>
      </w:pPr>
      <w:rPr>
        <w:rFonts w:cstheme="minorBidi"/>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
    <w:nsid w:val="30195D53"/>
    <w:multiLevelType w:val="hybridMultilevel"/>
    <w:tmpl w:val="99B0A368"/>
    <w:lvl w:ilvl="0" w:tplc="7EAA9F8C">
      <w:start w:val="1"/>
      <w:numFmt w:val="bullet"/>
      <w:lvlText w:val=""/>
      <w:lvlJc w:val="left"/>
      <w:pPr>
        <w:ind w:left="786"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01D56F0"/>
    <w:multiLevelType w:val="hybridMultilevel"/>
    <w:tmpl w:val="E332A656"/>
    <w:lvl w:ilvl="0" w:tplc="E68AEB60">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
    <w:nsid w:val="48D71448"/>
    <w:multiLevelType w:val="hybridMultilevel"/>
    <w:tmpl w:val="93DA8E68"/>
    <w:lvl w:ilvl="0" w:tplc="0419000F">
      <w:start w:val="1"/>
      <w:numFmt w:val="decimal"/>
      <w:lvlText w:val="%1."/>
      <w:lvlJc w:val="left"/>
      <w:pPr>
        <w:ind w:left="612" w:hanging="360"/>
      </w:pPr>
    </w:lvl>
    <w:lvl w:ilvl="1" w:tplc="04190019" w:tentative="1">
      <w:start w:val="1"/>
      <w:numFmt w:val="lowerLetter"/>
      <w:lvlText w:val="%2."/>
      <w:lvlJc w:val="left"/>
      <w:pPr>
        <w:ind w:left="1332" w:hanging="360"/>
      </w:pPr>
    </w:lvl>
    <w:lvl w:ilvl="2" w:tplc="0419001B" w:tentative="1">
      <w:start w:val="1"/>
      <w:numFmt w:val="lowerRoman"/>
      <w:lvlText w:val="%3."/>
      <w:lvlJc w:val="right"/>
      <w:pPr>
        <w:ind w:left="2052" w:hanging="180"/>
      </w:pPr>
    </w:lvl>
    <w:lvl w:ilvl="3" w:tplc="0419000F" w:tentative="1">
      <w:start w:val="1"/>
      <w:numFmt w:val="decimal"/>
      <w:lvlText w:val="%4."/>
      <w:lvlJc w:val="left"/>
      <w:pPr>
        <w:ind w:left="2772" w:hanging="360"/>
      </w:pPr>
    </w:lvl>
    <w:lvl w:ilvl="4" w:tplc="04190019" w:tentative="1">
      <w:start w:val="1"/>
      <w:numFmt w:val="lowerLetter"/>
      <w:lvlText w:val="%5."/>
      <w:lvlJc w:val="left"/>
      <w:pPr>
        <w:ind w:left="3492" w:hanging="360"/>
      </w:pPr>
    </w:lvl>
    <w:lvl w:ilvl="5" w:tplc="0419001B" w:tentative="1">
      <w:start w:val="1"/>
      <w:numFmt w:val="lowerRoman"/>
      <w:lvlText w:val="%6."/>
      <w:lvlJc w:val="right"/>
      <w:pPr>
        <w:ind w:left="4212" w:hanging="180"/>
      </w:pPr>
    </w:lvl>
    <w:lvl w:ilvl="6" w:tplc="0419000F" w:tentative="1">
      <w:start w:val="1"/>
      <w:numFmt w:val="decimal"/>
      <w:lvlText w:val="%7."/>
      <w:lvlJc w:val="left"/>
      <w:pPr>
        <w:ind w:left="4932" w:hanging="360"/>
      </w:pPr>
    </w:lvl>
    <w:lvl w:ilvl="7" w:tplc="04190019" w:tentative="1">
      <w:start w:val="1"/>
      <w:numFmt w:val="lowerLetter"/>
      <w:lvlText w:val="%8."/>
      <w:lvlJc w:val="left"/>
      <w:pPr>
        <w:ind w:left="5652" w:hanging="360"/>
      </w:pPr>
    </w:lvl>
    <w:lvl w:ilvl="8" w:tplc="0419001B" w:tentative="1">
      <w:start w:val="1"/>
      <w:numFmt w:val="lowerRoman"/>
      <w:lvlText w:val="%9."/>
      <w:lvlJc w:val="right"/>
      <w:pPr>
        <w:ind w:left="6372" w:hanging="180"/>
      </w:pPr>
    </w:lvl>
  </w:abstractNum>
  <w:abstractNum w:abstractNumId="6">
    <w:nsid w:val="54E63984"/>
    <w:multiLevelType w:val="hybridMultilevel"/>
    <w:tmpl w:val="9F2AA7C4"/>
    <w:lvl w:ilvl="0" w:tplc="224AF7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568C0256"/>
    <w:multiLevelType w:val="hybridMultilevel"/>
    <w:tmpl w:val="B052D76E"/>
    <w:lvl w:ilvl="0" w:tplc="E5021552">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8">
    <w:nsid w:val="60876AF4"/>
    <w:multiLevelType w:val="hybridMultilevel"/>
    <w:tmpl w:val="D78EFA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61F83A33"/>
    <w:multiLevelType w:val="hybridMultilevel"/>
    <w:tmpl w:val="CCBAAF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6678465B"/>
    <w:multiLevelType w:val="hybridMultilevel"/>
    <w:tmpl w:val="7CC89C12"/>
    <w:lvl w:ilvl="0" w:tplc="04190001">
      <w:start w:val="1"/>
      <w:numFmt w:val="bullet"/>
      <w:lvlText w:val=""/>
      <w:lvlJc w:val="left"/>
      <w:pPr>
        <w:ind w:left="1499" w:hanging="360"/>
      </w:pPr>
      <w:rPr>
        <w:rFonts w:ascii="Symbol" w:hAnsi="Symbol" w:hint="default"/>
      </w:rPr>
    </w:lvl>
    <w:lvl w:ilvl="1" w:tplc="04190003">
      <w:start w:val="1"/>
      <w:numFmt w:val="bullet"/>
      <w:lvlText w:val="o"/>
      <w:lvlJc w:val="left"/>
      <w:pPr>
        <w:ind w:left="2219" w:hanging="360"/>
      </w:pPr>
      <w:rPr>
        <w:rFonts w:ascii="Courier New" w:hAnsi="Courier New" w:cs="Courier New" w:hint="default"/>
      </w:rPr>
    </w:lvl>
    <w:lvl w:ilvl="2" w:tplc="04190005">
      <w:start w:val="1"/>
      <w:numFmt w:val="bullet"/>
      <w:lvlText w:val=""/>
      <w:lvlJc w:val="left"/>
      <w:pPr>
        <w:ind w:left="2939" w:hanging="360"/>
      </w:pPr>
      <w:rPr>
        <w:rFonts w:ascii="Wingdings" w:hAnsi="Wingdings" w:hint="default"/>
      </w:rPr>
    </w:lvl>
    <w:lvl w:ilvl="3" w:tplc="04190001">
      <w:start w:val="1"/>
      <w:numFmt w:val="bullet"/>
      <w:lvlText w:val=""/>
      <w:lvlJc w:val="left"/>
      <w:pPr>
        <w:ind w:left="3659" w:hanging="360"/>
      </w:pPr>
      <w:rPr>
        <w:rFonts w:ascii="Symbol" w:hAnsi="Symbol" w:hint="default"/>
      </w:rPr>
    </w:lvl>
    <w:lvl w:ilvl="4" w:tplc="04190003">
      <w:start w:val="1"/>
      <w:numFmt w:val="bullet"/>
      <w:lvlText w:val="o"/>
      <w:lvlJc w:val="left"/>
      <w:pPr>
        <w:ind w:left="4379" w:hanging="360"/>
      </w:pPr>
      <w:rPr>
        <w:rFonts w:ascii="Courier New" w:hAnsi="Courier New" w:cs="Courier New" w:hint="default"/>
      </w:rPr>
    </w:lvl>
    <w:lvl w:ilvl="5" w:tplc="04190005">
      <w:start w:val="1"/>
      <w:numFmt w:val="bullet"/>
      <w:lvlText w:val=""/>
      <w:lvlJc w:val="left"/>
      <w:pPr>
        <w:ind w:left="5099" w:hanging="360"/>
      </w:pPr>
      <w:rPr>
        <w:rFonts w:ascii="Wingdings" w:hAnsi="Wingdings" w:hint="default"/>
      </w:rPr>
    </w:lvl>
    <w:lvl w:ilvl="6" w:tplc="04190001">
      <w:start w:val="1"/>
      <w:numFmt w:val="bullet"/>
      <w:lvlText w:val=""/>
      <w:lvlJc w:val="left"/>
      <w:pPr>
        <w:ind w:left="5819" w:hanging="360"/>
      </w:pPr>
      <w:rPr>
        <w:rFonts w:ascii="Symbol" w:hAnsi="Symbol" w:hint="default"/>
      </w:rPr>
    </w:lvl>
    <w:lvl w:ilvl="7" w:tplc="04190003">
      <w:start w:val="1"/>
      <w:numFmt w:val="bullet"/>
      <w:lvlText w:val="o"/>
      <w:lvlJc w:val="left"/>
      <w:pPr>
        <w:ind w:left="6539" w:hanging="360"/>
      </w:pPr>
      <w:rPr>
        <w:rFonts w:ascii="Courier New" w:hAnsi="Courier New" w:cs="Courier New" w:hint="default"/>
      </w:rPr>
    </w:lvl>
    <w:lvl w:ilvl="8" w:tplc="04190005">
      <w:start w:val="1"/>
      <w:numFmt w:val="bullet"/>
      <w:lvlText w:val=""/>
      <w:lvlJc w:val="left"/>
      <w:pPr>
        <w:ind w:left="7259" w:hanging="360"/>
      </w:pPr>
      <w:rPr>
        <w:rFonts w:ascii="Wingdings" w:hAnsi="Wingdings" w:hint="default"/>
      </w:rPr>
    </w:lvl>
  </w:abstractNum>
  <w:abstractNum w:abstractNumId="11">
    <w:nsid w:val="6DF93E20"/>
    <w:multiLevelType w:val="hybridMultilevel"/>
    <w:tmpl w:val="3E0258CE"/>
    <w:lvl w:ilvl="0" w:tplc="E68AEB60">
      <w:start w:val="1"/>
      <w:numFmt w:val="bullet"/>
      <w:lvlText w:val=""/>
      <w:lvlJc w:val="left"/>
      <w:pPr>
        <w:ind w:left="36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7B610D92"/>
    <w:multiLevelType w:val="hybridMultilevel"/>
    <w:tmpl w:val="FA589DC2"/>
    <w:lvl w:ilvl="0" w:tplc="5046F97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2"/>
  </w:num>
  <w:num w:numId="2">
    <w:abstractNumId w:val="5"/>
  </w:num>
  <w:num w:numId="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8"/>
  </w:num>
  <w:num w:numId="8">
    <w:abstractNumId w:val="9"/>
  </w:num>
  <w:num w:numId="9">
    <w:abstractNumId w:val="10"/>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8"/>
  </w:num>
  <w:num w:numId="13">
    <w:abstractNumId w:val="0"/>
  </w:num>
  <w:num w:numId="14">
    <w:abstractNumId w:val="9"/>
  </w:num>
  <w:num w:numId="15">
    <w:abstractNumId w:val="3"/>
  </w:num>
  <w:num w:numId="16">
    <w:abstractNumId w:val="4"/>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275"/>
    <w:rsid w:val="00005769"/>
    <w:rsid w:val="00011851"/>
    <w:rsid w:val="0001747B"/>
    <w:rsid w:val="000250B0"/>
    <w:rsid w:val="00037B1E"/>
    <w:rsid w:val="00051B3A"/>
    <w:rsid w:val="00077F3B"/>
    <w:rsid w:val="00087874"/>
    <w:rsid w:val="000E6190"/>
    <w:rsid w:val="000F28EF"/>
    <w:rsid w:val="001000C8"/>
    <w:rsid w:val="0010104B"/>
    <w:rsid w:val="00104E29"/>
    <w:rsid w:val="00107EA4"/>
    <w:rsid w:val="00124B51"/>
    <w:rsid w:val="00124ECF"/>
    <w:rsid w:val="00130BCE"/>
    <w:rsid w:val="00142180"/>
    <w:rsid w:val="00147E84"/>
    <w:rsid w:val="00151455"/>
    <w:rsid w:val="001529A6"/>
    <w:rsid w:val="0015560B"/>
    <w:rsid w:val="00155EDE"/>
    <w:rsid w:val="00170BA4"/>
    <w:rsid w:val="00176068"/>
    <w:rsid w:val="001852E6"/>
    <w:rsid w:val="00185474"/>
    <w:rsid w:val="001A3F43"/>
    <w:rsid w:val="001A4237"/>
    <w:rsid w:val="001C4B28"/>
    <w:rsid w:val="001D70A5"/>
    <w:rsid w:val="00212AB9"/>
    <w:rsid w:val="00215E03"/>
    <w:rsid w:val="00215EB3"/>
    <w:rsid w:val="002424F4"/>
    <w:rsid w:val="00263609"/>
    <w:rsid w:val="002673EC"/>
    <w:rsid w:val="002A22FB"/>
    <w:rsid w:val="002C44DC"/>
    <w:rsid w:val="002F120F"/>
    <w:rsid w:val="003216D0"/>
    <w:rsid w:val="00351658"/>
    <w:rsid w:val="00360FA2"/>
    <w:rsid w:val="0037496C"/>
    <w:rsid w:val="00385505"/>
    <w:rsid w:val="00385DAF"/>
    <w:rsid w:val="003A13BB"/>
    <w:rsid w:val="003A272F"/>
    <w:rsid w:val="003A54EF"/>
    <w:rsid w:val="003C25E9"/>
    <w:rsid w:val="003D192B"/>
    <w:rsid w:val="003D5CAA"/>
    <w:rsid w:val="003E4979"/>
    <w:rsid w:val="003F34CC"/>
    <w:rsid w:val="00410663"/>
    <w:rsid w:val="00413515"/>
    <w:rsid w:val="00440AA4"/>
    <w:rsid w:val="00464159"/>
    <w:rsid w:val="00466CA9"/>
    <w:rsid w:val="004A1E2F"/>
    <w:rsid w:val="005229A2"/>
    <w:rsid w:val="00530D17"/>
    <w:rsid w:val="00564D59"/>
    <w:rsid w:val="00574EB4"/>
    <w:rsid w:val="00575AA5"/>
    <w:rsid w:val="005A7E5E"/>
    <w:rsid w:val="005B4E54"/>
    <w:rsid w:val="005D5281"/>
    <w:rsid w:val="005E1C11"/>
    <w:rsid w:val="005E2E43"/>
    <w:rsid w:val="005E56BC"/>
    <w:rsid w:val="005E795F"/>
    <w:rsid w:val="005F6083"/>
    <w:rsid w:val="006152BC"/>
    <w:rsid w:val="00617125"/>
    <w:rsid w:val="006A5BB0"/>
    <w:rsid w:val="006C0AF2"/>
    <w:rsid w:val="006C7447"/>
    <w:rsid w:val="006E3275"/>
    <w:rsid w:val="00704E9C"/>
    <w:rsid w:val="00780624"/>
    <w:rsid w:val="00786D5C"/>
    <w:rsid w:val="007B4D42"/>
    <w:rsid w:val="007C3AD9"/>
    <w:rsid w:val="007C7E5B"/>
    <w:rsid w:val="007D0F31"/>
    <w:rsid w:val="007D4AE0"/>
    <w:rsid w:val="007F7CA7"/>
    <w:rsid w:val="00824D9B"/>
    <w:rsid w:val="00840F70"/>
    <w:rsid w:val="00847052"/>
    <w:rsid w:val="00860101"/>
    <w:rsid w:val="008819DE"/>
    <w:rsid w:val="00896FFE"/>
    <w:rsid w:val="008C3B33"/>
    <w:rsid w:val="008D1DE3"/>
    <w:rsid w:val="00900989"/>
    <w:rsid w:val="00931A5F"/>
    <w:rsid w:val="00954772"/>
    <w:rsid w:val="00961BD1"/>
    <w:rsid w:val="00985B43"/>
    <w:rsid w:val="009C0AC4"/>
    <w:rsid w:val="00A74293"/>
    <w:rsid w:val="00A8371E"/>
    <w:rsid w:val="00A87AE9"/>
    <w:rsid w:val="00A973D5"/>
    <w:rsid w:val="00AA654F"/>
    <w:rsid w:val="00AB3461"/>
    <w:rsid w:val="00AB68EC"/>
    <w:rsid w:val="00AB7E66"/>
    <w:rsid w:val="00AC01A3"/>
    <w:rsid w:val="00AC15BD"/>
    <w:rsid w:val="00B01279"/>
    <w:rsid w:val="00B06055"/>
    <w:rsid w:val="00B361DD"/>
    <w:rsid w:val="00B57B6C"/>
    <w:rsid w:val="00BA29D5"/>
    <w:rsid w:val="00BA78E6"/>
    <w:rsid w:val="00BB086B"/>
    <w:rsid w:val="00BB797E"/>
    <w:rsid w:val="00BE7D49"/>
    <w:rsid w:val="00C000A3"/>
    <w:rsid w:val="00C07080"/>
    <w:rsid w:val="00C14B36"/>
    <w:rsid w:val="00C156A9"/>
    <w:rsid w:val="00C503A5"/>
    <w:rsid w:val="00CB42EB"/>
    <w:rsid w:val="00CB6D68"/>
    <w:rsid w:val="00CC0E4C"/>
    <w:rsid w:val="00CE22CA"/>
    <w:rsid w:val="00CE3618"/>
    <w:rsid w:val="00D04A72"/>
    <w:rsid w:val="00D10114"/>
    <w:rsid w:val="00D45594"/>
    <w:rsid w:val="00D67831"/>
    <w:rsid w:val="00D84949"/>
    <w:rsid w:val="00D979D5"/>
    <w:rsid w:val="00DA220D"/>
    <w:rsid w:val="00DB0A5F"/>
    <w:rsid w:val="00DD1173"/>
    <w:rsid w:val="00DE5D9A"/>
    <w:rsid w:val="00DF7F75"/>
    <w:rsid w:val="00E06A68"/>
    <w:rsid w:val="00E25ACA"/>
    <w:rsid w:val="00E265A5"/>
    <w:rsid w:val="00E26631"/>
    <w:rsid w:val="00E30712"/>
    <w:rsid w:val="00E41F39"/>
    <w:rsid w:val="00E45D60"/>
    <w:rsid w:val="00E53AD9"/>
    <w:rsid w:val="00E93943"/>
    <w:rsid w:val="00EA2AB4"/>
    <w:rsid w:val="00EA3ADB"/>
    <w:rsid w:val="00EF36CE"/>
    <w:rsid w:val="00F0190F"/>
    <w:rsid w:val="00F06967"/>
    <w:rsid w:val="00F31AB0"/>
    <w:rsid w:val="00F52A70"/>
    <w:rsid w:val="00F55EF0"/>
    <w:rsid w:val="00F6261F"/>
    <w:rsid w:val="00F714E0"/>
    <w:rsid w:val="00F9745B"/>
    <w:rsid w:val="00FC7CEE"/>
    <w:rsid w:val="00FE13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34"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275"/>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6E3275"/>
    <w:rPr>
      <w:b/>
      <w:bCs/>
      <w:color w:val="EB3A15"/>
    </w:rPr>
  </w:style>
  <w:style w:type="paragraph" w:styleId="a4">
    <w:name w:val="Normal (Web)"/>
    <w:aliases w:val="Обычный (Web)1,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
    <w:basedOn w:val="a"/>
    <w:uiPriority w:val="34"/>
    <w:unhideWhenUsed/>
    <w:qFormat/>
    <w:rsid w:val="006E3275"/>
    <w:pPr>
      <w:ind w:left="720"/>
      <w:contextualSpacing/>
    </w:pPr>
    <w:rPr>
      <w:lang w:val="x-none"/>
    </w:rPr>
  </w:style>
  <w:style w:type="character" w:customStyle="1" w:styleId="ConsPlusNormal">
    <w:name w:val="ConsPlusNormal Знак"/>
    <w:link w:val="ConsPlusNormal0"/>
    <w:locked/>
    <w:rsid w:val="006E3275"/>
    <w:rPr>
      <w:rFonts w:ascii="Arial" w:hAnsi="Arial" w:cs="Arial"/>
    </w:rPr>
  </w:style>
  <w:style w:type="paragraph" w:customStyle="1" w:styleId="ConsPlusNormal0">
    <w:name w:val="ConsPlusNormal"/>
    <w:link w:val="ConsPlusNormal"/>
    <w:qFormat/>
    <w:rsid w:val="006E3275"/>
    <w:pPr>
      <w:autoSpaceDE w:val="0"/>
      <w:autoSpaceDN w:val="0"/>
      <w:adjustRightInd w:val="0"/>
      <w:spacing w:after="0" w:line="240" w:lineRule="auto"/>
    </w:pPr>
    <w:rPr>
      <w:rFonts w:ascii="Arial" w:hAnsi="Arial" w:cs="Arial"/>
    </w:rPr>
  </w:style>
  <w:style w:type="paragraph" w:customStyle="1" w:styleId="1">
    <w:name w:val="Обычный1"/>
    <w:uiPriority w:val="99"/>
    <w:qFormat/>
    <w:rsid w:val="006E3275"/>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Default">
    <w:name w:val="Default"/>
    <w:uiPriority w:val="99"/>
    <w:qFormat/>
    <w:rsid w:val="006E3275"/>
    <w:pPr>
      <w:autoSpaceDE w:val="0"/>
      <w:autoSpaceDN w:val="0"/>
      <w:adjustRightInd w:val="0"/>
      <w:spacing w:after="0" w:line="240" w:lineRule="auto"/>
    </w:pPr>
    <w:rPr>
      <w:rFonts w:ascii="Calibri" w:eastAsia="Calibri" w:hAnsi="Calibri" w:cs="Calibri"/>
      <w:color w:val="000000"/>
      <w:sz w:val="24"/>
      <w:szCs w:val="24"/>
      <w:lang w:eastAsia="ru-RU"/>
    </w:rPr>
  </w:style>
  <w:style w:type="paragraph" w:customStyle="1" w:styleId="a5">
    <w:name w:val="Минэнерго РТ"/>
    <w:basedOn w:val="a"/>
    <w:uiPriority w:val="99"/>
    <w:qFormat/>
    <w:rsid w:val="006E3275"/>
    <w:pPr>
      <w:spacing w:after="0" w:line="240" w:lineRule="auto"/>
      <w:ind w:firstLine="709"/>
      <w:jc w:val="both"/>
    </w:pPr>
    <w:rPr>
      <w:rFonts w:ascii="Times New Roman" w:eastAsia="Arial" w:hAnsi="Times New Roman"/>
      <w:sz w:val="28"/>
    </w:rPr>
  </w:style>
  <w:style w:type="paragraph" w:customStyle="1" w:styleId="ns">
    <w:name w:val="ns"/>
    <w:basedOn w:val="a"/>
    <w:uiPriority w:val="99"/>
    <w:qFormat/>
    <w:rsid w:val="006E3275"/>
    <w:pPr>
      <w:spacing w:before="100" w:beforeAutospacing="1" w:after="100" w:afterAutospacing="1" w:line="240" w:lineRule="auto"/>
    </w:pPr>
    <w:rPr>
      <w:rFonts w:ascii="Times New Roman" w:eastAsia="Times New Roman" w:hAnsi="Times New Roman"/>
      <w:sz w:val="24"/>
      <w:szCs w:val="24"/>
      <w:lang w:eastAsia="ru-RU"/>
    </w:rPr>
  </w:style>
  <w:style w:type="paragraph" w:styleId="a6">
    <w:name w:val="Balloon Text"/>
    <w:basedOn w:val="a"/>
    <w:link w:val="a7"/>
    <w:uiPriority w:val="99"/>
    <w:semiHidden/>
    <w:unhideWhenUsed/>
    <w:rsid w:val="006E327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E3275"/>
    <w:rPr>
      <w:rFonts w:ascii="Tahoma" w:eastAsia="Calibri" w:hAnsi="Tahoma" w:cs="Tahoma"/>
      <w:sz w:val="16"/>
      <w:szCs w:val="16"/>
    </w:rPr>
  </w:style>
  <w:style w:type="table" w:styleId="a8">
    <w:name w:val="Table Grid"/>
    <w:basedOn w:val="a1"/>
    <w:uiPriority w:val="59"/>
    <w:rsid w:val="007D4AE0"/>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List Paragraph"/>
    <w:basedOn w:val="a"/>
    <w:uiPriority w:val="34"/>
    <w:qFormat/>
    <w:rsid w:val="00530D17"/>
    <w:pPr>
      <w:ind w:left="720"/>
      <w:contextualSpacing/>
    </w:pPr>
    <w:rPr>
      <w:rFonts w:asciiTheme="minorHAnsi" w:eastAsiaTheme="minorHAnsi" w:hAnsiTheme="minorHAnsi" w:cstheme="minorBidi"/>
    </w:rPr>
  </w:style>
  <w:style w:type="paragraph" w:styleId="aa">
    <w:name w:val="header"/>
    <w:basedOn w:val="a"/>
    <w:link w:val="ab"/>
    <w:uiPriority w:val="99"/>
    <w:unhideWhenUsed/>
    <w:rsid w:val="00530D1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30D17"/>
    <w:rPr>
      <w:rFonts w:ascii="Calibri" w:eastAsia="Calibri" w:hAnsi="Calibri" w:cs="Times New Roman"/>
    </w:rPr>
  </w:style>
  <w:style w:type="paragraph" w:styleId="ac">
    <w:name w:val="footer"/>
    <w:basedOn w:val="a"/>
    <w:link w:val="ad"/>
    <w:uiPriority w:val="99"/>
    <w:unhideWhenUsed/>
    <w:rsid w:val="00530D1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30D17"/>
    <w:rPr>
      <w:rFonts w:ascii="Calibri" w:eastAsia="Calibri" w:hAnsi="Calibri" w:cs="Times New Roman"/>
    </w:rPr>
  </w:style>
  <w:style w:type="table" w:customStyle="1" w:styleId="10">
    <w:name w:val="Сетка таблицы1"/>
    <w:basedOn w:val="a1"/>
    <w:next w:val="a8"/>
    <w:uiPriority w:val="59"/>
    <w:rsid w:val="005E1C11"/>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Сетка таблицы2"/>
    <w:basedOn w:val="a1"/>
    <w:next w:val="a8"/>
    <w:uiPriority w:val="59"/>
    <w:rsid w:val="00CC0E4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
    <w:name w:val="Сетка таблицы3"/>
    <w:basedOn w:val="a1"/>
    <w:next w:val="a8"/>
    <w:uiPriority w:val="59"/>
    <w:rsid w:val="00AB7E66"/>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34"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275"/>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6E3275"/>
    <w:rPr>
      <w:b/>
      <w:bCs/>
      <w:color w:val="EB3A15"/>
    </w:rPr>
  </w:style>
  <w:style w:type="paragraph" w:styleId="a4">
    <w:name w:val="Normal (Web)"/>
    <w:aliases w:val="Обычный (Web)1,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
    <w:basedOn w:val="a"/>
    <w:uiPriority w:val="34"/>
    <w:unhideWhenUsed/>
    <w:qFormat/>
    <w:rsid w:val="006E3275"/>
    <w:pPr>
      <w:ind w:left="720"/>
      <w:contextualSpacing/>
    </w:pPr>
    <w:rPr>
      <w:lang w:val="x-none"/>
    </w:rPr>
  </w:style>
  <w:style w:type="character" w:customStyle="1" w:styleId="ConsPlusNormal">
    <w:name w:val="ConsPlusNormal Знак"/>
    <w:link w:val="ConsPlusNormal0"/>
    <w:locked/>
    <w:rsid w:val="006E3275"/>
    <w:rPr>
      <w:rFonts w:ascii="Arial" w:hAnsi="Arial" w:cs="Arial"/>
    </w:rPr>
  </w:style>
  <w:style w:type="paragraph" w:customStyle="1" w:styleId="ConsPlusNormal0">
    <w:name w:val="ConsPlusNormal"/>
    <w:link w:val="ConsPlusNormal"/>
    <w:qFormat/>
    <w:rsid w:val="006E3275"/>
    <w:pPr>
      <w:autoSpaceDE w:val="0"/>
      <w:autoSpaceDN w:val="0"/>
      <w:adjustRightInd w:val="0"/>
      <w:spacing w:after="0" w:line="240" w:lineRule="auto"/>
    </w:pPr>
    <w:rPr>
      <w:rFonts w:ascii="Arial" w:hAnsi="Arial" w:cs="Arial"/>
    </w:rPr>
  </w:style>
  <w:style w:type="paragraph" w:customStyle="1" w:styleId="1">
    <w:name w:val="Обычный1"/>
    <w:uiPriority w:val="99"/>
    <w:qFormat/>
    <w:rsid w:val="006E3275"/>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Default">
    <w:name w:val="Default"/>
    <w:uiPriority w:val="99"/>
    <w:qFormat/>
    <w:rsid w:val="006E3275"/>
    <w:pPr>
      <w:autoSpaceDE w:val="0"/>
      <w:autoSpaceDN w:val="0"/>
      <w:adjustRightInd w:val="0"/>
      <w:spacing w:after="0" w:line="240" w:lineRule="auto"/>
    </w:pPr>
    <w:rPr>
      <w:rFonts w:ascii="Calibri" w:eastAsia="Calibri" w:hAnsi="Calibri" w:cs="Calibri"/>
      <w:color w:val="000000"/>
      <w:sz w:val="24"/>
      <w:szCs w:val="24"/>
      <w:lang w:eastAsia="ru-RU"/>
    </w:rPr>
  </w:style>
  <w:style w:type="paragraph" w:customStyle="1" w:styleId="a5">
    <w:name w:val="Минэнерго РТ"/>
    <w:basedOn w:val="a"/>
    <w:uiPriority w:val="99"/>
    <w:qFormat/>
    <w:rsid w:val="006E3275"/>
    <w:pPr>
      <w:spacing w:after="0" w:line="240" w:lineRule="auto"/>
      <w:ind w:firstLine="709"/>
      <w:jc w:val="both"/>
    </w:pPr>
    <w:rPr>
      <w:rFonts w:ascii="Times New Roman" w:eastAsia="Arial" w:hAnsi="Times New Roman"/>
      <w:sz w:val="28"/>
    </w:rPr>
  </w:style>
  <w:style w:type="paragraph" w:customStyle="1" w:styleId="ns">
    <w:name w:val="ns"/>
    <w:basedOn w:val="a"/>
    <w:uiPriority w:val="99"/>
    <w:qFormat/>
    <w:rsid w:val="006E3275"/>
    <w:pPr>
      <w:spacing w:before="100" w:beforeAutospacing="1" w:after="100" w:afterAutospacing="1" w:line="240" w:lineRule="auto"/>
    </w:pPr>
    <w:rPr>
      <w:rFonts w:ascii="Times New Roman" w:eastAsia="Times New Roman" w:hAnsi="Times New Roman"/>
      <w:sz w:val="24"/>
      <w:szCs w:val="24"/>
      <w:lang w:eastAsia="ru-RU"/>
    </w:rPr>
  </w:style>
  <w:style w:type="paragraph" w:styleId="a6">
    <w:name w:val="Balloon Text"/>
    <w:basedOn w:val="a"/>
    <w:link w:val="a7"/>
    <w:uiPriority w:val="99"/>
    <w:semiHidden/>
    <w:unhideWhenUsed/>
    <w:rsid w:val="006E327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E3275"/>
    <w:rPr>
      <w:rFonts w:ascii="Tahoma" w:eastAsia="Calibri" w:hAnsi="Tahoma" w:cs="Tahoma"/>
      <w:sz w:val="16"/>
      <w:szCs w:val="16"/>
    </w:rPr>
  </w:style>
  <w:style w:type="table" w:styleId="a8">
    <w:name w:val="Table Grid"/>
    <w:basedOn w:val="a1"/>
    <w:uiPriority w:val="59"/>
    <w:rsid w:val="007D4AE0"/>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List Paragraph"/>
    <w:basedOn w:val="a"/>
    <w:uiPriority w:val="34"/>
    <w:qFormat/>
    <w:rsid w:val="00530D17"/>
    <w:pPr>
      <w:ind w:left="720"/>
      <w:contextualSpacing/>
    </w:pPr>
    <w:rPr>
      <w:rFonts w:asciiTheme="minorHAnsi" w:eastAsiaTheme="minorHAnsi" w:hAnsiTheme="minorHAnsi" w:cstheme="minorBidi"/>
    </w:rPr>
  </w:style>
  <w:style w:type="paragraph" w:styleId="aa">
    <w:name w:val="header"/>
    <w:basedOn w:val="a"/>
    <w:link w:val="ab"/>
    <w:uiPriority w:val="99"/>
    <w:unhideWhenUsed/>
    <w:rsid w:val="00530D1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30D17"/>
    <w:rPr>
      <w:rFonts w:ascii="Calibri" w:eastAsia="Calibri" w:hAnsi="Calibri" w:cs="Times New Roman"/>
    </w:rPr>
  </w:style>
  <w:style w:type="paragraph" w:styleId="ac">
    <w:name w:val="footer"/>
    <w:basedOn w:val="a"/>
    <w:link w:val="ad"/>
    <w:uiPriority w:val="99"/>
    <w:unhideWhenUsed/>
    <w:rsid w:val="00530D1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30D17"/>
    <w:rPr>
      <w:rFonts w:ascii="Calibri" w:eastAsia="Calibri" w:hAnsi="Calibri" w:cs="Times New Roman"/>
    </w:rPr>
  </w:style>
  <w:style w:type="table" w:customStyle="1" w:styleId="10">
    <w:name w:val="Сетка таблицы1"/>
    <w:basedOn w:val="a1"/>
    <w:next w:val="a8"/>
    <w:uiPriority w:val="59"/>
    <w:rsid w:val="005E1C11"/>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Сетка таблицы2"/>
    <w:basedOn w:val="a1"/>
    <w:next w:val="a8"/>
    <w:uiPriority w:val="59"/>
    <w:rsid w:val="00CC0E4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
    <w:name w:val="Сетка таблицы3"/>
    <w:basedOn w:val="a1"/>
    <w:next w:val="a8"/>
    <w:uiPriority w:val="59"/>
    <w:rsid w:val="00AB7E66"/>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130380">
      <w:bodyDiv w:val="1"/>
      <w:marLeft w:val="0"/>
      <w:marRight w:val="0"/>
      <w:marTop w:val="0"/>
      <w:marBottom w:val="0"/>
      <w:divBdr>
        <w:top w:val="none" w:sz="0" w:space="0" w:color="auto"/>
        <w:left w:val="none" w:sz="0" w:space="0" w:color="auto"/>
        <w:bottom w:val="none" w:sz="0" w:space="0" w:color="auto"/>
        <w:right w:val="none" w:sz="0" w:space="0" w:color="auto"/>
      </w:divBdr>
    </w:div>
    <w:div w:id="199558066">
      <w:bodyDiv w:val="1"/>
      <w:marLeft w:val="0"/>
      <w:marRight w:val="0"/>
      <w:marTop w:val="0"/>
      <w:marBottom w:val="0"/>
      <w:divBdr>
        <w:top w:val="none" w:sz="0" w:space="0" w:color="auto"/>
        <w:left w:val="none" w:sz="0" w:space="0" w:color="auto"/>
        <w:bottom w:val="none" w:sz="0" w:space="0" w:color="auto"/>
        <w:right w:val="none" w:sz="0" w:space="0" w:color="auto"/>
      </w:divBdr>
    </w:div>
    <w:div w:id="1710301364">
      <w:bodyDiv w:val="1"/>
      <w:marLeft w:val="0"/>
      <w:marRight w:val="0"/>
      <w:marTop w:val="0"/>
      <w:marBottom w:val="0"/>
      <w:divBdr>
        <w:top w:val="none" w:sz="0" w:space="0" w:color="auto"/>
        <w:left w:val="none" w:sz="0" w:space="0" w:color="auto"/>
        <w:bottom w:val="none" w:sz="0" w:space="0" w:color="auto"/>
        <w:right w:val="none" w:sz="0" w:space="0" w:color="auto"/>
      </w:divBdr>
    </w:div>
    <w:div w:id="1741827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6.jpeg"/><Relationship Id="rId21" Type="http://schemas.openxmlformats.org/officeDocument/2006/relationships/image" Target="media/image6.png"/><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7.jpeg"/><Relationship Id="rId89" Type="http://schemas.openxmlformats.org/officeDocument/2006/relationships/image" Target="media/image61.png"/><Relationship Id="rId112" Type="http://schemas.openxmlformats.org/officeDocument/2006/relationships/image" Target="media/image81.png"/><Relationship Id="rId133" Type="http://schemas.openxmlformats.org/officeDocument/2006/relationships/hyperlink" Target="http://president.tatarstan.ru/apparat/advisors/sabirov" TargetMode="External"/><Relationship Id="rId138" Type="http://schemas.openxmlformats.org/officeDocument/2006/relationships/image" Target="media/image92.jpeg"/><Relationship Id="rId16" Type="http://schemas.openxmlformats.org/officeDocument/2006/relationships/image" Target="media/image1.png"/><Relationship Id="rId107" Type="http://schemas.openxmlformats.org/officeDocument/2006/relationships/image" Target="media/image77.jpeg"/><Relationship Id="rId11" Type="http://schemas.openxmlformats.org/officeDocument/2006/relationships/chart" Target="charts/chart3.xml"/><Relationship Id="rId32" Type="http://schemas.openxmlformats.org/officeDocument/2006/relationships/chart" Target="charts/chart10.xml"/><Relationship Id="rId37" Type="http://schemas.microsoft.com/office/2007/relationships/hdphoto" Target="media/hdphoto1.wdp"/><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8.jpeg"/><Relationship Id="rId79" Type="http://schemas.openxmlformats.org/officeDocument/2006/relationships/oleObject" Target="embeddings/oleObject1.bin"/><Relationship Id="rId102" Type="http://schemas.openxmlformats.org/officeDocument/2006/relationships/image" Target="media/image73.png"/><Relationship Id="rId123" Type="http://schemas.openxmlformats.org/officeDocument/2006/relationships/chart" Target="charts/chart13.xml"/><Relationship Id="rId128" Type="http://schemas.openxmlformats.org/officeDocument/2006/relationships/chart" Target="charts/chart15.xml"/><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6.jpeg"/><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1.jpeg"/><Relationship Id="rId48" Type="http://schemas.microsoft.com/office/2007/relationships/hdphoto" Target="media/hdphoto3.wdp"/><Relationship Id="rId64" Type="http://schemas.openxmlformats.org/officeDocument/2006/relationships/image" Target="media/image39.emf"/><Relationship Id="rId69" Type="http://schemas.openxmlformats.org/officeDocument/2006/relationships/image" Target="media/image44.png"/><Relationship Id="rId113" Type="http://schemas.openxmlformats.org/officeDocument/2006/relationships/image" Target="media/image82.jpeg"/><Relationship Id="rId118" Type="http://schemas.openxmlformats.org/officeDocument/2006/relationships/image" Target="media/image340.jpeg"/><Relationship Id="rId134" Type="http://schemas.openxmlformats.org/officeDocument/2006/relationships/hyperlink" Target="http://www.yugcont.ru/exhibitions/w/177/" TargetMode="External"/><Relationship Id="rId139" Type="http://schemas.openxmlformats.org/officeDocument/2006/relationships/image" Target="media/image93.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6.jpeg"/><Relationship Id="rId80" Type="http://schemas.openxmlformats.org/officeDocument/2006/relationships/image" Target="media/image53.jpeg"/><Relationship Id="rId85" Type="http://schemas.openxmlformats.org/officeDocument/2006/relationships/image" Target="cid:image001.jpg@01D15CD4.AF233F80" TargetMode="External"/><Relationship Id="rId93" Type="http://schemas.openxmlformats.org/officeDocument/2006/relationships/image" Target="media/image64.png"/><Relationship Id="rId98" Type="http://schemas.openxmlformats.org/officeDocument/2006/relationships/image" Target="media/image69.jpeg"/><Relationship Id="rId121" Type="http://schemas.openxmlformats.org/officeDocument/2006/relationships/chart" Target="charts/chart11.xm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image" Target="media/image24.jpeg"/><Relationship Id="rId59" Type="http://schemas.microsoft.com/office/2007/relationships/hdphoto" Target="media/hdphoto4.wdp"/><Relationship Id="rId67" Type="http://schemas.openxmlformats.org/officeDocument/2006/relationships/image" Target="media/image42.jpeg"/><Relationship Id="rId103" Type="http://schemas.microsoft.com/office/2007/relationships/hdphoto" Target="media/hdphoto8.wdp"/><Relationship Id="rId108" Type="http://schemas.openxmlformats.org/officeDocument/2006/relationships/image" Target="media/image78.jpeg"/><Relationship Id="rId116" Type="http://schemas.openxmlformats.org/officeDocument/2006/relationships/image" Target="media/image85.jpeg"/><Relationship Id="rId124" Type="http://schemas.openxmlformats.org/officeDocument/2006/relationships/chart" Target="charts/chart14.xml"/><Relationship Id="rId129" Type="http://schemas.openxmlformats.org/officeDocument/2006/relationships/chart" Target="charts/chart16.xml"/><Relationship Id="rId137" Type="http://schemas.openxmlformats.org/officeDocument/2006/relationships/image" Target="media/image91.jpeg"/><Relationship Id="rId20" Type="http://schemas.openxmlformats.org/officeDocument/2006/relationships/image" Target="media/image5.png"/><Relationship Id="rId41" Type="http://schemas.microsoft.com/office/2007/relationships/hdphoto" Target="media/hdphoto2.wdp"/><Relationship Id="rId54" Type="http://schemas.openxmlformats.org/officeDocument/2006/relationships/image" Target="media/image31.jpeg"/><Relationship Id="rId62" Type="http://schemas.microsoft.com/office/2007/relationships/hdphoto" Target="media/hdphoto5.wdp"/><Relationship Id="rId70" Type="http://schemas.microsoft.com/office/2007/relationships/hdphoto" Target="media/hdphoto6.wdp"/><Relationship Id="rId75" Type="http://schemas.openxmlformats.org/officeDocument/2006/relationships/image" Target="media/image49.jpeg"/><Relationship Id="rId83" Type="http://schemas.openxmlformats.org/officeDocument/2006/relationships/image" Target="media/image56.png"/><Relationship Id="rId88" Type="http://schemas.openxmlformats.org/officeDocument/2006/relationships/image" Target="media/image60.jpeg"/><Relationship Id="rId91" Type="http://schemas.openxmlformats.org/officeDocument/2006/relationships/image" Target="media/image63.png"/><Relationship Id="rId96" Type="http://schemas.openxmlformats.org/officeDocument/2006/relationships/image" Target="media/image67.png"/><Relationship Id="rId111" Type="http://schemas.openxmlformats.org/officeDocument/2006/relationships/image" Target="media/image80.png"/><Relationship Id="rId132" Type="http://schemas.openxmlformats.org/officeDocument/2006/relationships/hyperlink" Target="https://ru.wikipedia.org/wiki/%D0%90%D0%B2%D1%82%D0%BE%D0%BD%D0%BE%D0%BC%D0%BD%D1%8B%D0%B9_%D1%80%D0%B0%D0%B9%D0%BE%D0%BD_(%D0%9A%D0%9D%D0%A0)" TargetMode="External"/><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17.jpeg"/><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image" Target="media/image76.jpeg"/><Relationship Id="rId114" Type="http://schemas.openxmlformats.org/officeDocument/2006/relationships/image" Target="media/image83.jpeg"/><Relationship Id="rId119" Type="http://schemas.openxmlformats.org/officeDocument/2006/relationships/image" Target="media/image350.jpeg"/><Relationship Id="rId127" Type="http://schemas.openxmlformats.org/officeDocument/2006/relationships/image" Target="media/image88.jpeg"/><Relationship Id="rId10" Type="http://schemas.openxmlformats.org/officeDocument/2006/relationships/chart" Target="charts/chart2.xml"/><Relationship Id="rId31" Type="http://schemas.openxmlformats.org/officeDocument/2006/relationships/chart" Target="charts/chart9.xml"/><Relationship Id="rId44" Type="http://schemas.openxmlformats.org/officeDocument/2006/relationships/image" Target="media/image22.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4.jpeg"/><Relationship Id="rId86" Type="http://schemas.openxmlformats.org/officeDocument/2006/relationships/image" Target="media/image58.jpeg"/><Relationship Id="rId94" Type="http://schemas.openxmlformats.org/officeDocument/2006/relationships/image" Target="media/image65.jpe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chart" Target="charts/chart12.xml"/><Relationship Id="rId130" Type="http://schemas.openxmlformats.org/officeDocument/2006/relationships/chart" Target="charts/chart17.xml"/><Relationship Id="rId135" Type="http://schemas.openxmlformats.org/officeDocument/2006/relationships/hyperlink" Target="http://mpt.tatar.ru//" TargetMode="Externa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3.png"/><Relationship Id="rId39" Type="http://schemas.openxmlformats.org/officeDocument/2006/relationships/hyperlink" Target="http://kamaz.ru.images.1c-bitrix-cdn.ru/upload/import/20150422-2.jpg?14297930296909399" TargetMode="External"/><Relationship Id="rId109" Type="http://schemas.openxmlformats.org/officeDocument/2006/relationships/hyperlink" Target="http://vk.com/photo-86032226_379084947" TargetMode="External"/><Relationship Id="rId34" Type="http://schemas.openxmlformats.org/officeDocument/2006/relationships/image" Target="media/image15.jpe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50.jpeg"/><Relationship Id="rId97" Type="http://schemas.openxmlformats.org/officeDocument/2006/relationships/image" Target="media/image68.png"/><Relationship Id="rId104" Type="http://schemas.openxmlformats.org/officeDocument/2006/relationships/image" Target="media/image74.jpeg"/><Relationship Id="rId120" Type="http://schemas.openxmlformats.org/officeDocument/2006/relationships/image" Target="media/image360.jpeg"/><Relationship Id="rId125" Type="http://schemas.openxmlformats.org/officeDocument/2006/relationships/image" Target="media/image87.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jpeg"/><Relationship Id="rId92" Type="http://schemas.microsoft.com/office/2007/relationships/hdphoto" Target="media/hdphoto7.wdp"/><Relationship Id="rId2" Type="http://schemas.openxmlformats.org/officeDocument/2006/relationships/numbering" Target="numbering.xml"/><Relationship Id="rId29" Type="http://schemas.openxmlformats.org/officeDocument/2006/relationships/image" Target="media/image130.emf"/><Relationship Id="rId24" Type="http://schemas.openxmlformats.org/officeDocument/2006/relationships/image" Target="media/image9.png"/><Relationship Id="rId40" Type="http://schemas.openxmlformats.org/officeDocument/2006/relationships/image" Target="media/image19.jpeg"/><Relationship Id="rId45" Type="http://schemas.openxmlformats.org/officeDocument/2006/relationships/image" Target="media/image23.png"/><Relationship Id="rId66" Type="http://schemas.openxmlformats.org/officeDocument/2006/relationships/image" Target="media/image41.jpeg"/><Relationship Id="rId87" Type="http://schemas.openxmlformats.org/officeDocument/2006/relationships/image" Target="media/image59.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89.png"/><Relationship Id="rId136" Type="http://schemas.openxmlformats.org/officeDocument/2006/relationships/image" Target="media/image90.jpeg"/><Relationship Id="rId61" Type="http://schemas.openxmlformats.org/officeDocument/2006/relationships/image" Target="media/image37.jpeg"/><Relationship Id="rId82" Type="http://schemas.openxmlformats.org/officeDocument/2006/relationships/image" Target="media/image55.jpeg"/><Relationship Id="rId19" Type="http://schemas.openxmlformats.org/officeDocument/2006/relationships/image" Target="media/image4.jpeg"/><Relationship Id="rId14"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image" Target="media/image16.jpeg"/><Relationship Id="rId56" Type="http://schemas.openxmlformats.org/officeDocument/2006/relationships/image" Target="media/image33.jpeg"/><Relationship Id="rId77" Type="http://schemas.openxmlformats.org/officeDocument/2006/relationships/image" Target="media/image51.jpeg"/><Relationship Id="rId100" Type="http://schemas.openxmlformats.org/officeDocument/2006/relationships/image" Target="media/image71.png"/><Relationship Id="rId105" Type="http://schemas.openxmlformats.org/officeDocument/2006/relationships/image" Target="media/image75.png"/><Relationship Id="rId126" Type="http://schemas.microsoft.com/office/2007/relationships/hdphoto" Target="media/hdphoto9.wdp"/></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1045;&#1074;&#1075;&#1077;&#1085;&#1080;&#1103;_&#1052;&#1054;&#1048;%20&#1044;&#1054;&#1050;&#1059;&#1052;&#1045;&#1053;&#1058;&#1067;\&#1050;&#1086;&#1083;&#1083;&#1077;&#1075;&#1080;&#1103;_\&#1082;&#1086;&#1083;&#1083;&#1077;&#1075;&#1080;&#1103;%202016\&#1043;&#1088;&#1072;&#1092;&#1080;&#1082;&#1080;%202015_&#1082;%20&#1073;&#1088;&#1086;&#1096;&#1102;&#1088;&#1077;_&#1087;&#1086;&#1090;&#1088;&#1077;&#1073;%20&#1088;&#1099;&#1085;&#1086;&#1082;.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1045;&#1074;&#1075;&#1077;&#1085;&#1080;&#1103;_&#1052;&#1054;&#1048;%20&#1044;&#1054;&#1050;&#1059;&#1052;&#1045;&#1053;&#1058;&#1067;\&#1050;&#1086;&#1083;&#1083;&#1077;&#1075;&#1080;&#1103;_\&#1082;&#1086;&#1083;&#1083;&#1077;&#1075;&#1080;&#1103;%202016\&#1043;&#1088;&#1072;&#1092;&#1080;&#1082;&#1080;%202015_&#1082;%20&#1073;&#1088;&#1086;&#1096;&#1102;&#1088;&#1077;_&#1087;&#1086;&#1090;&#1088;&#1077;&#1073;%20&#1088;&#1099;&#1085;&#1086;&#1082;.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1045;&#1074;&#1075;&#1077;&#1085;&#1080;&#1103;_&#1052;&#1054;&#1048;%20&#1044;&#1054;&#1050;&#1059;&#1052;&#1045;&#1053;&#1058;&#1067;\&#1050;&#1086;&#1083;&#1083;&#1077;&#1075;&#1080;&#1103;_\&#1082;&#1086;&#1083;&#1083;&#1077;&#1075;&#1080;&#1103;%202016\&#1043;&#1088;&#1072;&#1092;&#1080;&#1082;&#1080;%202015_&#1082;%20&#1073;&#1088;&#1086;&#1096;&#1102;&#1088;&#1077;_&#1087;&#1086;&#1090;&#1088;&#1077;&#1073;%20&#1088;&#1099;&#1085;&#1086;&#1082;.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1045;&#1074;&#1075;&#1077;&#1085;&#1080;&#1103;_&#1052;&#1054;&#1048;%20&#1044;&#1054;&#1050;&#1059;&#1052;&#1045;&#1053;&#1058;&#1067;\&#1050;&#1086;&#1083;&#1083;&#1077;&#1075;&#1080;&#1103;_\&#1082;&#1086;&#1083;&#1083;&#1077;&#1075;&#1080;&#1103;%202016\&#1043;&#1088;&#1072;&#1092;&#1080;&#1082;&#1080;%202015_&#1082;%20&#1073;&#1088;&#1086;&#1096;&#1102;&#1088;&#1077;_&#1087;&#1086;&#1090;&#1088;&#1077;&#1073;%20&#1088;&#1099;&#1085;&#1086;&#1082;.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Shevchenko_SG\Desktop\&#1050;&#1086;&#1083;&#1083;&#1077;&#1075;&#1080;&#1103;\&#1050;&#1086;&#1083;&#1083;&#1077;&#1075;&#1080;&#1103;%20&#1080;&#1090;&#1086;&#1075;&#1080;%202015\&#1044;&#1080;&#1072;&#1075;&#1088;&#1072;&#1084;&#1084;&#1099;_&#1076;&#1083;&#1103;%20&#1073;&#1088;&#1086;&#1096;&#1102;&#1088;&#1099;.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46256197142024E-2"/>
          <c:y val="0.25875768722340359"/>
          <c:w val="0.80666595433399635"/>
          <c:h val="0.53114546813035235"/>
        </c:manualLayout>
      </c:layout>
      <c:barChart>
        <c:barDir val="col"/>
        <c:grouping val="clustered"/>
        <c:varyColors val="0"/>
        <c:ser>
          <c:idx val="0"/>
          <c:order val="0"/>
          <c:tx>
            <c:strRef>
              <c:f>Лист1!$B$1</c:f>
              <c:strCache>
                <c:ptCount val="1"/>
                <c:pt idx="0">
                  <c:v>Объём промышленного производства</c:v>
                </c:pt>
              </c:strCache>
            </c:strRef>
          </c:tx>
          <c:invertIfNegative val="0"/>
          <c:dLbls>
            <c:dLbl>
              <c:idx val="3"/>
              <c:layout>
                <c:manualLayout>
                  <c:x val="-8.7093214002607081E-17"/>
                  <c:y val="1.0948905109489052E-2"/>
                </c:manualLayout>
              </c:layout>
              <c:dLblPos val="outEnd"/>
              <c:showLegendKey val="0"/>
              <c:showVal val="1"/>
              <c:showCatName val="0"/>
              <c:showSerName val="0"/>
              <c:showPercent val="0"/>
              <c:showBubbleSize val="0"/>
            </c:dLbl>
            <c:dLbl>
              <c:idx val="4"/>
              <c:layout>
                <c:manualLayout>
                  <c:x val="0"/>
                  <c:y val="1.0958904109589041E-2"/>
                </c:manualLayout>
              </c:layout>
              <c:dLblPos val="outEnd"/>
              <c:showLegendKey val="0"/>
              <c:showVal val="1"/>
              <c:showCatName val="0"/>
              <c:showSerName val="0"/>
              <c:showPercent val="0"/>
              <c:showBubbleSize val="0"/>
            </c:dLbl>
            <c:txPr>
              <a:bodyPr/>
              <a:lstStyle/>
              <a:p>
                <a:pPr>
                  <a:defRPr b="1" baseline="0">
                    <a:solidFill>
                      <a:srgbClr val="0070C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numRef>
              <c:f>Лист1!$A$2:$A$6</c:f>
              <c:numCache>
                <c:formatCode>General</c:formatCode>
                <c:ptCount val="5"/>
                <c:pt idx="0">
                  <c:v>2011</c:v>
                </c:pt>
                <c:pt idx="1">
                  <c:v>2012</c:v>
                </c:pt>
                <c:pt idx="2">
                  <c:v>2013</c:v>
                </c:pt>
                <c:pt idx="3">
                  <c:v>2014</c:v>
                </c:pt>
                <c:pt idx="4">
                  <c:v>2015</c:v>
                </c:pt>
              </c:numCache>
            </c:numRef>
          </c:cat>
          <c:val>
            <c:numRef>
              <c:f>Лист1!$B$2:$B$6</c:f>
              <c:numCache>
                <c:formatCode>General</c:formatCode>
                <c:ptCount val="5"/>
                <c:pt idx="0">
                  <c:v>1345</c:v>
                </c:pt>
                <c:pt idx="1">
                  <c:v>1468</c:v>
                </c:pt>
                <c:pt idx="2">
                  <c:v>1549</c:v>
                </c:pt>
                <c:pt idx="3">
                  <c:v>1679</c:v>
                </c:pt>
                <c:pt idx="4">
                  <c:v>1856.5</c:v>
                </c:pt>
              </c:numCache>
            </c:numRef>
          </c:val>
        </c:ser>
        <c:dLbls>
          <c:showLegendKey val="0"/>
          <c:showVal val="0"/>
          <c:showCatName val="0"/>
          <c:showSerName val="0"/>
          <c:showPercent val="0"/>
          <c:showBubbleSize val="0"/>
        </c:dLbls>
        <c:gapWidth val="150"/>
        <c:axId val="118167424"/>
        <c:axId val="118168960"/>
      </c:barChart>
      <c:lineChart>
        <c:grouping val="standard"/>
        <c:varyColors val="0"/>
        <c:ser>
          <c:idx val="1"/>
          <c:order val="1"/>
          <c:tx>
            <c:strRef>
              <c:f>Лист1!$C$1</c:f>
              <c:strCache>
                <c:ptCount val="1"/>
                <c:pt idx="0">
                  <c:v>ИПП</c:v>
                </c:pt>
              </c:strCache>
            </c:strRef>
          </c:tx>
          <c:marker>
            <c:symbol val="circle"/>
            <c:size val="4"/>
          </c:marker>
          <c:dLbls>
            <c:dLbl>
              <c:idx val="0"/>
              <c:layout>
                <c:manualLayout>
                  <c:x val="-4.3981481481481483E-2"/>
                  <c:y val="-5.6291390728476824E-2"/>
                </c:manualLayout>
              </c:layout>
              <c:dLblPos val="r"/>
              <c:showLegendKey val="0"/>
              <c:showVal val="1"/>
              <c:showCatName val="0"/>
              <c:showSerName val="0"/>
              <c:showPercent val="0"/>
              <c:showBubbleSize val="0"/>
            </c:dLbl>
            <c:dLbl>
              <c:idx val="1"/>
              <c:layout>
                <c:manualLayout>
                  <c:x val="-4.3981481481481524E-2"/>
                  <c:y val="-3.3112582781456949E-2"/>
                </c:manualLayout>
              </c:layout>
              <c:dLblPos val="r"/>
              <c:showLegendKey val="0"/>
              <c:showVal val="1"/>
              <c:showCatName val="0"/>
              <c:showSerName val="0"/>
              <c:showPercent val="0"/>
              <c:showBubbleSize val="0"/>
            </c:dLbl>
            <c:dLbl>
              <c:idx val="2"/>
              <c:layout>
                <c:manualLayout>
                  <c:x val="-2.7777777777777776E-2"/>
                  <c:y val="-5.2980132450331126E-2"/>
                </c:manualLayout>
              </c:layout>
              <c:dLblPos val="r"/>
              <c:showLegendKey val="0"/>
              <c:showVal val="1"/>
              <c:showCatName val="0"/>
              <c:showSerName val="0"/>
              <c:showPercent val="0"/>
              <c:showBubbleSize val="0"/>
            </c:dLbl>
            <c:dLbl>
              <c:idx val="3"/>
              <c:layout>
                <c:manualLayout>
                  <c:x val="-3.2407407407407489E-2"/>
                  <c:y val="-7.2847682119205323E-2"/>
                </c:manualLayout>
              </c:layout>
              <c:dLblPos val="r"/>
              <c:showLegendKey val="0"/>
              <c:showVal val="1"/>
              <c:showCatName val="0"/>
              <c:showSerName val="0"/>
              <c:showPercent val="0"/>
              <c:showBubbleSize val="0"/>
            </c:dLbl>
            <c:dLbl>
              <c:idx val="4"/>
              <c:layout>
                <c:manualLayout>
                  <c:x val="-3.4423407917383818E-2"/>
                  <c:y val="-6.21004566210046E-2"/>
                </c:manualLayout>
              </c:layout>
              <c:dLblPos val="r"/>
              <c:showLegendKey val="0"/>
              <c:showVal val="1"/>
              <c:showCatName val="0"/>
              <c:showSerName val="0"/>
              <c:showPercent val="0"/>
              <c:showBubbleSize val="0"/>
            </c:dLbl>
            <c:txPr>
              <a:bodyPr/>
              <a:lstStyle/>
              <a:p>
                <a:pPr>
                  <a:defRPr b="1" baseline="0">
                    <a:solidFill>
                      <a:srgbClr val="C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numRef>
              <c:f>Лист1!$A$2:$A$6</c:f>
              <c:numCache>
                <c:formatCode>General</c:formatCode>
                <c:ptCount val="5"/>
                <c:pt idx="0">
                  <c:v>2011</c:v>
                </c:pt>
                <c:pt idx="1">
                  <c:v>2012</c:v>
                </c:pt>
                <c:pt idx="2">
                  <c:v>2013</c:v>
                </c:pt>
                <c:pt idx="3">
                  <c:v>2014</c:v>
                </c:pt>
                <c:pt idx="4">
                  <c:v>2015</c:v>
                </c:pt>
              </c:numCache>
            </c:numRef>
          </c:cat>
          <c:val>
            <c:numRef>
              <c:f>Лист1!$C$2:$C$6</c:f>
              <c:numCache>
                <c:formatCode>General</c:formatCode>
                <c:ptCount val="5"/>
                <c:pt idx="0">
                  <c:v>106.4</c:v>
                </c:pt>
                <c:pt idx="1">
                  <c:v>106.9</c:v>
                </c:pt>
                <c:pt idx="2">
                  <c:v>101.7</c:v>
                </c:pt>
                <c:pt idx="3">
                  <c:v>101.3</c:v>
                </c:pt>
                <c:pt idx="4">
                  <c:v>100.4</c:v>
                </c:pt>
              </c:numCache>
            </c:numRef>
          </c:val>
          <c:smooth val="0"/>
        </c:ser>
        <c:dLbls>
          <c:showLegendKey val="0"/>
          <c:showVal val="0"/>
          <c:showCatName val="0"/>
          <c:showSerName val="0"/>
          <c:showPercent val="0"/>
          <c:showBubbleSize val="0"/>
        </c:dLbls>
        <c:marker val="1"/>
        <c:smooth val="0"/>
        <c:axId val="118174848"/>
        <c:axId val="118176384"/>
      </c:lineChart>
      <c:catAx>
        <c:axId val="11816742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8168960"/>
        <c:crosses val="autoZero"/>
        <c:auto val="1"/>
        <c:lblAlgn val="ctr"/>
        <c:lblOffset val="100"/>
        <c:noMultiLvlLbl val="0"/>
      </c:catAx>
      <c:valAx>
        <c:axId val="118168960"/>
        <c:scaling>
          <c:orientation val="minMax"/>
          <c:max val="3000"/>
          <c:min val="0"/>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8167424"/>
        <c:crosses val="autoZero"/>
        <c:crossBetween val="between"/>
      </c:valAx>
      <c:catAx>
        <c:axId val="118174848"/>
        <c:scaling>
          <c:orientation val="minMax"/>
        </c:scaling>
        <c:delete val="1"/>
        <c:axPos val="b"/>
        <c:numFmt formatCode="General" sourceLinked="1"/>
        <c:majorTickMark val="out"/>
        <c:minorTickMark val="none"/>
        <c:tickLblPos val="nextTo"/>
        <c:crossAx val="118176384"/>
        <c:crosses val="autoZero"/>
        <c:auto val="1"/>
        <c:lblAlgn val="ctr"/>
        <c:lblOffset val="100"/>
        <c:noMultiLvlLbl val="0"/>
      </c:catAx>
      <c:valAx>
        <c:axId val="118176384"/>
        <c:scaling>
          <c:orientation val="minMax"/>
          <c:max val="107"/>
          <c:min val="80"/>
        </c:scaling>
        <c:delete val="0"/>
        <c:axPos val="r"/>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8174848"/>
        <c:crosses val="max"/>
        <c:crossBetween val="between"/>
        <c:majorUnit val="4"/>
      </c:valAx>
    </c:plotArea>
    <c:legend>
      <c:legendPos val="r"/>
      <c:layout>
        <c:manualLayout>
          <c:xMode val="edge"/>
          <c:yMode val="edge"/>
          <c:x val="7.2041166380789029E-2"/>
          <c:y val="0.89100817438692093"/>
          <c:w val="0.81818181818181823"/>
          <c:h val="7.6294277929155316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c:sp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251879126324244E-2"/>
          <c:y val="0.11984288925003017"/>
          <c:w val="0.82190132370637781"/>
          <c:h val="0.64440078585461658"/>
        </c:manualLayout>
      </c:layout>
      <c:barChart>
        <c:barDir val="col"/>
        <c:grouping val="clustered"/>
        <c:varyColors val="0"/>
        <c:ser>
          <c:idx val="0"/>
          <c:order val="0"/>
          <c:tx>
            <c:strRef>
              <c:f>Sheet1!$A$2</c:f>
              <c:strCache>
                <c:ptCount val="1"/>
                <c:pt idx="0">
                  <c:v>газифицированные квартиры и дома, тыс.ед.</c:v>
                </c:pt>
              </c:strCache>
            </c:strRef>
          </c:tx>
          <c:spPr>
            <a:solidFill>
              <a:schemeClr val="tx2">
                <a:lumMod val="40000"/>
                <a:lumOff val="60000"/>
              </a:schemeClr>
            </a:solidFill>
            <a:ln w="36252">
              <a:solidFill>
                <a:schemeClr val="bg1"/>
              </a:solidFill>
              <a:prstDash val="solid"/>
            </a:ln>
          </c:spPr>
          <c:invertIfNegative val="0"/>
          <c:dLbls>
            <c:dLbl>
              <c:idx val="0"/>
              <c:tx>
                <c:rich>
                  <a:bodyPr/>
                  <a:lstStyle/>
                  <a:p>
                    <a:pPr>
                      <a:defRPr sz="1000" b="1" i="0" u="none" strike="noStrike" baseline="0">
                        <a:solidFill>
                          <a:srgbClr val="0000FF"/>
                        </a:solidFill>
                        <a:latin typeface="Arial Cyr"/>
                        <a:ea typeface="Arial Cyr"/>
                        <a:cs typeface="Arial Cyr"/>
                      </a:defRPr>
                    </a:pPr>
                    <a:r>
                      <a:rPr lang="en-US" sz="1200" baseline="0"/>
                      <a:t>813,2</a:t>
                    </a:r>
                  </a:p>
                </c:rich>
              </c:tx>
              <c:numFmt formatCode="0.0" sourceLinked="0"/>
              <c:spPr>
                <a:noFill/>
                <a:ln w="36252">
                  <a:noFill/>
                </a:ln>
              </c:spPr>
              <c:dLblPos val="inBase"/>
              <c:showLegendKey val="0"/>
              <c:showVal val="0"/>
              <c:showCatName val="0"/>
              <c:showSerName val="0"/>
              <c:showPercent val="0"/>
              <c:showBubbleSize val="0"/>
            </c:dLbl>
            <c:dLbl>
              <c:idx val="1"/>
              <c:tx>
                <c:rich>
                  <a:bodyPr/>
                  <a:lstStyle/>
                  <a:p>
                    <a:pPr>
                      <a:defRPr sz="1000" b="1" i="0" u="none" strike="noStrike" baseline="0">
                        <a:solidFill>
                          <a:srgbClr val="0000FF"/>
                        </a:solidFill>
                        <a:latin typeface="Arial Cyr"/>
                        <a:ea typeface="Arial Cyr"/>
                        <a:cs typeface="Arial Cyr"/>
                      </a:defRPr>
                    </a:pPr>
                    <a:r>
                      <a:rPr lang="en-US" sz="1200" baseline="0"/>
                      <a:t>1110,9</a:t>
                    </a:r>
                  </a:p>
                </c:rich>
              </c:tx>
              <c:numFmt formatCode="0.0" sourceLinked="0"/>
              <c:spPr>
                <a:noFill/>
                <a:ln w="36252">
                  <a:noFill/>
                </a:ln>
              </c:spPr>
              <c:dLblPos val="inBase"/>
              <c:showLegendKey val="0"/>
              <c:showVal val="0"/>
              <c:showCatName val="0"/>
              <c:showSerName val="0"/>
              <c:showPercent val="0"/>
              <c:showBubbleSize val="0"/>
            </c:dLbl>
            <c:dLbl>
              <c:idx val="2"/>
              <c:tx>
                <c:rich>
                  <a:bodyPr/>
                  <a:lstStyle/>
                  <a:p>
                    <a:pPr>
                      <a:defRPr sz="1000" b="1" i="0" u="none" strike="noStrike" baseline="0">
                        <a:solidFill>
                          <a:srgbClr val="0000FF"/>
                        </a:solidFill>
                        <a:latin typeface="Arial Cyr"/>
                        <a:ea typeface="Arial Cyr"/>
                        <a:cs typeface="Arial Cyr"/>
                      </a:defRPr>
                    </a:pPr>
                    <a:r>
                      <a:rPr lang="en-US" sz="1200" baseline="0"/>
                      <a:t>1240,5</a:t>
                    </a:r>
                  </a:p>
                </c:rich>
              </c:tx>
              <c:numFmt formatCode="0.0" sourceLinked="0"/>
              <c:spPr>
                <a:noFill/>
                <a:ln w="36252">
                  <a:noFill/>
                </a:ln>
              </c:spPr>
              <c:dLblPos val="inBase"/>
              <c:showLegendKey val="0"/>
              <c:showVal val="0"/>
              <c:showCatName val="0"/>
              <c:showSerName val="0"/>
              <c:showPercent val="0"/>
              <c:showBubbleSize val="0"/>
            </c:dLbl>
            <c:dLbl>
              <c:idx val="3"/>
              <c:tx>
                <c:rich>
                  <a:bodyPr/>
                  <a:lstStyle/>
                  <a:p>
                    <a:pPr>
                      <a:defRPr sz="1000" b="1" i="0" u="none" strike="noStrike" baseline="0">
                        <a:solidFill>
                          <a:srgbClr val="0000FF"/>
                        </a:solidFill>
                        <a:latin typeface="Arial Cyr"/>
                        <a:ea typeface="Arial Cyr"/>
                        <a:cs typeface="Arial Cyr"/>
                      </a:defRPr>
                    </a:pPr>
                    <a:r>
                      <a:rPr lang="en-US" sz="1200" baseline="0"/>
                      <a:t>1324,5</a:t>
                    </a:r>
                  </a:p>
                </c:rich>
              </c:tx>
              <c:numFmt formatCode="0.0" sourceLinked="0"/>
              <c:spPr>
                <a:noFill/>
                <a:ln w="36252">
                  <a:noFill/>
                </a:ln>
              </c:spPr>
              <c:dLblPos val="inBase"/>
              <c:showLegendKey val="0"/>
              <c:showVal val="0"/>
              <c:showCatName val="0"/>
              <c:showSerName val="0"/>
              <c:showPercent val="0"/>
              <c:showBubbleSize val="0"/>
            </c:dLbl>
            <c:dLbl>
              <c:idx val="4"/>
              <c:tx>
                <c:rich>
                  <a:bodyPr/>
                  <a:lstStyle/>
                  <a:p>
                    <a:pPr>
                      <a:defRPr sz="1000" b="1" i="0" u="none" strike="noStrike" baseline="0">
                        <a:solidFill>
                          <a:srgbClr val="0000FF"/>
                        </a:solidFill>
                        <a:latin typeface="Arial Cyr"/>
                        <a:ea typeface="Arial Cyr"/>
                        <a:cs typeface="Arial Cyr"/>
                      </a:defRPr>
                    </a:pPr>
                    <a:r>
                      <a:rPr lang="ru-RU" sz="1200" baseline="0"/>
                      <a:t>1436,5</a:t>
                    </a:r>
                    <a:endParaRPr lang="en-US" sz="1200" baseline="0"/>
                  </a:p>
                </c:rich>
              </c:tx>
              <c:numFmt formatCode="0.0" sourceLinked="0"/>
              <c:spPr>
                <a:noFill/>
                <a:ln w="36252">
                  <a:noFill/>
                </a:ln>
              </c:spPr>
              <c:dLblPos val="inBase"/>
              <c:showLegendKey val="0"/>
              <c:showVal val="0"/>
              <c:showCatName val="0"/>
              <c:showSerName val="0"/>
              <c:showPercent val="0"/>
              <c:showBubbleSize val="0"/>
            </c:dLbl>
            <c:dLbl>
              <c:idx val="5"/>
              <c:tx>
                <c:rich>
                  <a:bodyPr/>
                  <a:lstStyle/>
                  <a:p>
                    <a:pPr>
                      <a:defRPr sz="1000" b="1" i="0" u="none" strike="noStrike" baseline="0">
                        <a:solidFill>
                          <a:srgbClr val="0000FF"/>
                        </a:solidFill>
                        <a:latin typeface="Arial Cyr"/>
                        <a:ea typeface="Arial Cyr"/>
                        <a:cs typeface="Arial Cyr"/>
                      </a:defRPr>
                    </a:pPr>
                    <a:r>
                      <a:rPr lang="en-US" sz="1000" baseline="0"/>
                      <a:t>1</a:t>
                    </a:r>
                    <a:r>
                      <a:rPr lang="ru-RU" sz="1000" baseline="0"/>
                      <a:t>413</a:t>
                    </a:r>
                    <a:endParaRPr lang="en-US" sz="1000" baseline="0"/>
                  </a:p>
                </c:rich>
              </c:tx>
              <c:numFmt formatCode="0.0" sourceLinked="0"/>
              <c:spPr>
                <a:noFill/>
                <a:ln w="36252">
                  <a:noFill/>
                </a:ln>
              </c:spPr>
              <c:dLblPos val="inBase"/>
              <c:showLegendKey val="0"/>
              <c:showVal val="0"/>
              <c:showCatName val="0"/>
              <c:showSerName val="0"/>
              <c:showPercent val="0"/>
              <c:showBubbleSize val="0"/>
            </c:dLbl>
            <c:dLbl>
              <c:idx val="6"/>
              <c:tx>
                <c:rich>
                  <a:bodyPr/>
                  <a:lstStyle/>
                  <a:p>
                    <a:pPr>
                      <a:defRPr sz="2571" b="1" i="0" u="none" strike="noStrike" baseline="0">
                        <a:solidFill>
                          <a:srgbClr val="000000"/>
                        </a:solidFill>
                        <a:latin typeface="Arial Cyr"/>
                        <a:ea typeface="Arial Cyr"/>
                        <a:cs typeface="Arial Cyr"/>
                      </a:defRPr>
                    </a:pPr>
                    <a:r>
                      <a:rPr lang="ru-RU" sz="1446" b="1" i="0" u="none" strike="noStrike" baseline="0">
                        <a:solidFill>
                          <a:srgbClr val="000000"/>
                        </a:solidFill>
                        <a:latin typeface="Calibri"/>
                      </a:rPr>
                      <a:t>1324,</a:t>
                    </a:r>
                    <a:r>
                      <a:rPr lang="ru-RU" sz="2561" b="1" i="0" u="none" strike="noStrike" baseline="0">
                        <a:solidFill>
                          <a:srgbClr val="000000"/>
                        </a:solidFill>
                        <a:latin typeface="Arial Cyr"/>
                        <a:cs typeface="Arial Cyr"/>
                      </a:rPr>
                      <a:t>5</a:t>
                    </a:r>
                  </a:p>
                </c:rich>
              </c:tx>
              <c:spPr>
                <a:noFill/>
                <a:ln w="36252">
                  <a:noFill/>
                </a:ln>
              </c:spPr>
              <c:dLblPos val="inBase"/>
              <c:showLegendKey val="0"/>
              <c:showVal val="0"/>
              <c:showCatName val="0"/>
              <c:showSerName val="0"/>
              <c:showPercent val="0"/>
              <c:showBubbleSize val="0"/>
            </c:dLbl>
            <c:dLbl>
              <c:idx val="7"/>
              <c:numFmt formatCode="0.0" sourceLinked="0"/>
              <c:spPr>
                <a:noFill/>
                <a:ln w="36252">
                  <a:noFill/>
                </a:ln>
              </c:spPr>
              <c:txPr>
                <a:bodyPr/>
                <a:lstStyle/>
                <a:p>
                  <a:pPr>
                    <a:defRPr sz="2321" b="1" i="0" u="none" strike="noStrike" baseline="0">
                      <a:solidFill>
                        <a:srgbClr val="000000"/>
                      </a:solidFill>
                      <a:latin typeface="Arial Cyr"/>
                      <a:ea typeface="Arial Cyr"/>
                      <a:cs typeface="Arial Cyr"/>
                    </a:defRPr>
                  </a:pPr>
                  <a:endParaRPr lang="ru-RU"/>
                </a:p>
              </c:txPr>
              <c:dLblPos val="inBase"/>
              <c:showLegendKey val="0"/>
              <c:showVal val="1"/>
              <c:showCatName val="0"/>
              <c:showSerName val="0"/>
              <c:showPercent val="0"/>
              <c:showBubbleSize val="0"/>
            </c:dLbl>
            <c:numFmt formatCode="0.0" sourceLinked="0"/>
            <c:spPr>
              <a:noFill/>
              <a:ln w="36252">
                <a:noFill/>
              </a:ln>
            </c:spPr>
            <c:txPr>
              <a:bodyPr/>
              <a:lstStyle/>
              <a:p>
                <a:pPr>
                  <a:defRPr sz="1681" b="1" i="0" u="none" strike="noStrike" baseline="0">
                    <a:solidFill>
                      <a:srgbClr val="0000FF"/>
                    </a:solidFill>
                    <a:latin typeface="Arial Cyr"/>
                    <a:ea typeface="Arial Cyr"/>
                    <a:cs typeface="Arial Cyr"/>
                  </a:defRPr>
                </a:pPr>
                <a:endParaRPr lang="ru-RU"/>
              </a:p>
            </c:txPr>
            <c:dLblPos val="inBase"/>
            <c:showLegendKey val="0"/>
            <c:showVal val="1"/>
            <c:showCatName val="0"/>
            <c:showSerName val="0"/>
            <c:showPercent val="0"/>
            <c:showBubbleSize val="0"/>
            <c:showLeaderLines val="0"/>
          </c:dLbls>
          <c:cat>
            <c:numRef>
              <c:f>Sheet1!$B$1:$F$1</c:f>
              <c:numCache>
                <c:formatCode>General</c:formatCode>
                <c:ptCount val="5"/>
                <c:pt idx="0">
                  <c:v>1995</c:v>
                </c:pt>
                <c:pt idx="1">
                  <c:v>2000</c:v>
                </c:pt>
                <c:pt idx="2">
                  <c:v>2005</c:v>
                </c:pt>
                <c:pt idx="3">
                  <c:v>2010</c:v>
                </c:pt>
                <c:pt idx="4">
                  <c:v>2015</c:v>
                </c:pt>
              </c:numCache>
            </c:numRef>
          </c:cat>
          <c:val>
            <c:numRef>
              <c:f>Sheet1!$B$2:$F$2</c:f>
              <c:numCache>
                <c:formatCode>General</c:formatCode>
                <c:ptCount val="5"/>
                <c:pt idx="0">
                  <c:v>813.2</c:v>
                </c:pt>
                <c:pt idx="1">
                  <c:v>1110.9000000000001</c:v>
                </c:pt>
                <c:pt idx="2">
                  <c:v>1240.5</c:v>
                </c:pt>
                <c:pt idx="3">
                  <c:v>1324.5</c:v>
                </c:pt>
                <c:pt idx="4">
                  <c:v>1500</c:v>
                </c:pt>
              </c:numCache>
            </c:numRef>
          </c:val>
        </c:ser>
        <c:dLbls>
          <c:showLegendKey val="0"/>
          <c:showVal val="0"/>
          <c:showCatName val="0"/>
          <c:showSerName val="0"/>
          <c:showPercent val="0"/>
          <c:showBubbleSize val="0"/>
        </c:dLbls>
        <c:gapWidth val="150"/>
        <c:axId val="118925184"/>
        <c:axId val="118926720"/>
      </c:barChart>
      <c:lineChart>
        <c:grouping val="standard"/>
        <c:varyColors val="0"/>
        <c:ser>
          <c:idx val="1"/>
          <c:order val="1"/>
          <c:tx>
            <c:strRef>
              <c:f>Sheet1!$A$3</c:f>
              <c:strCache>
                <c:ptCount val="1"/>
                <c:pt idx="0">
                  <c:v>уровень газификации РТ, %</c:v>
                </c:pt>
              </c:strCache>
            </c:strRef>
          </c:tx>
          <c:spPr>
            <a:ln w="36252">
              <a:solidFill>
                <a:srgbClr val="FF00FF"/>
              </a:solidFill>
              <a:prstDash val="solid"/>
            </a:ln>
          </c:spPr>
          <c:marker>
            <c:symbol val="square"/>
            <c:size val="8"/>
            <c:spPr>
              <a:solidFill>
                <a:srgbClr val="FF00FF"/>
              </a:solidFill>
              <a:ln>
                <a:solidFill>
                  <a:srgbClr val="FF00FF"/>
                </a:solidFill>
                <a:prstDash val="solid"/>
              </a:ln>
            </c:spPr>
          </c:marker>
          <c:dLbls>
            <c:dLbl>
              <c:idx val="0"/>
              <c:layout>
                <c:manualLayout>
                  <c:x val="-5.36613642553746E-2"/>
                  <c:y val="-0.11654393463420618"/>
                </c:manualLayout>
              </c:layout>
              <c:dLblPos val="r"/>
              <c:showLegendKey val="0"/>
              <c:showVal val="1"/>
              <c:showCatName val="0"/>
              <c:showSerName val="0"/>
              <c:showPercent val="0"/>
              <c:showBubbleSize val="0"/>
            </c:dLbl>
            <c:dLbl>
              <c:idx val="1"/>
              <c:layout>
                <c:manualLayout>
                  <c:x val="-3.5410284438850616E-2"/>
                  <c:y val="-6.766391367983543E-2"/>
                </c:manualLayout>
              </c:layout>
              <c:tx>
                <c:rich>
                  <a:bodyPr/>
                  <a:lstStyle/>
                  <a:p>
                    <a:r>
                      <a:rPr lang="ru-RU"/>
                      <a:t>94,0</a:t>
                    </a:r>
                  </a:p>
                </c:rich>
              </c:tx>
              <c:dLblPos val="r"/>
              <c:showLegendKey val="0"/>
              <c:showVal val="0"/>
              <c:showCatName val="0"/>
              <c:showSerName val="0"/>
              <c:showPercent val="0"/>
              <c:showBubbleSize val="0"/>
            </c:dLbl>
            <c:dLbl>
              <c:idx val="2"/>
              <c:layout>
                <c:manualLayout>
                  <c:x val="-3.6413115572989471E-2"/>
                  <c:y val="-7.2457472686648733E-2"/>
                </c:manualLayout>
              </c:layout>
              <c:dLblPos val="r"/>
              <c:showLegendKey val="0"/>
              <c:showVal val="1"/>
              <c:showCatName val="0"/>
              <c:showSerName val="0"/>
              <c:showPercent val="0"/>
              <c:showBubbleSize val="0"/>
            </c:dLbl>
            <c:dLbl>
              <c:idx val="3"/>
              <c:layout>
                <c:manualLayout>
                  <c:x val="-2.4178882928546232E-2"/>
                  <c:y val="-6.1534143543980076E-2"/>
                </c:manualLayout>
              </c:layout>
              <c:dLblPos val="r"/>
              <c:showLegendKey val="0"/>
              <c:showVal val="1"/>
              <c:showCatName val="0"/>
              <c:showSerName val="0"/>
              <c:showPercent val="0"/>
              <c:showBubbleSize val="0"/>
            </c:dLbl>
            <c:dLbl>
              <c:idx val="4"/>
              <c:layout>
                <c:manualLayout>
                  <c:x val="-4.5638994447762322E-2"/>
                  <c:y val="-6.1597108598361261E-2"/>
                </c:manualLayout>
              </c:layout>
              <c:dLblPos val="r"/>
              <c:showLegendKey val="0"/>
              <c:showVal val="1"/>
              <c:showCatName val="0"/>
              <c:showSerName val="0"/>
              <c:showPercent val="0"/>
              <c:showBubbleSize val="0"/>
            </c:dLbl>
            <c:dLbl>
              <c:idx val="5"/>
              <c:layout>
                <c:manualLayout>
                  <c:x val="-3.9421608975402186E-2"/>
                  <c:y val="-5.9632472056123542E-2"/>
                </c:manualLayout>
              </c:layout>
              <c:tx>
                <c:rich>
                  <a:bodyPr/>
                  <a:lstStyle/>
                  <a:p>
                    <a:pPr>
                      <a:defRPr sz="1570" b="1" i="0" u="none" strike="noStrike" baseline="0">
                        <a:solidFill>
                          <a:srgbClr val="FF00FF"/>
                        </a:solidFill>
                        <a:latin typeface="Arial Cyr"/>
                        <a:ea typeface="Arial Cyr"/>
                        <a:cs typeface="Arial Cyr"/>
                      </a:defRPr>
                    </a:pPr>
                    <a:r>
                      <a:rPr lang="en-US"/>
                      <a:t>99</a:t>
                    </a:r>
                    <a:r>
                      <a:rPr lang="ru-RU"/>
                      <a:t>,2</a:t>
                    </a:r>
                    <a:endParaRPr lang="en-US"/>
                  </a:p>
                </c:rich>
              </c:tx>
              <c:spPr>
                <a:noFill/>
                <a:ln w="36252">
                  <a:noFill/>
                </a:ln>
              </c:spPr>
              <c:dLblPos val="r"/>
              <c:showLegendKey val="0"/>
              <c:showVal val="0"/>
              <c:showCatName val="0"/>
              <c:showSerName val="0"/>
              <c:showPercent val="0"/>
              <c:showBubbleSize val="0"/>
            </c:dLbl>
            <c:dLbl>
              <c:idx val="6"/>
              <c:dLblPos val="r"/>
              <c:showLegendKey val="0"/>
              <c:showVal val="1"/>
              <c:showCatName val="0"/>
              <c:showSerName val="0"/>
              <c:showPercent val="0"/>
              <c:showBubbleSize val="0"/>
            </c:dLbl>
            <c:spPr>
              <a:noFill/>
              <a:ln w="36252">
                <a:noFill/>
              </a:ln>
            </c:spPr>
            <c:txPr>
              <a:bodyPr/>
              <a:lstStyle/>
              <a:p>
                <a:pPr>
                  <a:defRPr sz="1571" b="1" i="0" u="none" strike="noStrike" baseline="0">
                    <a:solidFill>
                      <a:srgbClr val="FF00FF"/>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Sheet1!$B$1:$F$1</c:f>
              <c:numCache>
                <c:formatCode>General</c:formatCode>
                <c:ptCount val="5"/>
                <c:pt idx="0">
                  <c:v>1995</c:v>
                </c:pt>
                <c:pt idx="1">
                  <c:v>2000</c:v>
                </c:pt>
                <c:pt idx="2">
                  <c:v>2005</c:v>
                </c:pt>
                <c:pt idx="3">
                  <c:v>2010</c:v>
                </c:pt>
                <c:pt idx="4">
                  <c:v>2015</c:v>
                </c:pt>
              </c:numCache>
            </c:numRef>
          </c:cat>
          <c:val>
            <c:numRef>
              <c:f>Sheet1!$B$3:$F$3</c:f>
              <c:numCache>
                <c:formatCode>General</c:formatCode>
                <c:ptCount val="5"/>
                <c:pt idx="0">
                  <c:v>35.5</c:v>
                </c:pt>
                <c:pt idx="1">
                  <c:v>94</c:v>
                </c:pt>
                <c:pt idx="2" formatCode="0.0">
                  <c:v>96</c:v>
                </c:pt>
                <c:pt idx="3" formatCode="0.0">
                  <c:v>98</c:v>
                </c:pt>
                <c:pt idx="4">
                  <c:v>99.2</c:v>
                </c:pt>
              </c:numCache>
            </c:numRef>
          </c:val>
          <c:smooth val="0"/>
        </c:ser>
        <c:dLbls>
          <c:showLegendKey val="0"/>
          <c:showVal val="0"/>
          <c:showCatName val="0"/>
          <c:showSerName val="0"/>
          <c:showPercent val="0"/>
          <c:showBubbleSize val="0"/>
        </c:dLbls>
        <c:marker val="1"/>
        <c:smooth val="0"/>
        <c:axId val="118932608"/>
        <c:axId val="118934144"/>
      </c:lineChart>
      <c:catAx>
        <c:axId val="118925184"/>
        <c:scaling>
          <c:orientation val="minMax"/>
        </c:scaling>
        <c:delete val="0"/>
        <c:axPos val="b"/>
        <c:numFmt formatCode="General" sourceLinked="1"/>
        <c:majorTickMark val="out"/>
        <c:minorTickMark val="none"/>
        <c:tickLblPos val="nextTo"/>
        <c:spPr>
          <a:ln w="4533">
            <a:solidFill>
              <a:srgbClr val="000000"/>
            </a:solidFill>
            <a:prstDash val="solid"/>
          </a:ln>
        </c:spPr>
        <c:txPr>
          <a:bodyPr rot="0" vert="horz"/>
          <a:lstStyle/>
          <a:p>
            <a:pPr>
              <a:defRPr sz="1280" b="0" i="0" u="none" strike="noStrike" baseline="0">
                <a:solidFill>
                  <a:srgbClr val="000000"/>
                </a:solidFill>
                <a:latin typeface="Arial Cyr"/>
                <a:ea typeface="Arial Cyr"/>
                <a:cs typeface="Arial Cyr"/>
              </a:defRPr>
            </a:pPr>
            <a:endParaRPr lang="ru-RU"/>
          </a:p>
        </c:txPr>
        <c:crossAx val="118926720"/>
        <c:crossesAt val="500"/>
        <c:auto val="1"/>
        <c:lblAlgn val="ctr"/>
        <c:lblOffset val="100"/>
        <c:tickLblSkip val="1"/>
        <c:tickMarkSkip val="1"/>
        <c:noMultiLvlLbl val="0"/>
      </c:catAx>
      <c:valAx>
        <c:axId val="118926720"/>
        <c:scaling>
          <c:orientation val="minMax"/>
          <c:min val="500"/>
        </c:scaling>
        <c:delete val="0"/>
        <c:axPos val="l"/>
        <c:majorGridlines>
          <c:spPr>
            <a:ln w="4533">
              <a:solidFill>
                <a:srgbClr val="FFFFFF"/>
              </a:solidFill>
              <a:prstDash val="solid"/>
            </a:ln>
          </c:spPr>
        </c:majorGridlines>
        <c:numFmt formatCode="General" sourceLinked="1"/>
        <c:majorTickMark val="out"/>
        <c:minorTickMark val="none"/>
        <c:tickLblPos val="nextTo"/>
        <c:spPr>
          <a:ln w="4533">
            <a:solidFill>
              <a:srgbClr val="000000"/>
            </a:solidFill>
            <a:prstDash val="solid"/>
          </a:ln>
        </c:spPr>
        <c:txPr>
          <a:bodyPr rot="0" vert="horz"/>
          <a:lstStyle/>
          <a:p>
            <a:pPr>
              <a:defRPr sz="1681" b="0" i="1" u="none" strike="noStrike" baseline="0">
                <a:solidFill>
                  <a:srgbClr val="000000"/>
                </a:solidFill>
                <a:latin typeface="Arial Cyr"/>
                <a:ea typeface="Arial Cyr"/>
                <a:cs typeface="Arial Cyr"/>
              </a:defRPr>
            </a:pPr>
            <a:endParaRPr lang="ru-RU"/>
          </a:p>
        </c:txPr>
        <c:crossAx val="118925184"/>
        <c:crosses val="autoZero"/>
        <c:crossBetween val="between"/>
      </c:valAx>
      <c:catAx>
        <c:axId val="118932608"/>
        <c:scaling>
          <c:orientation val="minMax"/>
        </c:scaling>
        <c:delete val="1"/>
        <c:axPos val="b"/>
        <c:numFmt formatCode="General" sourceLinked="1"/>
        <c:majorTickMark val="out"/>
        <c:minorTickMark val="none"/>
        <c:tickLblPos val="nextTo"/>
        <c:crossAx val="118934144"/>
        <c:crosses val="autoZero"/>
        <c:auto val="1"/>
        <c:lblAlgn val="ctr"/>
        <c:lblOffset val="100"/>
        <c:noMultiLvlLbl val="0"/>
      </c:catAx>
      <c:valAx>
        <c:axId val="118934144"/>
        <c:scaling>
          <c:orientation val="minMax"/>
          <c:max val="100"/>
        </c:scaling>
        <c:delete val="0"/>
        <c:axPos val="r"/>
        <c:numFmt formatCode="General" sourceLinked="1"/>
        <c:majorTickMark val="cross"/>
        <c:minorTickMark val="none"/>
        <c:tickLblPos val="nextTo"/>
        <c:spPr>
          <a:ln w="4533">
            <a:solidFill>
              <a:srgbClr val="000000"/>
            </a:solidFill>
            <a:prstDash val="solid"/>
          </a:ln>
        </c:spPr>
        <c:txPr>
          <a:bodyPr rot="0" vert="horz"/>
          <a:lstStyle/>
          <a:p>
            <a:pPr>
              <a:defRPr sz="1626" b="0" i="1" u="none" strike="noStrike" baseline="0">
                <a:solidFill>
                  <a:srgbClr val="000000"/>
                </a:solidFill>
                <a:latin typeface="Arial Cyr"/>
                <a:ea typeface="Arial Cyr"/>
                <a:cs typeface="Arial Cyr"/>
              </a:defRPr>
            </a:pPr>
            <a:endParaRPr lang="ru-RU"/>
          </a:p>
        </c:txPr>
        <c:crossAx val="118932608"/>
        <c:crosses val="max"/>
        <c:crossBetween val="between"/>
      </c:valAx>
      <c:spPr>
        <a:noFill/>
        <a:ln w="25409">
          <a:noFill/>
        </a:ln>
      </c:spPr>
    </c:plotArea>
    <c:legend>
      <c:legendPos val="r"/>
      <c:legendEntry>
        <c:idx val="0"/>
        <c:txPr>
          <a:bodyPr/>
          <a:lstStyle/>
          <a:p>
            <a:pPr>
              <a:defRPr sz="1000" b="1" i="0" u="none" strike="noStrike" baseline="0">
                <a:solidFill>
                  <a:srgbClr val="000000"/>
                </a:solidFill>
                <a:latin typeface="Arial Cyr"/>
                <a:ea typeface="Arial Cyr"/>
                <a:cs typeface="Arial Cyr"/>
              </a:defRPr>
            </a:pPr>
            <a:endParaRPr lang="ru-RU"/>
          </a:p>
        </c:txPr>
      </c:legendEntry>
      <c:legendEntry>
        <c:idx val="1"/>
        <c:txPr>
          <a:bodyPr/>
          <a:lstStyle/>
          <a:p>
            <a:pPr>
              <a:defRPr sz="1000" b="1" i="0" u="none" strike="noStrike" baseline="0">
                <a:solidFill>
                  <a:srgbClr val="000000"/>
                </a:solidFill>
                <a:latin typeface="Arial Cyr"/>
                <a:ea typeface="Arial Cyr"/>
                <a:cs typeface="Arial Cyr"/>
              </a:defRPr>
            </a:pPr>
            <a:endParaRPr lang="ru-RU"/>
          </a:p>
        </c:txPr>
      </c:legendEntry>
      <c:layout>
        <c:manualLayout>
          <c:xMode val="edge"/>
          <c:yMode val="edge"/>
          <c:x val="2.5282857558114682E-2"/>
          <c:y val="0.90569351907934581"/>
          <c:w val="0.95099592192669735"/>
          <c:h val="9.2307692307692313E-2"/>
        </c:manualLayout>
      </c:layout>
      <c:overlay val="0"/>
      <c:spPr>
        <a:solidFill>
          <a:srgbClr val="FFFFFF"/>
        </a:solidFill>
        <a:ln w="4533">
          <a:solidFill>
            <a:srgbClr val="000000"/>
          </a:solidFill>
          <a:prstDash val="solid"/>
        </a:ln>
      </c:spPr>
      <c:txPr>
        <a:bodyPr/>
        <a:lstStyle/>
        <a:p>
          <a:pPr>
            <a:defRPr sz="100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2571"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Динамика оборота</a:t>
            </a:r>
            <a:r>
              <a:rPr lang="ru-RU" sz="1000" baseline="0"/>
              <a:t> розничной торговли</a:t>
            </a:r>
          </a:p>
          <a:p>
            <a:pPr>
              <a:defRPr sz="1000"/>
            </a:pPr>
            <a:r>
              <a:rPr lang="ru-RU" sz="1000"/>
              <a:t> в  Республике Татарстан в 2011-2015гг.  в млрд.руб.,</a:t>
            </a:r>
          </a:p>
          <a:p>
            <a:pPr>
              <a:defRPr sz="1000"/>
            </a:pPr>
            <a:r>
              <a:rPr lang="ru-RU" sz="1000"/>
              <a:t>  индекс физического объёма, в %</a:t>
            </a:r>
          </a:p>
        </c:rich>
      </c:tx>
      <c:overlay val="0"/>
    </c:title>
    <c:autoTitleDeleted val="0"/>
    <c:plotArea>
      <c:layout>
        <c:manualLayout>
          <c:layoutTarget val="inner"/>
          <c:xMode val="edge"/>
          <c:yMode val="edge"/>
          <c:x val="6.7709756838246454E-2"/>
          <c:y val="0.18093932114417902"/>
          <c:w val="0.87893999045573845"/>
          <c:h val="0.68026246719160099"/>
        </c:manualLayout>
      </c:layout>
      <c:barChart>
        <c:barDir val="col"/>
        <c:grouping val="clustered"/>
        <c:varyColors val="0"/>
        <c:ser>
          <c:idx val="0"/>
          <c:order val="0"/>
          <c:tx>
            <c:strRef>
              <c:f>диаграмма_1!$A$3</c:f>
              <c:strCache>
                <c:ptCount val="1"/>
                <c:pt idx="0">
                  <c:v>Объем товарооборота, млрд.руб.</c:v>
                </c:pt>
              </c:strCache>
            </c:strRef>
          </c:tx>
          <c:spPr>
            <a:solidFill>
              <a:schemeClr val="tx2">
                <a:lumMod val="60000"/>
                <a:lumOff val="40000"/>
              </a:schemeClr>
            </a:solidFill>
            <a:scene3d>
              <a:camera prst="orthographicFront"/>
              <a:lightRig rig="threePt" dir="t"/>
            </a:scene3d>
            <a:sp3d>
              <a:bevelT/>
            </a:sp3d>
          </c:spPr>
          <c:invertIfNegative val="0"/>
          <c:dLbls>
            <c:txPr>
              <a:bodyPr/>
              <a:lstStyle/>
              <a:p>
                <a:pPr>
                  <a:defRPr sz="1400" b="1"/>
                </a:pPr>
                <a:endParaRPr lang="ru-RU"/>
              </a:p>
            </c:txPr>
            <c:dLblPos val="inBase"/>
            <c:showLegendKey val="0"/>
            <c:showVal val="1"/>
            <c:showCatName val="0"/>
            <c:showSerName val="0"/>
            <c:showPercent val="0"/>
            <c:showBubbleSize val="0"/>
            <c:showLeaderLines val="0"/>
          </c:dLbls>
          <c:cat>
            <c:strRef>
              <c:f>диаграмма_1!$B$2:$J$2</c:f>
              <c:strCache>
                <c:ptCount val="5"/>
                <c:pt idx="0">
                  <c:v>2011г. </c:v>
                </c:pt>
                <c:pt idx="1">
                  <c:v>2012г. </c:v>
                </c:pt>
                <c:pt idx="2">
                  <c:v>2013г.</c:v>
                </c:pt>
                <c:pt idx="3">
                  <c:v>2014г.</c:v>
                </c:pt>
                <c:pt idx="4">
                  <c:v>2015г. </c:v>
                </c:pt>
              </c:strCache>
            </c:strRef>
          </c:cat>
          <c:val>
            <c:numRef>
              <c:f>диаграмма_1!$B$3:$J$3</c:f>
              <c:numCache>
                <c:formatCode>0.0</c:formatCode>
                <c:ptCount val="5"/>
                <c:pt idx="0">
                  <c:v>534.9</c:v>
                </c:pt>
                <c:pt idx="1">
                  <c:v>650.70000000000005</c:v>
                </c:pt>
                <c:pt idx="2">
                  <c:v>713</c:v>
                </c:pt>
                <c:pt idx="3">
                  <c:v>781</c:v>
                </c:pt>
                <c:pt idx="4">
                  <c:v>776.2</c:v>
                </c:pt>
              </c:numCache>
            </c:numRef>
          </c:val>
        </c:ser>
        <c:dLbls>
          <c:showLegendKey val="0"/>
          <c:showVal val="0"/>
          <c:showCatName val="0"/>
          <c:showSerName val="0"/>
          <c:showPercent val="0"/>
          <c:showBubbleSize val="0"/>
        </c:dLbls>
        <c:gapWidth val="150"/>
        <c:axId val="117992448"/>
        <c:axId val="118002432"/>
      </c:barChart>
      <c:lineChart>
        <c:grouping val="standard"/>
        <c:varyColors val="0"/>
        <c:ser>
          <c:idx val="1"/>
          <c:order val="1"/>
          <c:tx>
            <c:strRef>
              <c:f>диаграмма_1!$A$4</c:f>
              <c:strCache>
                <c:ptCount val="1"/>
                <c:pt idx="0">
                  <c:v>Индекс физического объёма, %</c:v>
                </c:pt>
              </c:strCache>
            </c:strRef>
          </c:tx>
          <c:dLbls>
            <c:txPr>
              <a:bodyPr/>
              <a:lstStyle/>
              <a:p>
                <a:pPr>
                  <a:defRPr sz="1200" b="1"/>
                </a:pPr>
                <a:endParaRPr lang="ru-RU"/>
              </a:p>
            </c:txPr>
            <c:dLblPos val="b"/>
            <c:showLegendKey val="0"/>
            <c:showVal val="1"/>
            <c:showCatName val="0"/>
            <c:showSerName val="0"/>
            <c:showPercent val="0"/>
            <c:showBubbleSize val="0"/>
            <c:showLeaderLines val="0"/>
          </c:dLbls>
          <c:cat>
            <c:strRef>
              <c:f>диаграмма_1!$B$2:$J$2</c:f>
              <c:strCache>
                <c:ptCount val="5"/>
                <c:pt idx="0">
                  <c:v>2011г. </c:v>
                </c:pt>
                <c:pt idx="1">
                  <c:v>2012г. </c:v>
                </c:pt>
                <c:pt idx="2">
                  <c:v>2013г.</c:v>
                </c:pt>
                <c:pt idx="3">
                  <c:v>2014г.</c:v>
                </c:pt>
                <c:pt idx="4">
                  <c:v>2015г. </c:v>
                </c:pt>
              </c:strCache>
            </c:strRef>
          </c:cat>
          <c:val>
            <c:numRef>
              <c:f>диаграмма_1!$B$4:$J$4</c:f>
              <c:numCache>
                <c:formatCode>General</c:formatCode>
                <c:ptCount val="5"/>
                <c:pt idx="0">
                  <c:v>109.1</c:v>
                </c:pt>
                <c:pt idx="1">
                  <c:v>116.4</c:v>
                </c:pt>
                <c:pt idx="2">
                  <c:v>103.8</c:v>
                </c:pt>
                <c:pt idx="3">
                  <c:v>102.3</c:v>
                </c:pt>
                <c:pt idx="4" formatCode="0.0">
                  <c:v>87.2</c:v>
                </c:pt>
              </c:numCache>
            </c:numRef>
          </c:val>
          <c:smooth val="0"/>
        </c:ser>
        <c:dLbls>
          <c:showLegendKey val="0"/>
          <c:showVal val="0"/>
          <c:showCatName val="0"/>
          <c:showSerName val="0"/>
          <c:showPercent val="0"/>
          <c:showBubbleSize val="0"/>
        </c:dLbls>
        <c:marker val="1"/>
        <c:smooth val="0"/>
        <c:axId val="118010624"/>
        <c:axId val="118004352"/>
      </c:lineChart>
      <c:catAx>
        <c:axId val="117992448"/>
        <c:scaling>
          <c:orientation val="minMax"/>
        </c:scaling>
        <c:delete val="0"/>
        <c:axPos val="b"/>
        <c:majorTickMark val="out"/>
        <c:minorTickMark val="none"/>
        <c:tickLblPos val="nextTo"/>
        <c:txPr>
          <a:bodyPr/>
          <a:lstStyle/>
          <a:p>
            <a:pPr>
              <a:defRPr sz="1000"/>
            </a:pPr>
            <a:endParaRPr lang="ru-RU"/>
          </a:p>
        </c:txPr>
        <c:crossAx val="118002432"/>
        <c:crosses val="autoZero"/>
        <c:auto val="1"/>
        <c:lblAlgn val="ctr"/>
        <c:lblOffset val="100"/>
        <c:noMultiLvlLbl val="0"/>
      </c:catAx>
      <c:valAx>
        <c:axId val="118002432"/>
        <c:scaling>
          <c:orientation val="minMax"/>
        </c:scaling>
        <c:delete val="0"/>
        <c:axPos val="l"/>
        <c:title>
          <c:tx>
            <c:rich>
              <a:bodyPr rot="0" vert="horz"/>
              <a:lstStyle/>
              <a:p>
                <a:pPr>
                  <a:defRPr/>
                </a:pPr>
                <a:r>
                  <a:rPr lang="ru-RU"/>
                  <a:t>млрд.руб.</a:t>
                </a:r>
              </a:p>
            </c:rich>
          </c:tx>
          <c:layout>
            <c:manualLayout>
              <c:xMode val="edge"/>
              <c:yMode val="edge"/>
              <c:x val="1.0330578512396695E-2"/>
              <c:y val="0.10693914320032029"/>
            </c:manualLayout>
          </c:layout>
          <c:overlay val="0"/>
        </c:title>
        <c:numFmt formatCode="0.0" sourceLinked="1"/>
        <c:majorTickMark val="out"/>
        <c:minorTickMark val="none"/>
        <c:tickLblPos val="nextTo"/>
        <c:crossAx val="117992448"/>
        <c:crosses val="autoZero"/>
        <c:crossBetween val="between"/>
        <c:majorUnit val="100"/>
      </c:valAx>
      <c:valAx>
        <c:axId val="118004352"/>
        <c:scaling>
          <c:orientation val="minMax"/>
          <c:max val="121"/>
          <c:min val="-100"/>
        </c:scaling>
        <c:delete val="0"/>
        <c:axPos val="r"/>
        <c:title>
          <c:tx>
            <c:rich>
              <a:bodyPr rot="0" vert="horz"/>
              <a:lstStyle/>
              <a:p>
                <a:pPr>
                  <a:defRPr/>
                </a:pPr>
                <a:r>
                  <a:rPr lang="ru-RU"/>
                  <a:t>%</a:t>
                </a:r>
              </a:p>
            </c:rich>
          </c:tx>
          <c:layout>
            <c:manualLayout>
              <c:xMode val="edge"/>
              <c:yMode val="edge"/>
              <c:x val="0.96850895316804408"/>
              <c:y val="0.11541371947150672"/>
            </c:manualLayout>
          </c:layout>
          <c:overlay val="0"/>
        </c:title>
        <c:numFmt formatCode="General" sourceLinked="1"/>
        <c:majorTickMark val="out"/>
        <c:minorTickMark val="none"/>
        <c:tickLblPos val="high"/>
        <c:crossAx val="118010624"/>
        <c:crosses val="max"/>
        <c:crossBetween val="between"/>
      </c:valAx>
      <c:catAx>
        <c:axId val="118010624"/>
        <c:scaling>
          <c:orientation val="minMax"/>
        </c:scaling>
        <c:delete val="1"/>
        <c:axPos val="b"/>
        <c:majorTickMark val="out"/>
        <c:minorTickMark val="none"/>
        <c:tickLblPos val="nextTo"/>
        <c:crossAx val="118004352"/>
        <c:crosses val="autoZero"/>
        <c:auto val="1"/>
        <c:lblAlgn val="ctr"/>
        <c:lblOffset val="100"/>
        <c:noMultiLvlLbl val="0"/>
      </c:catAx>
    </c:plotArea>
    <c:legend>
      <c:legendPos val="b"/>
      <c:layout>
        <c:manualLayout>
          <c:xMode val="edge"/>
          <c:yMode val="edge"/>
          <c:x val="0.14116529960017737"/>
          <c:y val="0.93293622063887549"/>
          <c:w val="0.73006507325418002"/>
          <c:h val="6.7063699031139401E-2"/>
        </c:manualLayout>
      </c:layout>
      <c:overlay val="0"/>
      <c:txPr>
        <a:bodyPr/>
        <a:lstStyle/>
        <a:p>
          <a:pPr>
            <a:defRPr sz="9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Динамика  оборота общественного питания </a:t>
            </a:r>
          </a:p>
          <a:p>
            <a:pPr>
              <a:defRPr sz="1100"/>
            </a:pPr>
            <a:r>
              <a:rPr lang="ru-RU" sz="1100"/>
              <a:t>в Республике Татарстан, в 2011-2015г.г., в млрд.руб.</a:t>
            </a:r>
            <a:r>
              <a:rPr lang="ru-RU" sz="1100" baseline="0"/>
              <a:t>,</a:t>
            </a:r>
          </a:p>
          <a:p>
            <a:pPr>
              <a:defRPr sz="1100"/>
            </a:pPr>
            <a:r>
              <a:rPr lang="ru-RU" sz="1100" baseline="0"/>
              <a:t> индекс физического объёма , в</a:t>
            </a:r>
            <a:r>
              <a:rPr lang="ru-RU" sz="1100"/>
              <a:t>%</a:t>
            </a:r>
          </a:p>
        </c:rich>
      </c:tx>
      <c:overlay val="0"/>
    </c:title>
    <c:autoTitleDeleted val="0"/>
    <c:plotArea>
      <c:layout>
        <c:manualLayout>
          <c:layoutTarget val="inner"/>
          <c:xMode val="edge"/>
          <c:yMode val="edge"/>
          <c:x val="6.0129688047669119E-2"/>
          <c:y val="0.25009068146560576"/>
          <c:w val="0.88728096685075253"/>
          <c:h val="0.55148794959944725"/>
        </c:manualLayout>
      </c:layout>
      <c:barChart>
        <c:barDir val="col"/>
        <c:grouping val="clustered"/>
        <c:varyColors val="0"/>
        <c:ser>
          <c:idx val="0"/>
          <c:order val="0"/>
          <c:tx>
            <c:strRef>
              <c:f>диаграмма_2!$B$2</c:f>
              <c:strCache>
                <c:ptCount val="1"/>
                <c:pt idx="0">
                  <c:v>Оборот  общественного питания, млрд.руб.</c:v>
                </c:pt>
              </c:strCache>
            </c:strRef>
          </c:tx>
          <c:spPr>
            <a:gradFill>
              <a:gsLst>
                <a:gs pos="0">
                  <a:srgbClr val="DDEBCF"/>
                </a:gs>
                <a:gs pos="50000">
                  <a:srgbClr val="9CB86E"/>
                </a:gs>
                <a:gs pos="100000">
                  <a:srgbClr val="156B13"/>
                </a:gs>
              </a:gsLst>
              <a:lin ang="5400000" scaled="0"/>
            </a:gradFill>
            <a:scene3d>
              <a:camera prst="orthographicFront"/>
              <a:lightRig rig="threePt" dir="t"/>
            </a:scene3d>
            <a:sp3d>
              <a:bevelT/>
            </a:sp3d>
          </c:spPr>
          <c:invertIfNegative val="0"/>
          <c:dLbls>
            <c:txPr>
              <a:bodyPr/>
              <a:lstStyle/>
              <a:p>
                <a:pPr>
                  <a:defRPr sz="1200" b="1"/>
                </a:pPr>
                <a:endParaRPr lang="ru-RU"/>
              </a:p>
            </c:txPr>
            <c:dLblPos val="inBase"/>
            <c:showLegendKey val="0"/>
            <c:showVal val="1"/>
            <c:showCatName val="0"/>
            <c:showSerName val="0"/>
            <c:showPercent val="0"/>
            <c:showBubbleSize val="0"/>
            <c:showLeaderLines val="0"/>
          </c:dLbls>
          <c:cat>
            <c:strRef>
              <c:f>диаграмма_2!$A$3:$A$11</c:f>
              <c:strCache>
                <c:ptCount val="5"/>
                <c:pt idx="0">
                  <c:v>2011г.</c:v>
                </c:pt>
                <c:pt idx="1">
                  <c:v>2012г.</c:v>
                </c:pt>
                <c:pt idx="2">
                  <c:v>2013г.</c:v>
                </c:pt>
                <c:pt idx="3">
                  <c:v>2014г.</c:v>
                </c:pt>
                <c:pt idx="4">
                  <c:v>2015г.</c:v>
                </c:pt>
              </c:strCache>
            </c:strRef>
          </c:cat>
          <c:val>
            <c:numRef>
              <c:f>диаграмма_2!$B$3:$B$11</c:f>
              <c:numCache>
                <c:formatCode>General</c:formatCode>
                <c:ptCount val="5"/>
                <c:pt idx="0">
                  <c:v>24.3</c:v>
                </c:pt>
                <c:pt idx="1">
                  <c:v>26.8</c:v>
                </c:pt>
                <c:pt idx="2">
                  <c:v>31.7</c:v>
                </c:pt>
                <c:pt idx="3">
                  <c:v>34.200000000000003</c:v>
                </c:pt>
                <c:pt idx="4">
                  <c:v>36.299999999999997</c:v>
                </c:pt>
              </c:numCache>
            </c:numRef>
          </c:val>
        </c:ser>
        <c:dLbls>
          <c:showLegendKey val="0"/>
          <c:showVal val="0"/>
          <c:showCatName val="0"/>
          <c:showSerName val="0"/>
          <c:showPercent val="0"/>
          <c:showBubbleSize val="0"/>
        </c:dLbls>
        <c:gapWidth val="150"/>
        <c:axId val="118312320"/>
        <c:axId val="118326400"/>
      </c:barChart>
      <c:lineChart>
        <c:grouping val="standard"/>
        <c:varyColors val="0"/>
        <c:ser>
          <c:idx val="1"/>
          <c:order val="1"/>
          <c:tx>
            <c:strRef>
              <c:f>диаграмма_2!$C$2</c:f>
              <c:strCache>
                <c:ptCount val="1"/>
                <c:pt idx="0">
                  <c:v>Индекс физического объёма,%</c:v>
                </c:pt>
              </c:strCache>
            </c:strRef>
          </c:tx>
          <c:marker>
            <c:spPr>
              <a:scene3d>
                <a:camera prst="orthographicFront"/>
                <a:lightRig rig="threePt" dir="t"/>
              </a:scene3d>
              <a:sp3d>
                <a:bevelT prst="slope"/>
              </a:sp3d>
            </c:spPr>
          </c:marker>
          <c:dLbls>
            <c:numFmt formatCode="#,##0.0" sourceLinked="0"/>
            <c:txPr>
              <a:bodyPr/>
              <a:lstStyle/>
              <a:p>
                <a:pPr>
                  <a:defRPr b="1"/>
                </a:pPr>
                <a:endParaRPr lang="ru-RU"/>
              </a:p>
            </c:txPr>
            <c:dLblPos val="b"/>
            <c:showLegendKey val="0"/>
            <c:showVal val="1"/>
            <c:showCatName val="0"/>
            <c:showSerName val="0"/>
            <c:showPercent val="0"/>
            <c:showBubbleSize val="0"/>
            <c:showLeaderLines val="0"/>
          </c:dLbls>
          <c:cat>
            <c:strRef>
              <c:f>диаграмма_2!$A$3:$A$11</c:f>
              <c:strCache>
                <c:ptCount val="5"/>
                <c:pt idx="0">
                  <c:v>2011г.</c:v>
                </c:pt>
                <c:pt idx="1">
                  <c:v>2012г.</c:v>
                </c:pt>
                <c:pt idx="2">
                  <c:v>2013г.</c:v>
                </c:pt>
                <c:pt idx="3">
                  <c:v>2014г.</c:v>
                </c:pt>
                <c:pt idx="4">
                  <c:v>2015г.</c:v>
                </c:pt>
              </c:strCache>
            </c:strRef>
          </c:cat>
          <c:val>
            <c:numRef>
              <c:f>диаграмма_2!$C$3:$C$11</c:f>
              <c:numCache>
                <c:formatCode>General</c:formatCode>
                <c:ptCount val="5"/>
                <c:pt idx="0">
                  <c:v>106.7</c:v>
                </c:pt>
                <c:pt idx="1">
                  <c:v>106.8</c:v>
                </c:pt>
                <c:pt idx="2">
                  <c:v>113.6</c:v>
                </c:pt>
                <c:pt idx="3">
                  <c:v>103</c:v>
                </c:pt>
                <c:pt idx="4">
                  <c:v>95.9</c:v>
                </c:pt>
              </c:numCache>
            </c:numRef>
          </c:val>
          <c:smooth val="0"/>
        </c:ser>
        <c:dLbls>
          <c:showLegendKey val="0"/>
          <c:showVal val="0"/>
          <c:showCatName val="0"/>
          <c:showSerName val="0"/>
          <c:showPercent val="0"/>
          <c:showBubbleSize val="0"/>
        </c:dLbls>
        <c:marker val="1"/>
        <c:smooth val="0"/>
        <c:axId val="118338688"/>
        <c:axId val="118328320"/>
      </c:lineChart>
      <c:catAx>
        <c:axId val="118312320"/>
        <c:scaling>
          <c:orientation val="minMax"/>
        </c:scaling>
        <c:delete val="0"/>
        <c:axPos val="b"/>
        <c:majorTickMark val="out"/>
        <c:minorTickMark val="none"/>
        <c:tickLblPos val="nextTo"/>
        <c:txPr>
          <a:bodyPr/>
          <a:lstStyle/>
          <a:p>
            <a:pPr>
              <a:defRPr sz="900"/>
            </a:pPr>
            <a:endParaRPr lang="ru-RU"/>
          </a:p>
        </c:txPr>
        <c:crossAx val="118326400"/>
        <c:crosses val="autoZero"/>
        <c:auto val="1"/>
        <c:lblAlgn val="ctr"/>
        <c:lblOffset val="100"/>
        <c:noMultiLvlLbl val="0"/>
      </c:catAx>
      <c:valAx>
        <c:axId val="118326400"/>
        <c:scaling>
          <c:orientation val="minMax"/>
        </c:scaling>
        <c:delete val="0"/>
        <c:axPos val="l"/>
        <c:title>
          <c:tx>
            <c:rich>
              <a:bodyPr rot="0" vert="horz"/>
              <a:lstStyle/>
              <a:p>
                <a:pPr>
                  <a:defRPr/>
                </a:pPr>
                <a:r>
                  <a:rPr lang="ru-RU"/>
                  <a:t>млрд.руб.</a:t>
                </a:r>
              </a:p>
            </c:rich>
          </c:tx>
          <c:layout>
            <c:manualLayout>
              <c:xMode val="edge"/>
              <c:yMode val="edge"/>
              <c:x val="8.7627059235892042E-3"/>
              <c:y val="8.2063481471595714E-2"/>
            </c:manualLayout>
          </c:layout>
          <c:overlay val="0"/>
        </c:title>
        <c:numFmt formatCode="General" sourceLinked="1"/>
        <c:majorTickMark val="out"/>
        <c:minorTickMark val="none"/>
        <c:tickLblPos val="nextTo"/>
        <c:txPr>
          <a:bodyPr/>
          <a:lstStyle/>
          <a:p>
            <a:pPr>
              <a:defRPr sz="1200"/>
            </a:pPr>
            <a:endParaRPr lang="ru-RU"/>
          </a:p>
        </c:txPr>
        <c:crossAx val="118312320"/>
        <c:crosses val="autoZero"/>
        <c:crossBetween val="between"/>
      </c:valAx>
      <c:valAx>
        <c:axId val="118328320"/>
        <c:scaling>
          <c:orientation val="minMax"/>
          <c:max val="120"/>
        </c:scaling>
        <c:delete val="0"/>
        <c:axPos val="r"/>
        <c:title>
          <c:tx>
            <c:rich>
              <a:bodyPr rot="0" vert="horz"/>
              <a:lstStyle/>
              <a:p>
                <a:pPr>
                  <a:defRPr/>
                </a:pPr>
                <a:r>
                  <a:rPr lang="ru-RU"/>
                  <a:t>%</a:t>
                </a:r>
              </a:p>
            </c:rich>
          </c:tx>
          <c:layout>
            <c:manualLayout>
              <c:xMode val="edge"/>
              <c:yMode val="edge"/>
              <c:x val="0.96494917630564314"/>
              <c:y val="9.3362916499844267E-2"/>
            </c:manualLayout>
          </c:layout>
          <c:overlay val="0"/>
        </c:title>
        <c:numFmt formatCode="General" sourceLinked="1"/>
        <c:majorTickMark val="out"/>
        <c:minorTickMark val="none"/>
        <c:tickLblPos val="nextTo"/>
        <c:crossAx val="118338688"/>
        <c:crosses val="max"/>
        <c:crossBetween val="between"/>
      </c:valAx>
      <c:catAx>
        <c:axId val="118338688"/>
        <c:scaling>
          <c:orientation val="minMax"/>
        </c:scaling>
        <c:delete val="1"/>
        <c:axPos val="b"/>
        <c:majorTickMark val="out"/>
        <c:minorTickMark val="none"/>
        <c:tickLblPos val="nextTo"/>
        <c:crossAx val="118328320"/>
        <c:crosses val="autoZero"/>
        <c:auto val="1"/>
        <c:lblAlgn val="ctr"/>
        <c:lblOffset val="100"/>
        <c:noMultiLvlLbl val="0"/>
      </c:catAx>
    </c:plotArea>
    <c:legend>
      <c:legendPos val="b"/>
      <c:layout>
        <c:manualLayout>
          <c:xMode val="edge"/>
          <c:yMode val="edge"/>
          <c:x val="5.9333333333333342E-2"/>
          <c:y val="0.86749486226245176"/>
          <c:w val="0.89276190476190476"/>
          <c:h val="0.11295479560656091"/>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Динамика объёма бытовых услуг населению</a:t>
            </a:r>
            <a:r>
              <a:rPr lang="ru-RU" sz="1100" baseline="0"/>
              <a:t> </a:t>
            </a:r>
            <a:r>
              <a:rPr lang="ru-RU" sz="1100"/>
              <a:t> </a:t>
            </a:r>
          </a:p>
          <a:p>
            <a:pPr>
              <a:defRPr sz="1100"/>
            </a:pPr>
            <a:r>
              <a:rPr lang="ru-RU" sz="1100"/>
              <a:t>в Республике Татарстан,  </a:t>
            </a:r>
          </a:p>
          <a:p>
            <a:pPr>
              <a:defRPr sz="1100"/>
            </a:pPr>
            <a:r>
              <a:rPr lang="ru-RU" sz="1100"/>
              <a:t>в 2011-2015г.г.,</a:t>
            </a:r>
            <a:r>
              <a:rPr lang="ru-RU" sz="1100" baseline="0"/>
              <a:t>  </a:t>
            </a:r>
            <a:r>
              <a:rPr lang="ru-RU" sz="1100"/>
              <a:t>в млрд.руб.,</a:t>
            </a:r>
            <a:r>
              <a:rPr lang="ru-RU" sz="1100" baseline="0"/>
              <a:t> </a:t>
            </a:r>
          </a:p>
          <a:p>
            <a:pPr>
              <a:defRPr sz="1100"/>
            </a:pPr>
            <a:r>
              <a:rPr lang="ru-RU" sz="1100"/>
              <a:t>индекс физического объёма,  в %</a:t>
            </a:r>
          </a:p>
        </c:rich>
      </c:tx>
      <c:layout>
        <c:manualLayout>
          <c:xMode val="edge"/>
          <c:yMode val="edge"/>
          <c:x val="0.34598859623311545"/>
          <c:y val="0"/>
        </c:manualLayout>
      </c:layout>
      <c:overlay val="0"/>
    </c:title>
    <c:autoTitleDeleted val="0"/>
    <c:plotArea>
      <c:layout>
        <c:manualLayout>
          <c:layoutTarget val="inner"/>
          <c:xMode val="edge"/>
          <c:yMode val="edge"/>
          <c:x val="6.0129688047669119E-2"/>
          <c:y val="0.14927977223186084"/>
          <c:w val="0.88728096685075253"/>
          <c:h val="0.65229058232127768"/>
        </c:manualLayout>
      </c:layout>
      <c:barChart>
        <c:barDir val="col"/>
        <c:grouping val="clustered"/>
        <c:varyColors val="0"/>
        <c:ser>
          <c:idx val="0"/>
          <c:order val="0"/>
          <c:tx>
            <c:strRef>
              <c:f>диаграмма_3!$B$2</c:f>
              <c:strCache>
                <c:ptCount val="1"/>
                <c:pt idx="0">
                  <c:v>Объемы бытового обслуживания, млрд.руб.</c:v>
                </c:pt>
              </c:strCache>
            </c:strRef>
          </c:tx>
          <c:spPr>
            <a:solidFill>
              <a:schemeClr val="accent2">
                <a:lumMod val="40000"/>
                <a:lumOff val="60000"/>
              </a:schemeClr>
            </a:solidFill>
            <a:scene3d>
              <a:camera prst="orthographicFront"/>
              <a:lightRig rig="threePt" dir="t"/>
            </a:scene3d>
            <a:sp3d>
              <a:bevelT/>
            </a:sp3d>
          </c:spPr>
          <c:invertIfNegative val="0"/>
          <c:dLbls>
            <c:txPr>
              <a:bodyPr/>
              <a:lstStyle/>
              <a:p>
                <a:pPr>
                  <a:defRPr sz="1200" b="1"/>
                </a:pPr>
                <a:endParaRPr lang="ru-RU"/>
              </a:p>
            </c:txPr>
            <c:dLblPos val="inBase"/>
            <c:showLegendKey val="0"/>
            <c:showVal val="1"/>
            <c:showCatName val="0"/>
            <c:showSerName val="0"/>
            <c:showPercent val="0"/>
            <c:showBubbleSize val="0"/>
            <c:showLeaderLines val="0"/>
          </c:dLbls>
          <c:cat>
            <c:strRef>
              <c:f>диаграмма_3!$A$3:$A$11</c:f>
              <c:strCache>
                <c:ptCount val="5"/>
                <c:pt idx="0">
                  <c:v>2011г.</c:v>
                </c:pt>
                <c:pt idx="1">
                  <c:v>2012г.</c:v>
                </c:pt>
                <c:pt idx="2">
                  <c:v>2013г.</c:v>
                </c:pt>
                <c:pt idx="3">
                  <c:v>2014г.</c:v>
                </c:pt>
                <c:pt idx="4">
                  <c:v>2015г. </c:v>
                </c:pt>
              </c:strCache>
            </c:strRef>
          </c:cat>
          <c:val>
            <c:numRef>
              <c:f>диаграмма_3!$B$3:$B$11</c:f>
              <c:numCache>
                <c:formatCode>General</c:formatCode>
                <c:ptCount val="5"/>
                <c:pt idx="0">
                  <c:v>24</c:v>
                </c:pt>
                <c:pt idx="1">
                  <c:v>31.2</c:v>
                </c:pt>
                <c:pt idx="2">
                  <c:v>35.4</c:v>
                </c:pt>
                <c:pt idx="3">
                  <c:v>40</c:v>
                </c:pt>
                <c:pt idx="4">
                  <c:v>42.8</c:v>
                </c:pt>
              </c:numCache>
            </c:numRef>
          </c:val>
        </c:ser>
        <c:dLbls>
          <c:showLegendKey val="0"/>
          <c:showVal val="0"/>
          <c:showCatName val="0"/>
          <c:showSerName val="0"/>
          <c:showPercent val="0"/>
          <c:showBubbleSize val="0"/>
        </c:dLbls>
        <c:gapWidth val="150"/>
        <c:axId val="128872448"/>
        <c:axId val="128873984"/>
      </c:barChart>
      <c:lineChart>
        <c:grouping val="standard"/>
        <c:varyColors val="0"/>
        <c:ser>
          <c:idx val="1"/>
          <c:order val="1"/>
          <c:tx>
            <c:strRef>
              <c:f>диаграмма_3!$C$2</c:f>
              <c:strCache>
                <c:ptCount val="1"/>
                <c:pt idx="0">
                  <c:v>Индекс физического объёма, %</c:v>
                </c:pt>
              </c:strCache>
            </c:strRef>
          </c:tx>
          <c:marker>
            <c:spPr>
              <a:scene3d>
                <a:camera prst="orthographicFront"/>
                <a:lightRig rig="threePt" dir="t"/>
              </a:scene3d>
              <a:sp3d>
                <a:bevelT prst="slope"/>
              </a:sp3d>
            </c:spPr>
          </c:marker>
          <c:dLbls>
            <c:txPr>
              <a:bodyPr/>
              <a:lstStyle/>
              <a:p>
                <a:pPr>
                  <a:defRPr sz="1100"/>
                </a:pPr>
                <a:endParaRPr lang="ru-RU"/>
              </a:p>
            </c:txPr>
            <c:dLblPos val="b"/>
            <c:showLegendKey val="0"/>
            <c:showVal val="1"/>
            <c:showCatName val="0"/>
            <c:showSerName val="0"/>
            <c:showPercent val="0"/>
            <c:showBubbleSize val="0"/>
            <c:showLeaderLines val="0"/>
          </c:dLbls>
          <c:cat>
            <c:strRef>
              <c:f>диаграмма_3!$A$3:$A$11</c:f>
              <c:strCache>
                <c:ptCount val="5"/>
                <c:pt idx="0">
                  <c:v>2011г.</c:v>
                </c:pt>
                <c:pt idx="1">
                  <c:v>2012г.</c:v>
                </c:pt>
                <c:pt idx="2">
                  <c:v>2013г.</c:v>
                </c:pt>
                <c:pt idx="3">
                  <c:v>2014г.</c:v>
                </c:pt>
                <c:pt idx="4">
                  <c:v>2015г. </c:v>
                </c:pt>
              </c:strCache>
            </c:strRef>
          </c:cat>
          <c:val>
            <c:numRef>
              <c:f>диаграмма_3!$C$3:$C$11</c:f>
              <c:numCache>
                <c:formatCode>General</c:formatCode>
                <c:ptCount val="5"/>
                <c:pt idx="0">
                  <c:v>100.6</c:v>
                </c:pt>
                <c:pt idx="1">
                  <c:v>125</c:v>
                </c:pt>
                <c:pt idx="2">
                  <c:v>107.6</c:v>
                </c:pt>
                <c:pt idx="3">
                  <c:v>104.7</c:v>
                </c:pt>
                <c:pt idx="4">
                  <c:v>98.6</c:v>
                </c:pt>
              </c:numCache>
            </c:numRef>
          </c:val>
          <c:smooth val="0"/>
        </c:ser>
        <c:dLbls>
          <c:showLegendKey val="0"/>
          <c:showVal val="0"/>
          <c:showCatName val="0"/>
          <c:showSerName val="0"/>
          <c:showPercent val="0"/>
          <c:showBubbleSize val="0"/>
        </c:dLbls>
        <c:marker val="1"/>
        <c:smooth val="0"/>
        <c:axId val="128886272"/>
        <c:axId val="128875904"/>
      </c:lineChart>
      <c:catAx>
        <c:axId val="128872448"/>
        <c:scaling>
          <c:orientation val="minMax"/>
        </c:scaling>
        <c:delete val="0"/>
        <c:axPos val="b"/>
        <c:majorTickMark val="out"/>
        <c:minorTickMark val="none"/>
        <c:tickLblPos val="nextTo"/>
        <c:txPr>
          <a:bodyPr/>
          <a:lstStyle/>
          <a:p>
            <a:pPr>
              <a:defRPr sz="900"/>
            </a:pPr>
            <a:endParaRPr lang="ru-RU"/>
          </a:p>
        </c:txPr>
        <c:crossAx val="128873984"/>
        <c:crosses val="autoZero"/>
        <c:auto val="1"/>
        <c:lblAlgn val="ctr"/>
        <c:lblOffset val="100"/>
        <c:noMultiLvlLbl val="0"/>
      </c:catAx>
      <c:valAx>
        <c:axId val="128873984"/>
        <c:scaling>
          <c:orientation val="minMax"/>
        </c:scaling>
        <c:delete val="0"/>
        <c:axPos val="l"/>
        <c:title>
          <c:tx>
            <c:rich>
              <a:bodyPr rot="0" vert="horz"/>
              <a:lstStyle/>
              <a:p>
                <a:pPr>
                  <a:defRPr/>
                </a:pPr>
                <a:r>
                  <a:rPr lang="ru-RU"/>
                  <a:t>млрд.руб.</a:t>
                </a:r>
              </a:p>
            </c:rich>
          </c:tx>
          <c:layout>
            <c:manualLayout>
              <c:xMode val="edge"/>
              <c:yMode val="edge"/>
              <c:x val="8.7627059235892042E-3"/>
              <c:y val="8.2063481471595714E-2"/>
            </c:manualLayout>
          </c:layout>
          <c:overlay val="0"/>
        </c:title>
        <c:numFmt formatCode="General" sourceLinked="1"/>
        <c:majorTickMark val="out"/>
        <c:minorTickMark val="none"/>
        <c:tickLblPos val="nextTo"/>
        <c:txPr>
          <a:bodyPr/>
          <a:lstStyle/>
          <a:p>
            <a:pPr>
              <a:defRPr sz="1200"/>
            </a:pPr>
            <a:endParaRPr lang="ru-RU"/>
          </a:p>
        </c:txPr>
        <c:crossAx val="128872448"/>
        <c:crosses val="autoZero"/>
        <c:crossBetween val="between"/>
      </c:valAx>
      <c:valAx>
        <c:axId val="128875904"/>
        <c:scaling>
          <c:orientation val="minMax"/>
          <c:max val="130"/>
          <c:min val="50"/>
        </c:scaling>
        <c:delete val="0"/>
        <c:axPos val="r"/>
        <c:title>
          <c:tx>
            <c:rich>
              <a:bodyPr rot="0" vert="horz"/>
              <a:lstStyle/>
              <a:p>
                <a:pPr>
                  <a:defRPr/>
                </a:pPr>
                <a:r>
                  <a:rPr lang="ru-RU"/>
                  <a:t>%</a:t>
                </a:r>
              </a:p>
            </c:rich>
          </c:tx>
          <c:layout>
            <c:manualLayout>
              <c:xMode val="edge"/>
              <c:yMode val="edge"/>
              <c:x val="0.96494917630564314"/>
              <c:y val="9.3362916499844267E-2"/>
            </c:manualLayout>
          </c:layout>
          <c:overlay val="0"/>
        </c:title>
        <c:numFmt formatCode="General" sourceLinked="1"/>
        <c:majorTickMark val="out"/>
        <c:minorTickMark val="none"/>
        <c:tickLblPos val="nextTo"/>
        <c:crossAx val="128886272"/>
        <c:crosses val="max"/>
        <c:crossBetween val="between"/>
      </c:valAx>
      <c:catAx>
        <c:axId val="128886272"/>
        <c:scaling>
          <c:orientation val="minMax"/>
        </c:scaling>
        <c:delete val="1"/>
        <c:axPos val="b"/>
        <c:majorTickMark val="out"/>
        <c:minorTickMark val="none"/>
        <c:tickLblPos val="nextTo"/>
        <c:crossAx val="128875904"/>
        <c:crosses val="autoZero"/>
        <c:auto val="1"/>
        <c:lblAlgn val="ctr"/>
        <c:lblOffset val="100"/>
        <c:noMultiLvlLbl val="0"/>
      </c:catAx>
    </c:plotArea>
    <c:legend>
      <c:legendPos val="b"/>
      <c:layout>
        <c:manualLayout>
          <c:xMode val="edge"/>
          <c:yMode val="edge"/>
          <c:x val="5.9333333333333342E-2"/>
          <c:y val="0.86749486226245176"/>
          <c:w val="0.89276190476190476"/>
          <c:h val="0.11295479560656091"/>
        </c:manualLayout>
      </c:layout>
      <c:overlay val="0"/>
      <c:txPr>
        <a:bodyPr/>
        <a:lstStyle/>
        <a:p>
          <a:pPr>
            <a:defRPr sz="12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Индексы потребительских цен регионов Приволжского федерального округа в декабре 2015г. к декабрю 2014 г.,</a:t>
            </a:r>
            <a:r>
              <a:rPr lang="ru-RU" sz="1200" baseline="0"/>
              <a:t> </a:t>
            </a:r>
            <a:r>
              <a:rPr lang="ru-RU" sz="1200"/>
              <a:t>в %</a:t>
            </a:r>
          </a:p>
        </c:rich>
      </c:tx>
      <c:layout>
        <c:manualLayout>
          <c:xMode val="edge"/>
          <c:yMode val="edge"/>
          <c:x val="0.10924886332342067"/>
          <c:y val="9.987514296432045E-3"/>
        </c:manualLayout>
      </c:layout>
      <c:overlay val="0"/>
    </c:title>
    <c:autoTitleDeleted val="0"/>
    <c:plotArea>
      <c:layout/>
      <c:barChart>
        <c:barDir val="col"/>
        <c:grouping val="clustered"/>
        <c:varyColors val="0"/>
        <c:ser>
          <c:idx val="0"/>
          <c:order val="0"/>
          <c:tx>
            <c:strRef>
              <c:f>диаграмма_4!$B$2</c:f>
              <c:strCache>
                <c:ptCount val="1"/>
                <c:pt idx="0">
                  <c:v>Индексы потребительских цен регионов Приволжского федерального округа в декабре 2015г. в % к декабрю 2014 года.</c:v>
                </c:pt>
              </c:strCache>
            </c:strRef>
          </c:tx>
          <c:spPr>
            <a:solidFill>
              <a:schemeClr val="tx2">
                <a:lumMod val="60000"/>
                <a:lumOff val="40000"/>
              </a:schemeClr>
            </a:solidFill>
          </c:spPr>
          <c:invertIfNegative val="0"/>
          <c:dPt>
            <c:idx val="11"/>
            <c:invertIfNegative val="0"/>
            <c:bubble3D val="0"/>
          </c:dPt>
          <c:dPt>
            <c:idx val="12"/>
            <c:invertIfNegative val="0"/>
            <c:bubble3D val="0"/>
            <c:spPr>
              <a:gradFill>
                <a:gsLst>
                  <a:gs pos="0">
                    <a:srgbClr val="009900"/>
                  </a:gs>
                  <a:gs pos="50000">
                    <a:schemeClr val="bg1"/>
                  </a:gs>
                  <a:gs pos="100000">
                    <a:srgbClr val="FF0000"/>
                  </a:gs>
                </a:gsLst>
                <a:lin ang="5400000" scaled="0"/>
              </a:gradFill>
            </c:spPr>
          </c:dPt>
          <c:dLbls>
            <c:txPr>
              <a:bodyPr/>
              <a:lstStyle/>
              <a:p>
                <a:pPr>
                  <a:defRPr b="1"/>
                </a:pPr>
                <a:endParaRPr lang="ru-RU"/>
              </a:p>
            </c:txPr>
            <c:showLegendKey val="0"/>
            <c:showVal val="1"/>
            <c:showCatName val="0"/>
            <c:showSerName val="0"/>
            <c:showPercent val="0"/>
            <c:showBubbleSize val="0"/>
            <c:showLeaderLines val="0"/>
          </c:dLbls>
          <c:cat>
            <c:strRef>
              <c:f>диаграмма_4!$A$3:$A$16</c:f>
              <c:strCache>
                <c:ptCount val="14"/>
                <c:pt idx="0">
                  <c:v>Ульяновская обл.</c:v>
                </c:pt>
                <c:pt idx="1">
                  <c:v>Самарская обл.</c:v>
                </c:pt>
                <c:pt idx="2">
                  <c:v>Пермский край</c:v>
                </c:pt>
                <c:pt idx="3">
                  <c:v>Респ. Марий Эл</c:v>
                </c:pt>
                <c:pt idx="4">
                  <c:v>Нижегородская обл.</c:v>
                </c:pt>
                <c:pt idx="5">
                  <c:v>Саратовская обл.</c:v>
                </c:pt>
                <c:pt idx="6">
                  <c:v>Чувашская Респ.</c:v>
                </c:pt>
                <c:pt idx="7">
                  <c:v>Удмуртская Респ.</c:v>
                </c:pt>
                <c:pt idx="8">
                  <c:v>Пензенская обл.</c:v>
                </c:pt>
                <c:pt idx="9">
                  <c:v>Респ. Мордовия</c:v>
                </c:pt>
                <c:pt idx="10">
                  <c:v>Кировская обл.</c:v>
                </c:pt>
                <c:pt idx="11">
                  <c:v>Респ. Башкортостан</c:v>
                </c:pt>
                <c:pt idx="12">
                  <c:v>Респ. Татарстан</c:v>
                </c:pt>
                <c:pt idx="13">
                  <c:v>Оренбургская обл.</c:v>
                </c:pt>
              </c:strCache>
            </c:strRef>
          </c:cat>
          <c:val>
            <c:numRef>
              <c:f>диаграмма_4!$B$3:$B$16</c:f>
              <c:numCache>
                <c:formatCode>0.0</c:formatCode>
                <c:ptCount val="14"/>
                <c:pt idx="0">
                  <c:v>113.8</c:v>
                </c:pt>
                <c:pt idx="1">
                  <c:v>112.7</c:v>
                </c:pt>
                <c:pt idx="2">
                  <c:v>112.6</c:v>
                </c:pt>
                <c:pt idx="3">
                  <c:v>112.5</c:v>
                </c:pt>
                <c:pt idx="4">
                  <c:v>112.2</c:v>
                </c:pt>
                <c:pt idx="5">
                  <c:v>111.7</c:v>
                </c:pt>
                <c:pt idx="6">
                  <c:v>111.5</c:v>
                </c:pt>
                <c:pt idx="7">
                  <c:v>111.3</c:v>
                </c:pt>
                <c:pt idx="8">
                  <c:v>111.3</c:v>
                </c:pt>
                <c:pt idx="9">
                  <c:v>111.1</c:v>
                </c:pt>
                <c:pt idx="10">
                  <c:v>111.1</c:v>
                </c:pt>
                <c:pt idx="11">
                  <c:v>110.9</c:v>
                </c:pt>
                <c:pt idx="12">
                  <c:v>110.7</c:v>
                </c:pt>
                <c:pt idx="13">
                  <c:v>110.4</c:v>
                </c:pt>
              </c:numCache>
            </c:numRef>
          </c:val>
        </c:ser>
        <c:dLbls>
          <c:showLegendKey val="0"/>
          <c:showVal val="0"/>
          <c:showCatName val="0"/>
          <c:showSerName val="0"/>
          <c:showPercent val="0"/>
          <c:showBubbleSize val="0"/>
        </c:dLbls>
        <c:gapWidth val="150"/>
        <c:axId val="132720896"/>
        <c:axId val="132730880"/>
      </c:barChart>
      <c:catAx>
        <c:axId val="132720896"/>
        <c:scaling>
          <c:orientation val="minMax"/>
        </c:scaling>
        <c:delete val="0"/>
        <c:axPos val="b"/>
        <c:majorTickMark val="out"/>
        <c:minorTickMark val="none"/>
        <c:tickLblPos val="nextTo"/>
        <c:crossAx val="132730880"/>
        <c:crosses val="autoZero"/>
        <c:auto val="1"/>
        <c:lblAlgn val="ctr"/>
        <c:lblOffset val="100"/>
        <c:noMultiLvlLbl val="0"/>
      </c:catAx>
      <c:valAx>
        <c:axId val="132730880"/>
        <c:scaling>
          <c:orientation val="minMax"/>
        </c:scaling>
        <c:delete val="0"/>
        <c:axPos val="l"/>
        <c:majorGridlines/>
        <c:numFmt formatCode="0.0" sourceLinked="1"/>
        <c:majorTickMark val="out"/>
        <c:minorTickMark val="none"/>
        <c:tickLblPos val="nextTo"/>
        <c:crossAx val="132720896"/>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c:f>
              <c:strCache>
                <c:ptCount val="1"/>
                <c:pt idx="0">
                  <c:v>ВТО РТ </c:v>
                </c:pt>
              </c:strCache>
            </c:strRef>
          </c:tx>
          <c:invertIfNegative val="0"/>
          <c:cat>
            <c:strRef>
              <c:f>Лист1!$B$1:$F$1</c:f>
              <c:strCache>
                <c:ptCount val="5"/>
                <c:pt idx="0">
                  <c:v>2011г.</c:v>
                </c:pt>
                <c:pt idx="1">
                  <c:v>2012г.</c:v>
                </c:pt>
                <c:pt idx="2">
                  <c:v> 2013г.</c:v>
                </c:pt>
                <c:pt idx="3">
                  <c:v>2014г.</c:v>
                </c:pt>
                <c:pt idx="4">
                  <c:v>9 месяцев 2015г.</c:v>
                </c:pt>
              </c:strCache>
            </c:strRef>
          </c:cat>
          <c:val>
            <c:numRef>
              <c:f>Лист1!$B$2:$F$2</c:f>
              <c:numCache>
                <c:formatCode>#,##0.0</c:formatCode>
                <c:ptCount val="5"/>
                <c:pt idx="0">
                  <c:v>25291.9</c:v>
                </c:pt>
                <c:pt idx="1">
                  <c:v>25864.600000000002</c:v>
                </c:pt>
                <c:pt idx="2">
                  <c:v>27609.390000000003</c:v>
                </c:pt>
                <c:pt idx="3">
                  <c:v>22704.799999999999</c:v>
                </c:pt>
                <c:pt idx="4">
                  <c:v>10571</c:v>
                </c:pt>
              </c:numCache>
            </c:numRef>
          </c:val>
        </c:ser>
        <c:ser>
          <c:idx val="1"/>
          <c:order val="1"/>
          <c:tx>
            <c:strRef>
              <c:f>Лист1!$A$3</c:f>
              <c:strCache>
                <c:ptCount val="1"/>
                <c:pt idx="0">
                  <c:v>Экспорт </c:v>
                </c:pt>
              </c:strCache>
            </c:strRef>
          </c:tx>
          <c:invertIfNegative val="0"/>
          <c:cat>
            <c:strRef>
              <c:f>Лист1!$B$1:$F$1</c:f>
              <c:strCache>
                <c:ptCount val="5"/>
                <c:pt idx="0">
                  <c:v>2011г.</c:v>
                </c:pt>
                <c:pt idx="1">
                  <c:v>2012г.</c:v>
                </c:pt>
                <c:pt idx="2">
                  <c:v> 2013г.</c:v>
                </c:pt>
                <c:pt idx="3">
                  <c:v>2014г.</c:v>
                </c:pt>
                <c:pt idx="4">
                  <c:v>9 месяцев 2015г.</c:v>
                </c:pt>
              </c:strCache>
            </c:strRef>
          </c:cat>
          <c:val>
            <c:numRef>
              <c:f>Лист1!$B$3:$F$3</c:f>
              <c:numCache>
                <c:formatCode>#,##0.0</c:formatCode>
                <c:ptCount val="5"/>
                <c:pt idx="0">
                  <c:v>21896</c:v>
                </c:pt>
                <c:pt idx="1">
                  <c:v>22015.200000000001</c:v>
                </c:pt>
                <c:pt idx="2">
                  <c:v>22356.33</c:v>
                </c:pt>
                <c:pt idx="3">
                  <c:v>18296.599999999999</c:v>
                </c:pt>
                <c:pt idx="4">
                  <c:v>8774.1</c:v>
                </c:pt>
              </c:numCache>
            </c:numRef>
          </c:val>
        </c:ser>
        <c:ser>
          <c:idx val="2"/>
          <c:order val="2"/>
          <c:tx>
            <c:strRef>
              <c:f>Лист1!$A$4</c:f>
              <c:strCache>
                <c:ptCount val="1"/>
                <c:pt idx="0">
                  <c:v>Импорт </c:v>
                </c:pt>
              </c:strCache>
            </c:strRef>
          </c:tx>
          <c:invertIfNegative val="0"/>
          <c:cat>
            <c:strRef>
              <c:f>Лист1!$B$1:$F$1</c:f>
              <c:strCache>
                <c:ptCount val="5"/>
                <c:pt idx="0">
                  <c:v>2011г.</c:v>
                </c:pt>
                <c:pt idx="1">
                  <c:v>2012г.</c:v>
                </c:pt>
                <c:pt idx="2">
                  <c:v> 2013г.</c:v>
                </c:pt>
                <c:pt idx="3">
                  <c:v>2014г.</c:v>
                </c:pt>
                <c:pt idx="4">
                  <c:v>9 месяцев 2015г.</c:v>
                </c:pt>
              </c:strCache>
            </c:strRef>
          </c:cat>
          <c:val>
            <c:numRef>
              <c:f>Лист1!$B$4:$F$4</c:f>
              <c:numCache>
                <c:formatCode>#,##0.0</c:formatCode>
                <c:ptCount val="5"/>
                <c:pt idx="0">
                  <c:v>3395.9</c:v>
                </c:pt>
                <c:pt idx="1">
                  <c:v>3849.4</c:v>
                </c:pt>
                <c:pt idx="2">
                  <c:v>5253.06</c:v>
                </c:pt>
                <c:pt idx="3">
                  <c:v>4408.2</c:v>
                </c:pt>
                <c:pt idx="4">
                  <c:v>1796.9</c:v>
                </c:pt>
              </c:numCache>
            </c:numRef>
          </c:val>
        </c:ser>
        <c:ser>
          <c:idx val="3"/>
          <c:order val="3"/>
          <c:tx>
            <c:strRef>
              <c:f>Лист1!$A$5</c:f>
              <c:strCache>
                <c:ptCount val="1"/>
                <c:pt idx="0">
                  <c:v>Сальдо </c:v>
                </c:pt>
              </c:strCache>
            </c:strRef>
          </c:tx>
          <c:invertIfNegative val="0"/>
          <c:cat>
            <c:strRef>
              <c:f>Лист1!$B$1:$F$1</c:f>
              <c:strCache>
                <c:ptCount val="5"/>
                <c:pt idx="0">
                  <c:v>2011г.</c:v>
                </c:pt>
                <c:pt idx="1">
                  <c:v>2012г.</c:v>
                </c:pt>
                <c:pt idx="2">
                  <c:v> 2013г.</c:v>
                </c:pt>
                <c:pt idx="3">
                  <c:v>2014г.</c:v>
                </c:pt>
                <c:pt idx="4">
                  <c:v>9 месяцев 2015г.</c:v>
                </c:pt>
              </c:strCache>
            </c:strRef>
          </c:cat>
          <c:val>
            <c:numRef>
              <c:f>Лист1!$B$5:$F$5</c:f>
              <c:numCache>
                <c:formatCode>#,##0.0</c:formatCode>
                <c:ptCount val="5"/>
                <c:pt idx="0">
                  <c:v>18500.099999999999</c:v>
                </c:pt>
                <c:pt idx="1">
                  <c:v>18165.8</c:v>
                </c:pt>
                <c:pt idx="2">
                  <c:v>17103.27</c:v>
                </c:pt>
                <c:pt idx="3">
                  <c:v>13888.399999999998</c:v>
                </c:pt>
                <c:pt idx="4">
                  <c:v>6977.2000000000007</c:v>
                </c:pt>
              </c:numCache>
            </c:numRef>
          </c:val>
        </c:ser>
        <c:dLbls>
          <c:showLegendKey val="0"/>
          <c:showVal val="0"/>
          <c:showCatName val="0"/>
          <c:showSerName val="0"/>
          <c:showPercent val="0"/>
          <c:showBubbleSize val="0"/>
        </c:dLbls>
        <c:gapWidth val="150"/>
        <c:axId val="132773760"/>
        <c:axId val="132775296"/>
      </c:barChart>
      <c:catAx>
        <c:axId val="132773760"/>
        <c:scaling>
          <c:orientation val="minMax"/>
        </c:scaling>
        <c:delete val="0"/>
        <c:axPos val="b"/>
        <c:numFmt formatCode="General" sourceLinked="1"/>
        <c:majorTickMark val="none"/>
        <c:minorTickMark val="none"/>
        <c:tickLblPos val="nextTo"/>
        <c:txPr>
          <a:bodyPr rot="0" vert="horz"/>
          <a:lstStyle/>
          <a:p>
            <a:pPr>
              <a:defRPr sz="1396" b="0" i="0" u="none" strike="noStrike" baseline="0">
                <a:solidFill>
                  <a:srgbClr val="000000"/>
                </a:solidFill>
                <a:latin typeface="Calibri"/>
                <a:ea typeface="Calibri"/>
                <a:cs typeface="Calibri"/>
              </a:defRPr>
            </a:pPr>
            <a:endParaRPr lang="ru-RU"/>
          </a:p>
        </c:txPr>
        <c:crossAx val="132775296"/>
        <c:crosses val="autoZero"/>
        <c:auto val="1"/>
        <c:lblAlgn val="ctr"/>
        <c:lblOffset val="100"/>
        <c:noMultiLvlLbl val="0"/>
      </c:catAx>
      <c:valAx>
        <c:axId val="132775296"/>
        <c:scaling>
          <c:orientation val="minMax"/>
        </c:scaling>
        <c:delete val="0"/>
        <c:axPos val="l"/>
        <c:majorGridlines/>
        <c:title>
          <c:tx>
            <c:rich>
              <a:bodyPr/>
              <a:lstStyle/>
              <a:p>
                <a:pPr>
                  <a:defRPr sz="1396" b="1" i="0" u="none" strike="noStrike" baseline="0">
                    <a:solidFill>
                      <a:srgbClr val="000000"/>
                    </a:solidFill>
                    <a:latin typeface="Calibri"/>
                    <a:ea typeface="Calibri"/>
                    <a:cs typeface="Calibri"/>
                  </a:defRPr>
                </a:pPr>
                <a:r>
                  <a:rPr lang="ru-RU"/>
                  <a:t>млн. долл.США</a:t>
                </a:r>
              </a:p>
            </c:rich>
          </c:tx>
          <c:overlay val="0"/>
        </c:title>
        <c:numFmt formatCode="#,##0.0" sourceLinked="1"/>
        <c:majorTickMark val="none"/>
        <c:minorTickMark val="none"/>
        <c:tickLblPos val="nextTo"/>
        <c:txPr>
          <a:bodyPr rot="0" vert="horz"/>
          <a:lstStyle/>
          <a:p>
            <a:pPr>
              <a:defRPr sz="1396" b="1" i="0" u="none" strike="noStrike" baseline="0">
                <a:solidFill>
                  <a:srgbClr val="000000"/>
                </a:solidFill>
                <a:latin typeface="Calibri"/>
                <a:ea typeface="Calibri"/>
                <a:cs typeface="Calibri"/>
              </a:defRPr>
            </a:pPr>
            <a:endParaRPr lang="ru-RU"/>
          </a:p>
        </c:txPr>
        <c:crossAx val="132773760"/>
        <c:crosses val="autoZero"/>
        <c:crossBetween val="between"/>
        <c:majorUnit val="10000"/>
      </c:valAx>
      <c:dTable>
        <c:showHorzBorder val="1"/>
        <c:showVertBorder val="1"/>
        <c:showOutline val="1"/>
        <c:showKeys val="1"/>
        <c:txPr>
          <a:bodyPr/>
          <a:lstStyle/>
          <a:p>
            <a:pPr rtl="0">
              <a:defRPr sz="1196" b="1" i="0" u="none" strike="noStrike" baseline="0">
                <a:solidFill>
                  <a:srgbClr val="000000"/>
                </a:solidFill>
                <a:latin typeface="Calibri"/>
                <a:ea typeface="Calibri"/>
                <a:cs typeface="Calibri"/>
              </a:defRPr>
            </a:pPr>
            <a:endParaRPr lang="ru-RU"/>
          </a:p>
        </c:txPr>
      </c:dTable>
      <c:spPr>
        <a:ln>
          <a:noFill/>
        </a:ln>
      </c:spPr>
    </c:plotArea>
    <c:plotVisOnly val="1"/>
    <c:dispBlanksAs val="gap"/>
    <c:showDLblsOverMax val="0"/>
  </c:chart>
  <c:spPr>
    <a:ln>
      <a:noFill/>
    </a:ln>
  </c:spPr>
  <c:txPr>
    <a:bodyPr/>
    <a:lstStyle/>
    <a:p>
      <a:pPr>
        <a:defRPr sz="1396"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perspective val="30"/>
    </c:view3D>
    <c:floor>
      <c:thickness val="0"/>
    </c:floor>
    <c:sideWall>
      <c:thickness val="0"/>
    </c:sideWall>
    <c:backWall>
      <c:thickness val="0"/>
    </c:backWall>
    <c:plotArea>
      <c:layout>
        <c:manualLayout>
          <c:layoutTarget val="inner"/>
          <c:xMode val="edge"/>
          <c:yMode val="edge"/>
          <c:x val="8.7962962962963548E-2"/>
          <c:y val="0.16964285714285721"/>
          <c:w val="0.82407407407409705"/>
          <c:h val="0.78769841269845986"/>
        </c:manualLayout>
      </c:layout>
      <c:pie3DChart>
        <c:varyColors val="1"/>
        <c:ser>
          <c:idx val="0"/>
          <c:order val="0"/>
          <c:tx>
            <c:strRef>
              <c:f>Лист1!$B$1</c:f>
              <c:strCache>
                <c:ptCount val="1"/>
                <c:pt idx="0">
                  <c:v>%</c:v>
                </c:pt>
              </c:strCache>
            </c:strRef>
          </c:tx>
          <c:explosion val="25"/>
          <c:dPt>
            <c:idx val="0"/>
            <c:bubble3D val="0"/>
          </c:dPt>
          <c:dPt>
            <c:idx val="1"/>
            <c:bubble3D val="0"/>
          </c:dPt>
          <c:dPt>
            <c:idx val="2"/>
            <c:bubble3D val="0"/>
          </c:dPt>
          <c:dPt>
            <c:idx val="3"/>
            <c:bubble3D val="0"/>
          </c:dPt>
          <c:dPt>
            <c:idx val="4"/>
            <c:bubble3D val="0"/>
          </c:dPt>
          <c:dPt>
            <c:idx val="5"/>
            <c:bubble3D val="0"/>
          </c:dPt>
          <c:dPt>
            <c:idx val="6"/>
            <c:bubble3D val="0"/>
          </c:dPt>
          <c:dLbls>
            <c:dLbl>
              <c:idx val="0"/>
              <c:layout>
                <c:manualLayout>
                  <c:x val="0.30341058892553863"/>
                  <c:y val="0.12797619047619196"/>
                </c:manualLayout>
              </c:layout>
              <c:tx>
                <c:rich>
                  <a:bodyPr/>
                  <a:lstStyle/>
                  <a:p>
                    <a:pPr>
                      <a:defRPr/>
                    </a:pPr>
                    <a:r>
                      <a:rPr lang="ru-RU"/>
                      <a:t>Продовольствен</a:t>
                    </a:r>
                    <a:r>
                      <a:rPr lang="en-US"/>
                      <a:t>-</a:t>
                    </a:r>
                    <a:r>
                      <a:rPr lang="ru-RU"/>
                      <a:t>ные товары и сельскохозяйственное сырье
0.5</a:t>
                    </a:r>
                  </a:p>
                </c:rich>
              </c:tx>
              <c:spPr/>
              <c:dLblPos val="bestFit"/>
              <c:showLegendKey val="0"/>
              <c:showVal val="0"/>
              <c:showCatName val="0"/>
              <c:showSerName val="0"/>
              <c:showPercent val="0"/>
              <c:showBubbleSize val="0"/>
            </c:dLbl>
            <c:dLbl>
              <c:idx val="1"/>
              <c:layout>
                <c:manualLayout>
                  <c:x val="8.5851742490522728E-2"/>
                  <c:y val="-9.8749843769531248E-2"/>
                </c:manualLayout>
              </c:layout>
              <c:spPr/>
              <c:txPr>
                <a:bodyPr/>
                <a:lstStyle/>
                <a:p>
                  <a:pPr>
                    <a:defRPr/>
                  </a:pPr>
                  <a:endParaRPr lang="ru-RU"/>
                </a:p>
              </c:txPr>
              <c:dLblPos val="bestFit"/>
              <c:showLegendKey val="0"/>
              <c:showVal val="1"/>
              <c:showCatName val="1"/>
              <c:showSerName val="0"/>
              <c:showPercent val="0"/>
              <c:showBubbleSize val="0"/>
              <c:separator>
</c:separator>
            </c:dLbl>
            <c:dLbl>
              <c:idx val="2"/>
              <c:layout>
                <c:manualLayout>
                  <c:x val="-5.9542413969087424E-2"/>
                  <c:y val="0.15747719035121299"/>
                </c:manualLayout>
              </c:layout>
              <c:spPr/>
              <c:txPr>
                <a:bodyPr/>
                <a:lstStyle/>
                <a:p>
                  <a:pPr>
                    <a:defRPr/>
                  </a:pPr>
                  <a:endParaRPr lang="ru-RU"/>
                </a:p>
              </c:txPr>
              <c:dLblPos val="bestFit"/>
              <c:showLegendKey val="0"/>
              <c:showVal val="1"/>
              <c:showCatName val="1"/>
              <c:showSerName val="0"/>
              <c:showPercent val="0"/>
              <c:showBubbleSize val="0"/>
              <c:separator>
</c:separator>
            </c:dLbl>
            <c:dLbl>
              <c:idx val="4"/>
              <c:layout>
                <c:manualLayout>
                  <c:x val="0.36434184267137015"/>
                  <c:y val="4.354501246707785E-2"/>
                </c:manualLayout>
              </c:layout>
              <c:tx>
                <c:rich>
                  <a:bodyPr/>
                  <a:lstStyle/>
                  <a:p>
                    <a:pPr>
                      <a:defRPr/>
                    </a:pPr>
                    <a:r>
                      <a:rPr lang="ru-RU"/>
                      <a:t>Металлы и изделия из них </a:t>
                    </a:r>
                    <a:r>
                      <a:rPr lang="ru-RU" b="1"/>
                      <a:t>
</a:t>
                    </a:r>
                    <a:r>
                      <a:rPr lang="ru-RU"/>
                      <a:t>0.6</a:t>
                    </a:r>
                  </a:p>
                </c:rich>
              </c:tx>
              <c:spPr/>
              <c:dLblPos val="bestFit"/>
              <c:showLegendKey val="0"/>
              <c:showVal val="0"/>
              <c:showCatName val="0"/>
              <c:showSerName val="0"/>
              <c:showPercent val="0"/>
              <c:showBubbleSize val="0"/>
            </c:dLbl>
            <c:dLbl>
              <c:idx val="5"/>
              <c:layout>
                <c:manualLayout>
                  <c:x val="-1.664388597650729E-3"/>
                  <c:y val="-2.1837268376660227E-2"/>
                </c:manualLayout>
              </c:layout>
              <c:tx>
                <c:rich>
                  <a:bodyPr/>
                  <a:lstStyle/>
                  <a:p>
                    <a:pPr>
                      <a:defRPr/>
                    </a:pPr>
                    <a:r>
                      <a:rPr lang="ru-RU"/>
                      <a:t>Машиностроитель</a:t>
                    </a:r>
                    <a:r>
                      <a:rPr lang="en-US"/>
                      <a:t>-</a:t>
                    </a:r>
                    <a:r>
                      <a:rPr lang="ru-RU"/>
                      <a:t>ная продукция
8.4</a:t>
                    </a:r>
                  </a:p>
                </c:rich>
              </c:tx>
              <c:spPr/>
              <c:dLblPos val="bestFit"/>
              <c:showLegendKey val="0"/>
              <c:showVal val="0"/>
              <c:showCatName val="0"/>
              <c:showSerName val="0"/>
              <c:showPercent val="0"/>
              <c:showBubbleSize val="0"/>
            </c:dLbl>
            <c:showLegendKey val="0"/>
            <c:showVal val="1"/>
            <c:showCatName val="1"/>
            <c:showSerName val="0"/>
            <c:showPercent val="0"/>
            <c:showBubbleSize val="0"/>
            <c:separator>
</c:separator>
            <c:showLeaderLines val="1"/>
          </c:dLbls>
          <c:cat>
            <c:strRef>
              <c:f>Лист1!$A$2:$A$8</c:f>
              <c:strCache>
                <c:ptCount val="7"/>
                <c:pt idx="0">
                  <c:v>Продовольственные товары и сельскохозяйственное сырье</c:v>
                </c:pt>
                <c:pt idx="1">
                  <c:v>Минеральные продукты</c:v>
                </c:pt>
                <c:pt idx="2">
                  <c:v>Продукция химической промышленности</c:v>
                </c:pt>
                <c:pt idx="3">
                  <c:v>Древесина и целлюлозно-бумажные изделия</c:v>
                </c:pt>
                <c:pt idx="4">
                  <c:v>Металлы и изделия из них </c:v>
                </c:pt>
                <c:pt idx="5">
                  <c:v>Машиностроительная продукция</c:v>
                </c:pt>
                <c:pt idx="6">
                  <c:v>Прочие товары</c:v>
                </c:pt>
              </c:strCache>
            </c:strRef>
          </c:cat>
          <c:val>
            <c:numRef>
              <c:f>Лист1!$B$2:$B$8</c:f>
              <c:numCache>
                <c:formatCode>0.0</c:formatCode>
                <c:ptCount val="7"/>
                <c:pt idx="0">
                  <c:v>0.5</c:v>
                </c:pt>
                <c:pt idx="1">
                  <c:v>76.099999999999994</c:v>
                </c:pt>
                <c:pt idx="2">
                  <c:v>13.2</c:v>
                </c:pt>
                <c:pt idx="3">
                  <c:v>0.4</c:v>
                </c:pt>
                <c:pt idx="4">
                  <c:v>0.6</c:v>
                </c:pt>
                <c:pt idx="5">
                  <c:v>8.4</c:v>
                </c:pt>
                <c:pt idx="6">
                  <c:v>0.8</c:v>
                </c:pt>
              </c:numCache>
            </c:numRef>
          </c:val>
        </c:ser>
        <c:dLbls>
          <c:showLegendKey val="0"/>
          <c:showVal val="0"/>
          <c:showCatName val="0"/>
          <c:showSerName val="0"/>
          <c:showPercent val="0"/>
          <c:showBubbleSize val="0"/>
          <c:showLeaderLines val="1"/>
        </c:dLbls>
      </c:pie3DChart>
      <c:spPr>
        <a:noFill/>
        <a:ln w="25352">
          <a:noFill/>
        </a:ln>
      </c:spPr>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perspective val="30"/>
    </c:view3D>
    <c:floor>
      <c:thickness val="0"/>
    </c:floor>
    <c:sideWall>
      <c:thickness val="0"/>
    </c:sideWall>
    <c:backWall>
      <c:thickness val="0"/>
    </c:backWall>
    <c:plotArea>
      <c:layout>
        <c:manualLayout>
          <c:layoutTarget val="inner"/>
          <c:xMode val="edge"/>
          <c:yMode val="edge"/>
          <c:x val="8.4037534319183205E-2"/>
          <c:y val="0.23132462368914333"/>
          <c:w val="0.82966260593005459"/>
          <c:h val="0.73629053783531295"/>
        </c:manualLayout>
      </c:layout>
      <c:pie3DChart>
        <c:varyColors val="1"/>
        <c:ser>
          <c:idx val="0"/>
          <c:order val="0"/>
          <c:tx>
            <c:strRef>
              <c:f>Лист1!$B$1</c:f>
              <c:strCache>
                <c:ptCount val="1"/>
                <c:pt idx="0">
                  <c:v>%</c:v>
                </c:pt>
              </c:strCache>
            </c:strRef>
          </c:tx>
          <c:explosion val="15"/>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0"/>
              <c:layout>
                <c:manualLayout>
                  <c:x val="-4.9741681953095973E-2"/>
                  <c:y val="4.5058637974259106E-3"/>
                </c:manualLayout>
              </c:layout>
              <c:spPr/>
              <c:txPr>
                <a:bodyPr/>
                <a:lstStyle/>
                <a:p>
                  <a:pPr>
                    <a:defRPr/>
                  </a:pPr>
                  <a:endParaRPr lang="ru-RU"/>
                </a:p>
              </c:txPr>
              <c:dLblPos val="bestFit"/>
              <c:showLegendKey val="0"/>
              <c:showVal val="1"/>
              <c:showCatName val="1"/>
              <c:showSerName val="0"/>
              <c:showPercent val="0"/>
              <c:showBubbleSize val="0"/>
              <c:separator>
</c:separator>
            </c:dLbl>
            <c:dLbl>
              <c:idx val="1"/>
              <c:layout>
                <c:manualLayout>
                  <c:x val="0.13427056839324567"/>
                  <c:y val="-1.0435492174894194E-2"/>
                </c:manualLayout>
              </c:layout>
              <c:spPr/>
              <c:txPr>
                <a:bodyPr/>
                <a:lstStyle/>
                <a:p>
                  <a:pPr>
                    <a:defRPr/>
                  </a:pPr>
                  <a:endParaRPr lang="ru-RU"/>
                </a:p>
              </c:txPr>
              <c:dLblPos val="bestFit"/>
              <c:showLegendKey val="0"/>
              <c:showVal val="1"/>
              <c:showCatName val="1"/>
              <c:showSerName val="0"/>
              <c:showPercent val="0"/>
              <c:showBubbleSize val="0"/>
              <c:separator>
</c:separator>
            </c:dLbl>
            <c:dLbl>
              <c:idx val="2"/>
              <c:layout>
                <c:manualLayout>
                  <c:x val="7.8356380684938123E-2"/>
                  <c:y val="1.4874163001068127E-2"/>
                </c:manualLayout>
              </c:layout>
              <c:spPr/>
              <c:txPr>
                <a:bodyPr/>
                <a:lstStyle/>
                <a:p>
                  <a:pPr>
                    <a:defRPr/>
                  </a:pPr>
                  <a:endParaRPr lang="ru-RU"/>
                </a:p>
              </c:txPr>
              <c:dLblPos val="bestFit"/>
              <c:showLegendKey val="0"/>
              <c:showVal val="1"/>
              <c:showCatName val="1"/>
              <c:showSerName val="0"/>
              <c:showPercent val="0"/>
              <c:showBubbleSize val="0"/>
              <c:separator>
</c:separator>
            </c:dLbl>
            <c:dLbl>
              <c:idx val="3"/>
              <c:layout>
                <c:manualLayout>
                  <c:x val="2.9684826726259612E-2"/>
                  <c:y val="6.6928134090535565E-2"/>
                </c:manualLayout>
              </c:layout>
              <c:spPr/>
              <c:txPr>
                <a:bodyPr/>
                <a:lstStyle/>
                <a:p>
                  <a:pPr>
                    <a:defRPr/>
                  </a:pPr>
                  <a:endParaRPr lang="ru-RU"/>
                </a:p>
              </c:txPr>
              <c:dLblPos val="bestFit"/>
              <c:showLegendKey val="0"/>
              <c:showVal val="1"/>
              <c:showCatName val="1"/>
              <c:showSerName val="0"/>
              <c:showPercent val="0"/>
              <c:showBubbleSize val="0"/>
              <c:separator>
</c:separator>
            </c:dLbl>
            <c:dLbl>
              <c:idx val="4"/>
              <c:layout>
                <c:manualLayout>
                  <c:x val="-8.0607333467423384E-3"/>
                  <c:y val="0.13978598035663092"/>
                </c:manualLayout>
              </c:layout>
              <c:spPr/>
              <c:txPr>
                <a:bodyPr/>
                <a:lstStyle/>
                <a:p>
                  <a:pPr>
                    <a:defRPr/>
                  </a:pPr>
                  <a:endParaRPr lang="ru-RU"/>
                </a:p>
              </c:txPr>
              <c:dLblPos val="bestFit"/>
              <c:showLegendKey val="0"/>
              <c:showVal val="1"/>
              <c:showCatName val="1"/>
              <c:showSerName val="0"/>
              <c:showPercent val="0"/>
              <c:showBubbleSize val="0"/>
              <c:separator>
</c:separator>
            </c:dLbl>
            <c:dLbl>
              <c:idx val="5"/>
              <c:layout>
                <c:manualLayout>
                  <c:x val="-4.9935870749858502E-2"/>
                  <c:y val="-8.1246575977660482E-2"/>
                </c:manualLayout>
              </c:layout>
              <c:spPr/>
              <c:txPr>
                <a:bodyPr/>
                <a:lstStyle/>
                <a:p>
                  <a:pPr>
                    <a:defRPr/>
                  </a:pPr>
                  <a:endParaRPr lang="ru-RU"/>
                </a:p>
              </c:txPr>
              <c:dLblPos val="bestFit"/>
              <c:showLegendKey val="0"/>
              <c:showVal val="1"/>
              <c:showCatName val="1"/>
              <c:showSerName val="0"/>
              <c:showPercent val="0"/>
              <c:showBubbleSize val="0"/>
              <c:separator>
</c:separator>
            </c:dLbl>
            <c:dLbl>
              <c:idx val="6"/>
              <c:layout>
                <c:manualLayout>
                  <c:x val="-0.25822787178295165"/>
                  <c:y val="0.33743644286463675"/>
                </c:manualLayout>
              </c:layout>
              <c:spPr/>
              <c:txPr>
                <a:bodyPr/>
                <a:lstStyle/>
                <a:p>
                  <a:pPr>
                    <a:defRPr/>
                  </a:pPr>
                  <a:endParaRPr lang="ru-RU"/>
                </a:p>
              </c:txPr>
              <c:dLblPos val="bestFit"/>
              <c:showLegendKey val="0"/>
              <c:showVal val="1"/>
              <c:showCatName val="1"/>
              <c:showSerName val="0"/>
              <c:showPercent val="0"/>
              <c:showBubbleSize val="0"/>
              <c:separator>
</c:separator>
            </c:dLbl>
            <c:dLbl>
              <c:idx val="7"/>
              <c:layout>
                <c:manualLayout>
                  <c:x val="-0.27466051031261063"/>
                  <c:y val="0.21392789225637351"/>
                </c:manualLayout>
              </c:layout>
              <c:spPr/>
              <c:txPr>
                <a:bodyPr/>
                <a:lstStyle/>
                <a:p>
                  <a:pPr>
                    <a:defRPr/>
                  </a:pPr>
                  <a:endParaRPr lang="ru-RU"/>
                </a:p>
              </c:txPr>
              <c:dLblPos val="bestFit"/>
              <c:showLegendKey val="0"/>
              <c:showVal val="1"/>
              <c:showCatName val="1"/>
              <c:showSerName val="0"/>
              <c:showPercent val="0"/>
              <c:showBubbleSize val="0"/>
              <c:separator>
</c:separator>
            </c:dLbl>
            <c:dLbl>
              <c:idx val="8"/>
              <c:layout>
                <c:manualLayout>
                  <c:x val="-0.19702365974419825"/>
                  <c:y val="4.6576835919304282E-2"/>
                </c:manualLayout>
              </c:layout>
              <c:spPr/>
              <c:txPr>
                <a:bodyPr/>
                <a:lstStyle/>
                <a:p>
                  <a:pPr>
                    <a:defRPr/>
                  </a:pPr>
                  <a:endParaRPr lang="ru-RU"/>
                </a:p>
              </c:txPr>
              <c:dLblPos val="bestFit"/>
              <c:showLegendKey val="0"/>
              <c:showVal val="1"/>
              <c:showCatName val="1"/>
              <c:showSerName val="0"/>
              <c:showPercent val="0"/>
              <c:showBubbleSize val="0"/>
              <c:separator>
</c:separator>
            </c:dLbl>
            <c:showLegendKey val="0"/>
            <c:showVal val="1"/>
            <c:showCatName val="1"/>
            <c:showSerName val="0"/>
            <c:showPercent val="0"/>
            <c:showBubbleSize val="0"/>
            <c:separator>
</c:separator>
            <c:showLeaderLines val="1"/>
          </c:dLbls>
          <c:cat>
            <c:strRef>
              <c:f>Лист1!$A$2:$A$10</c:f>
              <c:strCache>
                <c:ptCount val="9"/>
                <c:pt idx="0">
                  <c:v>Продовольственные товары и сельскохозяйственное сырье</c:v>
                </c:pt>
                <c:pt idx="1">
                  <c:v>Минеральные продукты</c:v>
                </c:pt>
                <c:pt idx="2">
                  <c:v>Продукция химической промышленности</c:v>
                </c:pt>
                <c:pt idx="3">
                  <c:v>Древесина и целлюлозно-бумажные изделия</c:v>
                </c:pt>
                <c:pt idx="4">
                  <c:v>Металлы и изделия из них </c:v>
                </c:pt>
                <c:pt idx="5">
                  <c:v>Машиностроительная продукция</c:v>
                </c:pt>
                <c:pt idx="6">
                  <c:v>Прочие товары</c:v>
                </c:pt>
                <c:pt idx="7">
                  <c:v>Кожевенное сырье, пушнина и изделия из них</c:v>
                </c:pt>
                <c:pt idx="8">
                  <c:v>Текстиль, текстильные изделия и обувь</c:v>
                </c:pt>
              </c:strCache>
            </c:strRef>
          </c:cat>
          <c:val>
            <c:numRef>
              <c:f>Лист1!$B$2:$B$10</c:f>
              <c:numCache>
                <c:formatCode>0.0</c:formatCode>
                <c:ptCount val="9"/>
                <c:pt idx="0">
                  <c:v>1.4</c:v>
                </c:pt>
                <c:pt idx="1">
                  <c:v>1.6</c:v>
                </c:pt>
                <c:pt idx="2">
                  <c:v>18.5</c:v>
                </c:pt>
                <c:pt idx="3">
                  <c:v>0.9</c:v>
                </c:pt>
                <c:pt idx="4">
                  <c:v>7.2</c:v>
                </c:pt>
                <c:pt idx="5">
                  <c:v>66.5</c:v>
                </c:pt>
                <c:pt idx="6">
                  <c:v>2.5</c:v>
                </c:pt>
                <c:pt idx="7">
                  <c:v>0</c:v>
                </c:pt>
                <c:pt idx="8">
                  <c:v>1.4</c:v>
                </c:pt>
              </c:numCache>
            </c:numRef>
          </c:val>
        </c:ser>
        <c:dLbls>
          <c:showLegendKey val="0"/>
          <c:showVal val="0"/>
          <c:showCatName val="0"/>
          <c:showSerName val="0"/>
          <c:showPercent val="0"/>
          <c:showBubbleSize val="0"/>
          <c:showLeaderLines val="1"/>
        </c:dLbls>
      </c:pie3DChart>
      <c:spPr>
        <a:noFill/>
        <a:ln w="25396">
          <a:noFill/>
        </a:ln>
      </c:spPr>
    </c:plotArea>
    <c:plotVisOnly val="1"/>
    <c:dispBlanksAs val="zero"/>
    <c:showDLblsOverMax val="0"/>
  </c:chart>
  <c:spPr>
    <a:ln w="9523">
      <a:solidFill>
        <a:sysClr val="windowText" lastClr="000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latin typeface="Times New Roman" pitchFamily="18" charset="0"/>
                <a:cs typeface="Times New Roman" pitchFamily="18" charset="0"/>
              </a:rPr>
              <a:t>Сальдированный финансовый  результат, </a:t>
            </a:r>
            <a:r>
              <a:rPr lang="ru-RU" sz="1200" b="1" i="0" u="none" strike="noStrike" kern="1200" baseline="0">
                <a:solidFill>
                  <a:sysClr val="windowText" lastClr="000000"/>
                </a:solidFill>
                <a:latin typeface="Times New Roman" pitchFamily="18" charset="0"/>
                <a:ea typeface="+mn-ea"/>
                <a:cs typeface="Times New Roman" pitchFamily="18" charset="0"/>
              </a:rPr>
              <a:t>млрд.руб</a:t>
            </a:r>
            <a:r>
              <a:rPr lang="ru-RU" sz="1200">
                <a:latin typeface="Times New Roman" pitchFamily="18" charset="0"/>
                <a:cs typeface="Times New Roman" pitchFamily="18" charset="0"/>
              </a:rPr>
              <a:t>.</a:t>
            </a:r>
          </a:p>
        </c:rich>
      </c:tx>
      <c:layout>
        <c:manualLayout>
          <c:xMode val="edge"/>
          <c:yMode val="edge"/>
          <c:x val="0.19408690580344126"/>
          <c:y val="1.1031603293716996E-3"/>
        </c:manualLayout>
      </c:layout>
      <c:overlay val="0"/>
    </c:title>
    <c:autoTitleDeleted val="0"/>
    <c:plotArea>
      <c:layout>
        <c:manualLayout>
          <c:layoutTarget val="inner"/>
          <c:xMode val="edge"/>
          <c:yMode val="edge"/>
          <c:x val="9.9409973753280839E-2"/>
          <c:y val="0.14739172945671031"/>
          <c:w val="0.88020061317881348"/>
          <c:h val="0.72353479177450852"/>
        </c:manualLayout>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0"/>
                  <c:y val="-2.3970043108329543E-2"/>
                </c:manualLayout>
              </c:layout>
              <c:showLegendKey val="0"/>
              <c:showVal val="1"/>
              <c:showCatName val="0"/>
              <c:showSerName val="0"/>
              <c:showPercent val="0"/>
              <c:showBubbleSize val="0"/>
            </c:dLbl>
            <c:dLbl>
              <c:idx val="2"/>
              <c:layout>
                <c:manualLayout>
                  <c:x val="4.2260961436872734E-3"/>
                  <c:y val="-2.2456145314246802E-2"/>
                </c:manualLayout>
              </c:layout>
              <c:showLegendKey val="0"/>
              <c:showVal val="1"/>
              <c:showCatName val="0"/>
              <c:showSerName val="0"/>
              <c:showPercent val="0"/>
              <c:showBubbleSize val="0"/>
            </c:dLbl>
            <c:dLbl>
              <c:idx val="3"/>
              <c:layout>
                <c:manualLayout>
                  <c:x val="-7.8346686461812209E-17"/>
                  <c:y val="-2.3391820046298594E-2"/>
                </c:manualLayout>
              </c:layout>
              <c:showLegendKey val="0"/>
              <c:showVal val="1"/>
              <c:showCatName val="0"/>
              <c:showSerName val="0"/>
              <c:showPercent val="0"/>
              <c:showBubbleSize val="0"/>
            </c:dLbl>
            <c:txPr>
              <a:bodyPr/>
              <a:lstStyle/>
              <a:p>
                <a:pPr>
                  <a:defRPr sz="1600"/>
                </a:pPr>
                <a:endParaRPr lang="ru-RU"/>
              </a:p>
            </c:txPr>
            <c:showLegendKey val="0"/>
            <c:showVal val="1"/>
            <c:showCatName val="0"/>
            <c:showSerName val="0"/>
            <c:showPercent val="0"/>
            <c:showBubbleSize val="0"/>
            <c:showLeaderLines val="0"/>
          </c:dLbls>
          <c:cat>
            <c:strRef>
              <c:f>'1'!$A$2:$E$2</c:f>
              <c:strCache>
                <c:ptCount val="5"/>
                <c:pt idx="0">
                  <c:v>2011</c:v>
                </c:pt>
                <c:pt idx="1">
                  <c:v>2012</c:v>
                </c:pt>
                <c:pt idx="2">
                  <c:v>2013</c:v>
                </c:pt>
                <c:pt idx="3">
                  <c:v>2014</c:v>
                </c:pt>
                <c:pt idx="4">
                  <c:v>11 месяцев 2015</c:v>
                </c:pt>
              </c:strCache>
            </c:strRef>
          </c:cat>
          <c:val>
            <c:numRef>
              <c:f>'1'!$A$3:$E$3</c:f>
              <c:numCache>
                <c:formatCode>General</c:formatCode>
                <c:ptCount val="5"/>
                <c:pt idx="0">
                  <c:v>158.1</c:v>
                </c:pt>
                <c:pt idx="1">
                  <c:v>187.9</c:v>
                </c:pt>
                <c:pt idx="2">
                  <c:v>170.7</c:v>
                </c:pt>
                <c:pt idx="3" formatCode="0.0">
                  <c:v>164.6</c:v>
                </c:pt>
                <c:pt idx="4">
                  <c:v>220</c:v>
                </c:pt>
              </c:numCache>
            </c:numRef>
          </c:val>
        </c:ser>
        <c:dLbls>
          <c:showLegendKey val="0"/>
          <c:showVal val="0"/>
          <c:showCatName val="0"/>
          <c:showSerName val="0"/>
          <c:showPercent val="0"/>
          <c:showBubbleSize val="0"/>
        </c:dLbls>
        <c:gapWidth val="150"/>
        <c:axId val="118125312"/>
        <c:axId val="118126848"/>
      </c:barChart>
      <c:catAx>
        <c:axId val="118125312"/>
        <c:scaling>
          <c:orientation val="minMax"/>
        </c:scaling>
        <c:delete val="0"/>
        <c:axPos val="b"/>
        <c:majorTickMark val="none"/>
        <c:minorTickMark val="none"/>
        <c:tickLblPos val="nextTo"/>
        <c:txPr>
          <a:bodyPr/>
          <a:lstStyle/>
          <a:p>
            <a:pPr>
              <a:defRPr sz="1400"/>
            </a:pPr>
            <a:endParaRPr lang="ru-RU"/>
          </a:p>
        </c:txPr>
        <c:crossAx val="118126848"/>
        <c:crosses val="autoZero"/>
        <c:auto val="1"/>
        <c:lblAlgn val="ctr"/>
        <c:lblOffset val="100"/>
        <c:noMultiLvlLbl val="0"/>
      </c:catAx>
      <c:valAx>
        <c:axId val="118126848"/>
        <c:scaling>
          <c:orientation val="minMax"/>
        </c:scaling>
        <c:delete val="0"/>
        <c:axPos val="l"/>
        <c:majorGridlines/>
        <c:numFmt formatCode="General" sourceLinked="1"/>
        <c:majorTickMark val="none"/>
        <c:minorTickMark val="none"/>
        <c:tickLblPos val="nextTo"/>
        <c:crossAx val="118125312"/>
        <c:crosses val="autoZero"/>
        <c:crossBetween val="between"/>
        <c:majorUnit val="50"/>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latin typeface="Times New Roman" pitchFamily="18" charset="0"/>
                <a:cs typeface="Times New Roman" pitchFamily="18" charset="0"/>
              </a:rPr>
              <a:t>Доля прибыльных предприятий, %</a:t>
            </a:r>
          </a:p>
        </c:rich>
      </c:tx>
      <c:layout>
        <c:manualLayout>
          <c:xMode val="edge"/>
          <c:yMode val="edge"/>
          <c:x val="0.14624250238505573"/>
          <c:y val="3.5268512784216652E-2"/>
        </c:manualLayout>
      </c:layout>
      <c:overlay val="0"/>
    </c:title>
    <c:autoTitleDeleted val="0"/>
    <c:plotArea>
      <c:layout>
        <c:manualLayout>
          <c:layoutTarget val="inner"/>
          <c:xMode val="edge"/>
          <c:yMode val="edge"/>
          <c:x val="9.4248086106616322E-2"/>
          <c:y val="0.13359766729016626"/>
          <c:w val="0.86263410960052611"/>
          <c:h val="0.67177563478722579"/>
        </c:manualLayout>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6.633236277082755E-3"/>
                  <c:y val="-7.4906367041198581E-3"/>
                </c:manualLayout>
              </c:layout>
              <c:showLegendKey val="0"/>
              <c:showVal val="1"/>
              <c:showCatName val="0"/>
              <c:showSerName val="0"/>
              <c:showPercent val="0"/>
              <c:showBubbleSize val="0"/>
            </c:dLbl>
            <c:dLbl>
              <c:idx val="1"/>
              <c:layout>
                <c:manualLayout>
                  <c:x val="-2.6116131647241076E-7"/>
                  <c:y val="-1.1235955056179775E-2"/>
                </c:manualLayout>
              </c:layout>
              <c:showLegendKey val="0"/>
              <c:showVal val="1"/>
              <c:showCatName val="0"/>
              <c:showSerName val="0"/>
              <c:showPercent val="0"/>
              <c:showBubbleSize val="0"/>
            </c:dLbl>
            <c:dLbl>
              <c:idx val="2"/>
              <c:layout>
                <c:manualLayout>
                  <c:x val="-6.080635741176354E-17"/>
                  <c:y val="-2.6217228464419519E-2"/>
                </c:manualLayout>
              </c:layout>
              <c:showLegendKey val="0"/>
              <c:showVal val="1"/>
              <c:showCatName val="0"/>
              <c:showSerName val="0"/>
              <c:showPercent val="0"/>
              <c:showBubbleSize val="0"/>
            </c:dLbl>
            <c:txPr>
              <a:bodyPr/>
              <a:lstStyle/>
              <a:p>
                <a:pPr>
                  <a:defRPr sz="1200"/>
                </a:pPr>
                <a:endParaRPr lang="ru-RU"/>
              </a:p>
            </c:txPr>
            <c:showLegendKey val="0"/>
            <c:showVal val="1"/>
            <c:showCatName val="0"/>
            <c:showSerName val="0"/>
            <c:showPercent val="0"/>
            <c:showBubbleSize val="0"/>
            <c:showLeaderLines val="0"/>
          </c:dLbls>
          <c:cat>
            <c:strRef>
              <c:f>'2'!$A$2:$E$2</c:f>
              <c:strCache>
                <c:ptCount val="5"/>
                <c:pt idx="0">
                  <c:v>2011</c:v>
                </c:pt>
                <c:pt idx="1">
                  <c:v>2012</c:v>
                </c:pt>
                <c:pt idx="2">
                  <c:v>2013</c:v>
                </c:pt>
                <c:pt idx="3">
                  <c:v>2014</c:v>
                </c:pt>
                <c:pt idx="4">
                  <c:v>11 месяцев 2015</c:v>
                </c:pt>
              </c:strCache>
            </c:strRef>
          </c:cat>
          <c:val>
            <c:numRef>
              <c:f>'2'!$A$3:$E$3</c:f>
              <c:numCache>
                <c:formatCode>General</c:formatCode>
                <c:ptCount val="5"/>
                <c:pt idx="0">
                  <c:v>72.7</c:v>
                </c:pt>
                <c:pt idx="1">
                  <c:v>73.099999999999994</c:v>
                </c:pt>
                <c:pt idx="2" formatCode="0.0">
                  <c:v>72.7</c:v>
                </c:pt>
                <c:pt idx="3">
                  <c:v>69.5</c:v>
                </c:pt>
                <c:pt idx="4">
                  <c:v>76.400000000000006</c:v>
                </c:pt>
              </c:numCache>
            </c:numRef>
          </c:val>
        </c:ser>
        <c:dLbls>
          <c:showLegendKey val="0"/>
          <c:showVal val="0"/>
          <c:showCatName val="0"/>
          <c:showSerName val="0"/>
          <c:showPercent val="0"/>
          <c:showBubbleSize val="0"/>
        </c:dLbls>
        <c:gapWidth val="150"/>
        <c:axId val="118181888"/>
        <c:axId val="118183424"/>
      </c:barChart>
      <c:catAx>
        <c:axId val="118181888"/>
        <c:scaling>
          <c:orientation val="minMax"/>
        </c:scaling>
        <c:delete val="0"/>
        <c:axPos val="b"/>
        <c:numFmt formatCode="General" sourceLinked="1"/>
        <c:majorTickMark val="none"/>
        <c:minorTickMark val="none"/>
        <c:tickLblPos val="nextTo"/>
        <c:txPr>
          <a:bodyPr/>
          <a:lstStyle/>
          <a:p>
            <a:pPr>
              <a:defRPr sz="1200"/>
            </a:pPr>
            <a:endParaRPr lang="ru-RU"/>
          </a:p>
        </c:txPr>
        <c:crossAx val="118183424"/>
        <c:crosses val="autoZero"/>
        <c:auto val="1"/>
        <c:lblAlgn val="ctr"/>
        <c:lblOffset val="100"/>
        <c:noMultiLvlLbl val="0"/>
      </c:catAx>
      <c:valAx>
        <c:axId val="118183424"/>
        <c:scaling>
          <c:orientation val="minMax"/>
          <c:max val="78"/>
          <c:min val="62"/>
        </c:scaling>
        <c:delete val="0"/>
        <c:axPos val="l"/>
        <c:majorGridlines/>
        <c:numFmt formatCode="0.0" sourceLinked="0"/>
        <c:majorTickMark val="none"/>
        <c:minorTickMark val="none"/>
        <c:tickLblPos val="nextTo"/>
        <c:crossAx val="118181888"/>
        <c:crosses val="autoZero"/>
        <c:crossBetween val="between"/>
        <c:majorUnit val="5"/>
        <c:minorUnit val="2"/>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100"/>
            </a:pPr>
            <a:r>
              <a:rPr lang="ru-RU" sz="1100" b="1" i="0" u="none" strike="noStrike" kern="1200" baseline="0">
                <a:solidFill>
                  <a:sysClr val="windowText" lastClr="000000"/>
                </a:solidFill>
                <a:latin typeface="Times New Roman" pitchFamily="18" charset="0"/>
                <a:ea typeface="+mn-ea"/>
                <a:cs typeface="Times New Roman" pitchFamily="18" charset="0"/>
              </a:rPr>
              <a:t>Дебиторская</a:t>
            </a:r>
            <a:r>
              <a:rPr lang="ru-RU" sz="1100">
                <a:latin typeface="Times New Roman" pitchFamily="18" charset="0"/>
                <a:cs typeface="Times New Roman" pitchFamily="18" charset="0"/>
              </a:rPr>
              <a:t>  задолженность, млрд.руб.</a:t>
            </a:r>
          </a:p>
        </c:rich>
      </c:tx>
      <c:layout>
        <c:manualLayout>
          <c:xMode val="edge"/>
          <c:yMode val="edge"/>
          <c:x val="0.20795952330614784"/>
          <c:y val="3.279399496947559E-2"/>
        </c:manualLayout>
      </c:layout>
      <c:overlay val="0"/>
    </c:title>
    <c:autoTitleDeleted val="0"/>
    <c:plotArea>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5.3655242254474957E-3"/>
                  <c:y val="-1.92675627571611E-2"/>
                </c:manualLayout>
              </c:layout>
              <c:showLegendKey val="0"/>
              <c:showVal val="1"/>
              <c:showCatName val="0"/>
              <c:showSerName val="0"/>
              <c:showPercent val="0"/>
              <c:showBubbleSize val="0"/>
            </c:dLbl>
            <c:dLbl>
              <c:idx val="1"/>
              <c:layout>
                <c:manualLayout>
                  <c:x val="-5.3655242254474957E-3"/>
                  <c:y val="-1.4440438686124725E-2"/>
                </c:manualLayout>
              </c:layout>
              <c:showLegendKey val="0"/>
              <c:showVal val="1"/>
              <c:showCatName val="0"/>
              <c:showSerName val="0"/>
              <c:showPercent val="0"/>
              <c:showBubbleSize val="0"/>
            </c:dLbl>
            <c:dLbl>
              <c:idx val="2"/>
              <c:layout>
                <c:manualLayout>
                  <c:x val="0"/>
                  <c:y val="1.925391824816634E-2"/>
                </c:manualLayout>
              </c:layout>
              <c:showLegendKey val="0"/>
              <c:showVal val="1"/>
              <c:showCatName val="0"/>
              <c:showSerName val="0"/>
              <c:showPercent val="0"/>
              <c:showBubbleSize val="0"/>
            </c:dLbl>
            <c:dLbl>
              <c:idx val="4"/>
              <c:layout>
                <c:manualLayout>
                  <c:x val="0"/>
                  <c:y val="1.003260993212584E-2"/>
                </c:manualLayout>
              </c:layout>
              <c:showLegendKey val="0"/>
              <c:showVal val="1"/>
              <c:showCatName val="0"/>
              <c:showSerName val="0"/>
              <c:showPercent val="0"/>
              <c:showBubbleSize val="0"/>
            </c:dLbl>
            <c:numFmt formatCode="#,##0.0" sourceLinked="0"/>
            <c:txPr>
              <a:bodyPr/>
              <a:lstStyle/>
              <a:p>
                <a:pPr>
                  <a:defRPr sz="1200"/>
                </a:pPr>
                <a:endParaRPr lang="ru-RU"/>
              </a:p>
            </c:txPr>
            <c:showLegendKey val="0"/>
            <c:showVal val="1"/>
            <c:showCatName val="0"/>
            <c:showSerName val="0"/>
            <c:showPercent val="0"/>
            <c:showBubbleSize val="0"/>
            <c:showLeaderLines val="0"/>
          </c:dLbls>
          <c:cat>
            <c:strRef>
              <c:f>'3'!$A$2:$E$2</c:f>
              <c:strCache>
                <c:ptCount val="5"/>
                <c:pt idx="0">
                  <c:v>2011</c:v>
                </c:pt>
                <c:pt idx="1">
                  <c:v>2012</c:v>
                </c:pt>
                <c:pt idx="2">
                  <c:v>2013</c:v>
                </c:pt>
                <c:pt idx="3">
                  <c:v>2014</c:v>
                </c:pt>
                <c:pt idx="4">
                  <c:v>11 месяцев 2015</c:v>
                </c:pt>
              </c:strCache>
            </c:strRef>
          </c:cat>
          <c:val>
            <c:numRef>
              <c:f>'3'!$A$3:$E$3</c:f>
              <c:numCache>
                <c:formatCode>General</c:formatCode>
                <c:ptCount val="5"/>
                <c:pt idx="0">
                  <c:v>279</c:v>
                </c:pt>
                <c:pt idx="1">
                  <c:v>292.89999999999998</c:v>
                </c:pt>
                <c:pt idx="2">
                  <c:v>351.5</c:v>
                </c:pt>
                <c:pt idx="3">
                  <c:v>359.1</c:v>
                </c:pt>
                <c:pt idx="4">
                  <c:v>440.5</c:v>
                </c:pt>
              </c:numCache>
            </c:numRef>
          </c:val>
        </c:ser>
        <c:dLbls>
          <c:showLegendKey val="0"/>
          <c:showVal val="0"/>
          <c:showCatName val="0"/>
          <c:showSerName val="0"/>
          <c:showPercent val="0"/>
          <c:showBubbleSize val="0"/>
        </c:dLbls>
        <c:gapWidth val="150"/>
        <c:axId val="118377472"/>
        <c:axId val="118391552"/>
      </c:barChart>
      <c:catAx>
        <c:axId val="118377472"/>
        <c:scaling>
          <c:orientation val="minMax"/>
        </c:scaling>
        <c:delete val="0"/>
        <c:axPos val="b"/>
        <c:numFmt formatCode="General" sourceLinked="1"/>
        <c:majorTickMark val="none"/>
        <c:minorTickMark val="none"/>
        <c:tickLblPos val="nextTo"/>
        <c:txPr>
          <a:bodyPr/>
          <a:lstStyle/>
          <a:p>
            <a:pPr>
              <a:defRPr sz="1200"/>
            </a:pPr>
            <a:endParaRPr lang="ru-RU"/>
          </a:p>
        </c:txPr>
        <c:crossAx val="118391552"/>
        <c:crosses val="autoZero"/>
        <c:auto val="1"/>
        <c:lblAlgn val="ctr"/>
        <c:lblOffset val="100"/>
        <c:noMultiLvlLbl val="0"/>
      </c:catAx>
      <c:valAx>
        <c:axId val="118391552"/>
        <c:scaling>
          <c:orientation val="minMax"/>
        </c:scaling>
        <c:delete val="0"/>
        <c:axPos val="l"/>
        <c:majorGridlines/>
        <c:numFmt formatCode="General" sourceLinked="1"/>
        <c:majorTickMark val="none"/>
        <c:minorTickMark val="none"/>
        <c:tickLblPos val="nextTo"/>
        <c:crossAx val="118377472"/>
        <c:crosses val="autoZero"/>
        <c:crossBetween val="between"/>
        <c:majorUnit val="100"/>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latin typeface="Times New Roman" pitchFamily="18" charset="0"/>
                <a:cs typeface="Times New Roman" pitchFamily="18" charset="0"/>
              </a:rPr>
              <a:t>Кредиторская задолженность, </a:t>
            </a:r>
          </a:p>
          <a:p>
            <a:pPr algn="ctr">
              <a:defRPr sz="1200"/>
            </a:pPr>
            <a:r>
              <a:rPr lang="ru-RU" sz="1200">
                <a:latin typeface="Times New Roman" pitchFamily="18" charset="0"/>
                <a:cs typeface="Times New Roman" pitchFamily="18" charset="0"/>
              </a:rPr>
              <a:t>млрд.руб.</a:t>
            </a:r>
          </a:p>
        </c:rich>
      </c:tx>
      <c:layout>
        <c:manualLayout>
          <c:xMode val="edge"/>
          <c:yMode val="edge"/>
          <c:x val="0.23675348142336697"/>
          <c:y val="2.2964433841769456E-2"/>
        </c:manualLayout>
      </c:layout>
      <c:overlay val="0"/>
    </c:title>
    <c:autoTitleDeleted val="0"/>
    <c:plotArea>
      <c:layout>
        <c:manualLayout>
          <c:layoutTarget val="inner"/>
          <c:xMode val="edge"/>
          <c:yMode val="edge"/>
          <c:x val="0.13998349408020244"/>
          <c:y val="0.25175710954721453"/>
          <c:w val="0.85607173396955105"/>
          <c:h val="0.59189690512214721"/>
        </c:manualLayout>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0"/>
                  <c:y val="-3.3707865168539401E-2"/>
                </c:manualLayout>
              </c:layout>
              <c:showLegendKey val="0"/>
              <c:showVal val="1"/>
              <c:showCatName val="0"/>
              <c:showSerName val="0"/>
              <c:showPercent val="0"/>
              <c:showBubbleSize val="0"/>
            </c:dLbl>
            <c:dLbl>
              <c:idx val="2"/>
              <c:layout>
                <c:manualLayout>
                  <c:x val="0"/>
                  <c:y val="1.0002504564134956E-2"/>
                </c:manualLayout>
              </c:layout>
              <c:showLegendKey val="0"/>
              <c:showVal val="1"/>
              <c:showCatName val="0"/>
              <c:showSerName val="0"/>
              <c:showPercent val="0"/>
              <c:showBubbleSize val="0"/>
            </c:dLbl>
            <c:dLbl>
              <c:idx val="3"/>
              <c:layout>
                <c:manualLayout>
                  <c:x val="0"/>
                  <c:y val="-4.3321316058374255E-2"/>
                </c:manualLayout>
              </c:layout>
              <c:showLegendKey val="0"/>
              <c:showVal val="1"/>
              <c:showCatName val="0"/>
              <c:showSerName val="0"/>
              <c:showPercent val="0"/>
              <c:showBubbleSize val="0"/>
            </c:dLbl>
            <c:dLbl>
              <c:idx val="4"/>
              <c:layout>
                <c:manualLayout>
                  <c:x val="-2.7893996662823736E-3"/>
                  <c:y val="-1.076189383011561E-3"/>
                </c:manualLayout>
              </c:layout>
              <c:showLegendKey val="0"/>
              <c:showVal val="1"/>
              <c:showCatName val="0"/>
              <c:showSerName val="0"/>
              <c:showPercent val="0"/>
              <c:showBubbleSize val="0"/>
            </c:dLbl>
            <c:txPr>
              <a:bodyPr/>
              <a:lstStyle/>
              <a:p>
                <a:pPr>
                  <a:defRPr sz="1200"/>
                </a:pPr>
                <a:endParaRPr lang="ru-RU"/>
              </a:p>
            </c:txPr>
            <c:showLegendKey val="0"/>
            <c:showVal val="1"/>
            <c:showCatName val="0"/>
            <c:showSerName val="0"/>
            <c:showPercent val="0"/>
            <c:showBubbleSize val="0"/>
            <c:showLeaderLines val="0"/>
          </c:dLbls>
          <c:cat>
            <c:strRef>
              <c:f>'4'!$B$2:$F$2</c:f>
              <c:strCache>
                <c:ptCount val="5"/>
                <c:pt idx="0">
                  <c:v>2011</c:v>
                </c:pt>
                <c:pt idx="1">
                  <c:v>2012</c:v>
                </c:pt>
                <c:pt idx="2">
                  <c:v>2013</c:v>
                </c:pt>
                <c:pt idx="3">
                  <c:v>2014</c:v>
                </c:pt>
                <c:pt idx="4">
                  <c:v>11 месяцев 2015</c:v>
                </c:pt>
              </c:strCache>
            </c:strRef>
          </c:cat>
          <c:val>
            <c:numRef>
              <c:f>'4'!$B$3:$F$3</c:f>
              <c:numCache>
                <c:formatCode>General</c:formatCode>
                <c:ptCount val="5"/>
                <c:pt idx="0">
                  <c:v>274.7</c:v>
                </c:pt>
                <c:pt idx="1">
                  <c:v>290.89999999999998</c:v>
                </c:pt>
                <c:pt idx="2">
                  <c:v>342.9</c:v>
                </c:pt>
                <c:pt idx="3">
                  <c:v>353.5</c:v>
                </c:pt>
                <c:pt idx="4">
                  <c:v>424</c:v>
                </c:pt>
              </c:numCache>
            </c:numRef>
          </c:val>
        </c:ser>
        <c:dLbls>
          <c:showLegendKey val="0"/>
          <c:showVal val="0"/>
          <c:showCatName val="0"/>
          <c:showSerName val="0"/>
          <c:showPercent val="0"/>
          <c:showBubbleSize val="0"/>
        </c:dLbls>
        <c:gapWidth val="150"/>
        <c:axId val="118438144"/>
        <c:axId val="118448128"/>
      </c:barChart>
      <c:catAx>
        <c:axId val="118438144"/>
        <c:scaling>
          <c:orientation val="minMax"/>
        </c:scaling>
        <c:delete val="0"/>
        <c:axPos val="b"/>
        <c:numFmt formatCode="General" sourceLinked="1"/>
        <c:majorTickMark val="none"/>
        <c:minorTickMark val="none"/>
        <c:tickLblPos val="nextTo"/>
        <c:txPr>
          <a:bodyPr/>
          <a:lstStyle/>
          <a:p>
            <a:pPr>
              <a:defRPr sz="1200"/>
            </a:pPr>
            <a:endParaRPr lang="ru-RU"/>
          </a:p>
        </c:txPr>
        <c:crossAx val="118448128"/>
        <c:crosses val="autoZero"/>
        <c:auto val="1"/>
        <c:lblAlgn val="ctr"/>
        <c:lblOffset val="100"/>
        <c:noMultiLvlLbl val="0"/>
      </c:catAx>
      <c:valAx>
        <c:axId val="118448128"/>
        <c:scaling>
          <c:orientation val="minMax"/>
        </c:scaling>
        <c:delete val="0"/>
        <c:axPos val="l"/>
        <c:majorGridlines/>
        <c:numFmt formatCode="General" sourceLinked="1"/>
        <c:majorTickMark val="none"/>
        <c:minorTickMark val="none"/>
        <c:tickLblPos val="nextTo"/>
        <c:crossAx val="118438144"/>
        <c:crosses val="autoZero"/>
        <c:crossBetween val="between"/>
        <c:majorUnit val="100"/>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400"/>
            </a:pPr>
            <a:r>
              <a:rPr lang="ru-RU" sz="1400">
                <a:latin typeface="Times New Roman" pitchFamily="18" charset="0"/>
                <a:cs typeface="Times New Roman" pitchFamily="18" charset="0"/>
              </a:rPr>
              <a:t>Заработная плата, тыс .руб.</a:t>
            </a:r>
          </a:p>
        </c:rich>
      </c:tx>
      <c:layout>
        <c:manualLayout>
          <c:xMode val="edge"/>
          <c:yMode val="edge"/>
          <c:x val="0.22418262486261287"/>
          <c:y val="5.6658823600755491E-2"/>
        </c:manualLayout>
      </c:layout>
      <c:overlay val="0"/>
    </c:title>
    <c:autoTitleDeleted val="0"/>
    <c:plotArea>
      <c:layout>
        <c:manualLayout>
          <c:layoutTarget val="inner"/>
          <c:xMode val="edge"/>
          <c:yMode val="edge"/>
          <c:x val="0.13998349408020253"/>
          <c:y val="0.25175710954721453"/>
          <c:w val="0.85607173396955139"/>
          <c:h val="0.59189690512214699"/>
        </c:manualLayout>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0"/>
                  <c:y val="-4.8271240710363456E-3"/>
                </c:manualLayout>
              </c:layout>
              <c:showLegendKey val="0"/>
              <c:showVal val="1"/>
              <c:showCatName val="0"/>
              <c:showSerName val="0"/>
              <c:showPercent val="0"/>
              <c:showBubbleSize val="0"/>
            </c:dLbl>
            <c:dLbl>
              <c:idx val="1"/>
              <c:layout>
                <c:manualLayout>
                  <c:x val="0"/>
                  <c:y val="-3.8507836496332659E-2"/>
                </c:manualLayout>
              </c:layout>
              <c:showLegendKey val="0"/>
              <c:showVal val="1"/>
              <c:showCatName val="0"/>
              <c:showSerName val="0"/>
              <c:showPercent val="0"/>
              <c:showBubbleSize val="0"/>
            </c:dLbl>
            <c:dLbl>
              <c:idx val="2"/>
              <c:layout>
                <c:manualLayout>
                  <c:x val="-3.633059814467932E-3"/>
                  <c:y val="-7.7015672992665346E-2"/>
                </c:manualLayout>
              </c:layout>
              <c:showLegendKey val="0"/>
              <c:showVal val="1"/>
              <c:showCatName val="0"/>
              <c:showSerName val="0"/>
              <c:showPercent val="0"/>
              <c:showBubbleSize val="0"/>
            </c:dLbl>
            <c:dLbl>
              <c:idx val="3"/>
              <c:layout>
                <c:manualLayout>
                  <c:x val="0"/>
                  <c:y val="-2.8880877372249505E-2"/>
                </c:manualLayout>
              </c:layout>
              <c:showLegendKey val="0"/>
              <c:showVal val="1"/>
              <c:showCatName val="0"/>
              <c:showSerName val="0"/>
              <c:showPercent val="0"/>
              <c:showBubbleSize val="0"/>
            </c:dLbl>
            <c:txPr>
              <a:bodyPr/>
              <a:lstStyle/>
              <a:p>
                <a:pPr>
                  <a:defRPr sz="1200"/>
                </a:pPr>
                <a:endParaRPr lang="ru-RU"/>
              </a:p>
            </c:txPr>
            <c:showLegendKey val="0"/>
            <c:showVal val="1"/>
            <c:showCatName val="0"/>
            <c:showSerName val="0"/>
            <c:showPercent val="0"/>
            <c:showBubbleSize val="0"/>
            <c:showLeaderLines val="0"/>
          </c:dLbls>
          <c:cat>
            <c:strRef>
              <c:f>'5'!$B$2:$F$2</c:f>
              <c:strCache>
                <c:ptCount val="5"/>
                <c:pt idx="0">
                  <c:v>2011</c:v>
                </c:pt>
                <c:pt idx="1">
                  <c:v>2012</c:v>
                </c:pt>
                <c:pt idx="2">
                  <c:v>2013</c:v>
                </c:pt>
                <c:pt idx="3">
                  <c:v>2014</c:v>
                </c:pt>
                <c:pt idx="4">
                  <c:v>11 месяцев 2015</c:v>
                </c:pt>
              </c:strCache>
            </c:strRef>
          </c:cat>
          <c:val>
            <c:numRef>
              <c:f>'5'!$B$3:$F$3</c:f>
              <c:numCache>
                <c:formatCode>General</c:formatCode>
                <c:ptCount val="5"/>
                <c:pt idx="0">
                  <c:v>22.5</c:v>
                </c:pt>
                <c:pt idx="1">
                  <c:v>25.7</c:v>
                </c:pt>
                <c:pt idx="2" formatCode="0.0">
                  <c:v>28.6</c:v>
                </c:pt>
                <c:pt idx="3">
                  <c:v>30.9</c:v>
                </c:pt>
                <c:pt idx="4">
                  <c:v>33</c:v>
                </c:pt>
              </c:numCache>
            </c:numRef>
          </c:val>
        </c:ser>
        <c:dLbls>
          <c:showLegendKey val="0"/>
          <c:showVal val="0"/>
          <c:showCatName val="0"/>
          <c:showSerName val="0"/>
          <c:showPercent val="0"/>
          <c:showBubbleSize val="0"/>
        </c:dLbls>
        <c:gapWidth val="150"/>
        <c:axId val="118486528"/>
        <c:axId val="118488064"/>
      </c:barChart>
      <c:catAx>
        <c:axId val="118486528"/>
        <c:scaling>
          <c:orientation val="minMax"/>
        </c:scaling>
        <c:delete val="0"/>
        <c:axPos val="b"/>
        <c:numFmt formatCode="General" sourceLinked="1"/>
        <c:majorTickMark val="none"/>
        <c:minorTickMark val="none"/>
        <c:tickLblPos val="nextTo"/>
        <c:txPr>
          <a:bodyPr/>
          <a:lstStyle/>
          <a:p>
            <a:pPr>
              <a:defRPr sz="1200"/>
            </a:pPr>
            <a:endParaRPr lang="ru-RU"/>
          </a:p>
        </c:txPr>
        <c:crossAx val="118488064"/>
        <c:crosses val="autoZero"/>
        <c:auto val="1"/>
        <c:lblAlgn val="ctr"/>
        <c:lblOffset val="100"/>
        <c:noMultiLvlLbl val="0"/>
      </c:catAx>
      <c:valAx>
        <c:axId val="118488064"/>
        <c:scaling>
          <c:orientation val="minMax"/>
        </c:scaling>
        <c:delete val="0"/>
        <c:axPos val="l"/>
        <c:majorGridlines/>
        <c:numFmt formatCode="General" sourceLinked="1"/>
        <c:majorTickMark val="none"/>
        <c:minorTickMark val="none"/>
        <c:tickLblPos val="nextTo"/>
        <c:crossAx val="11848652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lgn="ctr">
              <a:defRPr sz="1300"/>
            </a:pPr>
            <a:r>
              <a:rPr lang="ru-RU" sz="1400">
                <a:latin typeface="Times New Roman" pitchFamily="18" charset="0"/>
                <a:cs typeface="Times New Roman" pitchFamily="18" charset="0"/>
              </a:rPr>
              <a:t>Среднесписочная численность, тыс.чел.</a:t>
            </a:r>
          </a:p>
        </c:rich>
      </c:tx>
      <c:layout>
        <c:manualLayout>
          <c:xMode val="edge"/>
          <c:yMode val="edge"/>
          <c:x val="0.15307149981250004"/>
          <c:y val="2.2964466666464532E-2"/>
        </c:manualLayout>
      </c:layout>
      <c:overlay val="0"/>
    </c:title>
    <c:autoTitleDeleted val="0"/>
    <c:plotArea>
      <c:layout>
        <c:manualLayout>
          <c:layoutTarget val="inner"/>
          <c:xMode val="edge"/>
          <c:yMode val="edge"/>
          <c:x val="0.13998340274519652"/>
          <c:y val="0.27869324167068471"/>
          <c:w val="0.85607173396955194"/>
          <c:h val="0.59189690512214643"/>
        </c:manualLayout>
      </c:layout>
      <c:barChart>
        <c:barDir val="col"/>
        <c:grouping val="clustered"/>
        <c:varyColors val="0"/>
        <c:ser>
          <c:idx val="0"/>
          <c:order val="0"/>
          <c:spPr>
            <a:solidFill>
              <a:schemeClr val="accent1"/>
            </a:solidFill>
          </c:spPr>
          <c:invertIfNegative val="0"/>
          <c:dPt>
            <c:idx val="0"/>
            <c:invertIfNegative val="0"/>
            <c:bubble3D val="0"/>
            <c:spPr>
              <a:solidFill>
                <a:schemeClr val="accent3">
                  <a:lumMod val="60000"/>
                  <a:lumOff val="40000"/>
                </a:schemeClr>
              </a:solidFill>
            </c:spPr>
          </c:dPt>
          <c:dPt>
            <c:idx val="1"/>
            <c:invertIfNegative val="0"/>
            <c:bubble3D val="0"/>
            <c:spPr>
              <a:solidFill>
                <a:srgbClr val="C00000"/>
              </a:solidFill>
            </c:spPr>
          </c:dPt>
          <c:dPt>
            <c:idx val="3"/>
            <c:invertIfNegative val="0"/>
            <c:bubble3D val="0"/>
            <c:spPr>
              <a:solidFill>
                <a:schemeClr val="bg2">
                  <a:lumMod val="75000"/>
                </a:schemeClr>
              </a:solidFill>
            </c:spPr>
          </c:dPt>
          <c:dPt>
            <c:idx val="4"/>
            <c:invertIfNegative val="0"/>
            <c:bubble3D val="0"/>
            <c:spPr>
              <a:solidFill>
                <a:srgbClr val="ABDB77"/>
              </a:solidFill>
            </c:spPr>
          </c:dPt>
          <c:dLbls>
            <c:dLbl>
              <c:idx val="0"/>
              <c:layout>
                <c:manualLayout>
                  <c:x val="-2.074073590184056E-2"/>
                  <c:y val="-4.2557643342135021E-2"/>
                </c:manualLayout>
              </c:layout>
              <c:showLegendKey val="0"/>
              <c:showVal val="1"/>
              <c:showCatName val="0"/>
              <c:showSerName val="0"/>
              <c:showPercent val="0"/>
              <c:showBubbleSize val="0"/>
            </c:dLbl>
            <c:dLbl>
              <c:idx val="1"/>
              <c:layout>
                <c:manualLayout>
                  <c:x val="-8.724939129047404E-3"/>
                  <c:y val="1.5417830554748031E-2"/>
                </c:manualLayout>
              </c:layout>
              <c:showLegendKey val="0"/>
              <c:showVal val="1"/>
              <c:showCatName val="0"/>
              <c:showSerName val="0"/>
              <c:showPercent val="0"/>
              <c:showBubbleSize val="0"/>
            </c:dLbl>
            <c:dLbl>
              <c:idx val="2"/>
              <c:layout>
                <c:manualLayout>
                  <c:x val="-5.4340051523331136E-3"/>
                  <c:y val="-1.663438325517904E-2"/>
                </c:manualLayout>
              </c:layout>
              <c:showLegendKey val="0"/>
              <c:showVal val="1"/>
              <c:showCatName val="0"/>
              <c:showSerName val="0"/>
              <c:showPercent val="0"/>
              <c:showBubbleSize val="0"/>
            </c:dLbl>
            <c:dLbl>
              <c:idx val="4"/>
              <c:layout>
                <c:manualLayout>
                  <c:x val="1.1478628010955826E-3"/>
                  <c:y val="1.00326099321258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'6'!$B$2:$F$2</c:f>
              <c:strCache>
                <c:ptCount val="5"/>
                <c:pt idx="0">
                  <c:v>2011</c:v>
                </c:pt>
                <c:pt idx="1">
                  <c:v>2012</c:v>
                </c:pt>
                <c:pt idx="2">
                  <c:v>2013</c:v>
                </c:pt>
                <c:pt idx="3">
                  <c:v>2014</c:v>
                </c:pt>
                <c:pt idx="4">
                  <c:v>11 месяцев 2015</c:v>
                </c:pt>
              </c:strCache>
            </c:strRef>
          </c:cat>
          <c:val>
            <c:numRef>
              <c:f>'6'!$B$3:$F$3</c:f>
              <c:numCache>
                <c:formatCode>General</c:formatCode>
                <c:ptCount val="5"/>
                <c:pt idx="0">
                  <c:v>352.9</c:v>
                </c:pt>
                <c:pt idx="1">
                  <c:v>355.6</c:v>
                </c:pt>
                <c:pt idx="2">
                  <c:v>347.4</c:v>
                </c:pt>
                <c:pt idx="3">
                  <c:v>349.7</c:v>
                </c:pt>
                <c:pt idx="4">
                  <c:v>347.5</c:v>
                </c:pt>
              </c:numCache>
            </c:numRef>
          </c:val>
        </c:ser>
        <c:dLbls>
          <c:showLegendKey val="0"/>
          <c:showVal val="0"/>
          <c:showCatName val="0"/>
          <c:showSerName val="0"/>
          <c:showPercent val="0"/>
          <c:showBubbleSize val="0"/>
        </c:dLbls>
        <c:gapWidth val="150"/>
        <c:axId val="118584064"/>
        <c:axId val="118585600"/>
      </c:barChart>
      <c:catAx>
        <c:axId val="118584064"/>
        <c:scaling>
          <c:orientation val="minMax"/>
        </c:scaling>
        <c:delete val="0"/>
        <c:axPos val="b"/>
        <c:numFmt formatCode="General" sourceLinked="1"/>
        <c:majorTickMark val="none"/>
        <c:minorTickMark val="none"/>
        <c:tickLblPos val="nextTo"/>
        <c:crossAx val="118585600"/>
        <c:crosses val="autoZero"/>
        <c:auto val="1"/>
        <c:lblAlgn val="ctr"/>
        <c:lblOffset val="100"/>
        <c:noMultiLvlLbl val="0"/>
      </c:catAx>
      <c:valAx>
        <c:axId val="118585600"/>
        <c:scaling>
          <c:orientation val="minMax"/>
        </c:scaling>
        <c:delete val="0"/>
        <c:axPos val="l"/>
        <c:majorGridlines/>
        <c:numFmt formatCode="General" sourceLinked="1"/>
        <c:majorTickMark val="none"/>
        <c:minorTickMark val="none"/>
        <c:tickLblPos val="nextTo"/>
        <c:crossAx val="118584064"/>
        <c:crosses val="autoZero"/>
        <c:crossBetween val="between"/>
        <c:majorUnit val="5"/>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0"/>
      <c:hPercent val="65"/>
      <c:rotY val="10"/>
      <c:depthPercent val="100"/>
      <c:rAngAx val="1"/>
    </c:view3D>
    <c:floor>
      <c:thickness val="0"/>
      <c:spPr>
        <a:solidFill>
          <a:srgbClr val="C0C0C0"/>
        </a:solidFill>
        <a:ln w="9525">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Sheet1!$A$2</c:f>
              <c:strCache>
                <c:ptCount val="1"/>
                <c:pt idx="0">
                  <c:v>энергетика и ЖКХ</c:v>
                </c:pt>
              </c:strCache>
            </c:strRef>
          </c:tx>
          <c:spPr>
            <a:solidFill>
              <a:srgbClr val="99CCFF"/>
            </a:solidFill>
            <a:ln w="12691">
              <a:solidFill>
                <a:srgbClr val="000000"/>
              </a:solidFill>
              <a:prstDash val="solid"/>
            </a:ln>
          </c:spPr>
          <c:invertIfNegative val="0"/>
          <c:cat>
            <c:numRef>
              <c:f>Sheet1!$B$1:$G$1</c:f>
              <c:numCache>
                <c:formatCode>General</c:formatCode>
                <c:ptCount val="5"/>
                <c:pt idx="0">
                  <c:v>2000</c:v>
                </c:pt>
                <c:pt idx="1">
                  <c:v>2005</c:v>
                </c:pt>
                <c:pt idx="2">
                  <c:v>2010</c:v>
                </c:pt>
                <c:pt idx="3">
                  <c:v>2014</c:v>
                </c:pt>
                <c:pt idx="4">
                  <c:v>2015</c:v>
                </c:pt>
              </c:numCache>
            </c:numRef>
          </c:cat>
          <c:val>
            <c:numRef>
              <c:f>Sheet1!$B$2:$G$2</c:f>
              <c:numCache>
                <c:formatCode>General</c:formatCode>
                <c:ptCount val="5"/>
                <c:pt idx="0">
                  <c:v>10325.9</c:v>
                </c:pt>
                <c:pt idx="1">
                  <c:v>10390</c:v>
                </c:pt>
                <c:pt idx="2">
                  <c:v>10126.1</c:v>
                </c:pt>
                <c:pt idx="3">
                  <c:v>9685.4</c:v>
                </c:pt>
                <c:pt idx="4">
                  <c:v>8781.6</c:v>
                </c:pt>
              </c:numCache>
            </c:numRef>
          </c:val>
        </c:ser>
        <c:ser>
          <c:idx val="1"/>
          <c:order val="1"/>
          <c:tx>
            <c:strRef>
              <c:f>Sheet1!$A$3</c:f>
              <c:strCache>
                <c:ptCount val="1"/>
                <c:pt idx="0">
                  <c:v>население</c:v>
                </c:pt>
              </c:strCache>
            </c:strRef>
          </c:tx>
          <c:spPr>
            <a:solidFill>
              <a:srgbClr val="0000FF"/>
            </a:solidFill>
            <a:ln w="12691">
              <a:solidFill>
                <a:srgbClr val="000000"/>
              </a:solidFill>
              <a:prstDash val="solid"/>
            </a:ln>
          </c:spPr>
          <c:invertIfNegative val="0"/>
          <c:cat>
            <c:numRef>
              <c:f>Sheet1!$B$1:$G$1</c:f>
              <c:numCache>
                <c:formatCode>General</c:formatCode>
                <c:ptCount val="5"/>
                <c:pt idx="0">
                  <c:v>2000</c:v>
                </c:pt>
                <c:pt idx="1">
                  <c:v>2005</c:v>
                </c:pt>
                <c:pt idx="2">
                  <c:v>2010</c:v>
                </c:pt>
                <c:pt idx="3">
                  <c:v>2014</c:v>
                </c:pt>
                <c:pt idx="4">
                  <c:v>2015</c:v>
                </c:pt>
              </c:numCache>
            </c:numRef>
          </c:cat>
          <c:val>
            <c:numRef>
              <c:f>Sheet1!$B$3:$G$3</c:f>
              <c:numCache>
                <c:formatCode>General</c:formatCode>
                <c:ptCount val="5"/>
                <c:pt idx="0">
                  <c:v>1971.33</c:v>
                </c:pt>
                <c:pt idx="1">
                  <c:v>1904.2</c:v>
                </c:pt>
                <c:pt idx="2">
                  <c:v>1899</c:v>
                </c:pt>
                <c:pt idx="3">
                  <c:v>1834.5</c:v>
                </c:pt>
                <c:pt idx="4">
                  <c:v>1731</c:v>
                </c:pt>
              </c:numCache>
            </c:numRef>
          </c:val>
        </c:ser>
        <c:ser>
          <c:idx val="2"/>
          <c:order val="2"/>
          <c:tx>
            <c:strRef>
              <c:f>Sheet1!$A$4</c:f>
              <c:strCache>
                <c:ptCount val="1"/>
                <c:pt idx="0">
                  <c:v>бюджет</c:v>
                </c:pt>
              </c:strCache>
            </c:strRef>
          </c:tx>
          <c:spPr>
            <a:solidFill>
              <a:srgbClr val="00FF00"/>
            </a:solidFill>
            <a:ln w="12691">
              <a:solidFill>
                <a:srgbClr val="000000"/>
              </a:solidFill>
              <a:prstDash val="solid"/>
            </a:ln>
          </c:spPr>
          <c:invertIfNegative val="0"/>
          <c:cat>
            <c:numRef>
              <c:f>Sheet1!$B$1:$G$1</c:f>
              <c:numCache>
                <c:formatCode>General</c:formatCode>
                <c:ptCount val="5"/>
                <c:pt idx="0">
                  <c:v>2000</c:v>
                </c:pt>
                <c:pt idx="1">
                  <c:v>2005</c:v>
                </c:pt>
                <c:pt idx="2">
                  <c:v>2010</c:v>
                </c:pt>
                <c:pt idx="3">
                  <c:v>2014</c:v>
                </c:pt>
                <c:pt idx="4">
                  <c:v>2015</c:v>
                </c:pt>
              </c:numCache>
            </c:numRef>
          </c:cat>
          <c:val>
            <c:numRef>
              <c:f>Sheet1!$B$4:$G$4</c:f>
              <c:numCache>
                <c:formatCode>General</c:formatCode>
                <c:ptCount val="5"/>
                <c:pt idx="0">
                  <c:v>319.60000000000002</c:v>
                </c:pt>
                <c:pt idx="1">
                  <c:v>175.7</c:v>
                </c:pt>
                <c:pt idx="2">
                  <c:v>121.3</c:v>
                </c:pt>
                <c:pt idx="3">
                  <c:v>94.9</c:v>
                </c:pt>
                <c:pt idx="4">
                  <c:v>89.4</c:v>
                </c:pt>
              </c:numCache>
            </c:numRef>
          </c:val>
        </c:ser>
        <c:ser>
          <c:idx val="3"/>
          <c:order val="3"/>
          <c:tx>
            <c:strRef>
              <c:f>Sheet1!$A$5</c:f>
              <c:strCache>
                <c:ptCount val="1"/>
                <c:pt idx="0">
                  <c:v>промышленность </c:v>
                </c:pt>
              </c:strCache>
            </c:strRef>
          </c:tx>
          <c:spPr>
            <a:solidFill>
              <a:srgbClr val="CCFFFF"/>
            </a:solidFill>
            <a:ln w="12691">
              <a:solidFill>
                <a:srgbClr val="000000"/>
              </a:solidFill>
              <a:prstDash val="solid"/>
            </a:ln>
          </c:spPr>
          <c:invertIfNegative val="0"/>
          <c:cat>
            <c:numRef>
              <c:f>Sheet1!$B$1:$G$1</c:f>
              <c:numCache>
                <c:formatCode>General</c:formatCode>
                <c:ptCount val="5"/>
                <c:pt idx="0">
                  <c:v>2000</c:v>
                </c:pt>
                <c:pt idx="1">
                  <c:v>2005</c:v>
                </c:pt>
                <c:pt idx="2">
                  <c:v>2010</c:v>
                </c:pt>
                <c:pt idx="3">
                  <c:v>2014</c:v>
                </c:pt>
                <c:pt idx="4">
                  <c:v>2015</c:v>
                </c:pt>
              </c:numCache>
            </c:numRef>
          </c:cat>
          <c:val>
            <c:numRef>
              <c:f>Sheet1!$B$5:$G$5</c:f>
              <c:numCache>
                <c:formatCode>General</c:formatCode>
                <c:ptCount val="5"/>
                <c:pt idx="0">
                  <c:v>1743.2</c:v>
                </c:pt>
                <c:pt idx="1">
                  <c:v>2186</c:v>
                </c:pt>
                <c:pt idx="2">
                  <c:v>2446.1999999999998</c:v>
                </c:pt>
                <c:pt idx="3">
                  <c:v>3062.4</c:v>
                </c:pt>
                <c:pt idx="4">
                  <c:v>3781.6</c:v>
                </c:pt>
              </c:numCache>
            </c:numRef>
          </c:val>
        </c:ser>
        <c:dLbls>
          <c:showLegendKey val="0"/>
          <c:showVal val="0"/>
          <c:showCatName val="0"/>
          <c:showSerName val="0"/>
          <c:showPercent val="0"/>
          <c:showBubbleSize val="0"/>
        </c:dLbls>
        <c:gapWidth val="150"/>
        <c:gapDepth val="0"/>
        <c:shape val="box"/>
        <c:axId val="118762880"/>
        <c:axId val="118764672"/>
        <c:axId val="0"/>
      </c:bar3DChart>
      <c:catAx>
        <c:axId val="118762880"/>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74" b="0" i="0" u="none" strike="noStrike" baseline="0">
                <a:solidFill>
                  <a:srgbClr val="000000"/>
                </a:solidFill>
                <a:latin typeface="Arial Cyr"/>
                <a:ea typeface="Arial Cyr"/>
                <a:cs typeface="Arial Cyr"/>
              </a:defRPr>
            </a:pPr>
            <a:endParaRPr lang="ru-RU"/>
          </a:p>
        </c:txPr>
        <c:crossAx val="118764672"/>
        <c:crosses val="autoZero"/>
        <c:auto val="1"/>
        <c:lblAlgn val="ctr"/>
        <c:lblOffset val="100"/>
        <c:tickLblSkip val="1"/>
        <c:tickMarkSkip val="1"/>
        <c:noMultiLvlLbl val="0"/>
      </c:catAx>
      <c:valAx>
        <c:axId val="118764672"/>
        <c:scaling>
          <c:orientation val="minMax"/>
        </c:scaling>
        <c:delete val="0"/>
        <c:axPos val="l"/>
        <c:numFmt formatCode="General" sourceLinked="1"/>
        <c:majorTickMark val="out"/>
        <c:minorTickMark val="none"/>
        <c:tickLblPos val="nextTo"/>
        <c:spPr>
          <a:ln w="3173">
            <a:solidFill>
              <a:srgbClr val="000000"/>
            </a:solidFill>
            <a:prstDash val="solid"/>
          </a:ln>
        </c:spPr>
        <c:txPr>
          <a:bodyPr rot="0" vert="horz"/>
          <a:lstStyle/>
          <a:p>
            <a:pPr>
              <a:defRPr sz="949" b="0" i="1" u="none" strike="noStrike" baseline="0">
                <a:solidFill>
                  <a:srgbClr val="000000"/>
                </a:solidFill>
                <a:latin typeface="Arial Cyr"/>
                <a:ea typeface="Arial Cyr"/>
                <a:cs typeface="Arial Cyr"/>
              </a:defRPr>
            </a:pPr>
            <a:endParaRPr lang="ru-RU"/>
          </a:p>
        </c:txPr>
        <c:crossAx val="118762880"/>
        <c:crosses val="autoZero"/>
        <c:crossBetween val="between"/>
      </c:valAx>
      <c:spPr>
        <a:noFill/>
        <a:ln w="25381">
          <a:noFill/>
        </a:ln>
      </c:spPr>
    </c:plotArea>
    <c:legend>
      <c:legendPos val="b"/>
      <c:overlay val="0"/>
      <c:spPr>
        <a:noFill/>
        <a:ln w="3173">
          <a:solidFill>
            <a:srgbClr val="000000"/>
          </a:solidFill>
          <a:prstDash val="solid"/>
        </a:ln>
      </c:spPr>
      <c:txPr>
        <a:bodyPr/>
        <a:lstStyle/>
        <a:p>
          <a:pPr>
            <a:defRPr sz="1194" b="1" i="0" u="none" strike="noStrike" baseline="0">
              <a:solidFill>
                <a:srgbClr val="000000"/>
              </a:solidFill>
              <a:latin typeface="Times New Roman Cyr"/>
              <a:ea typeface="Times New Roman Cyr"/>
              <a:cs typeface="Times New Roman Cyr"/>
            </a:defRPr>
          </a:pPr>
          <a:endParaRPr lang="ru-RU"/>
        </a:p>
      </c:txPr>
    </c:legend>
    <c:plotVisOnly val="1"/>
    <c:dispBlanksAs val="gap"/>
    <c:showDLblsOverMax val="0"/>
  </c:chart>
  <c:spPr>
    <a:noFill/>
    <a:ln>
      <a:noFill/>
    </a:ln>
  </c:spPr>
  <c:txPr>
    <a:bodyPr/>
    <a:lstStyle/>
    <a:p>
      <a:pPr>
        <a:defRPr sz="174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Pt>
            <c:idx val="0"/>
            <c:bubble3D val="0"/>
          </c:dPt>
          <c:dPt>
            <c:idx val="1"/>
            <c:bubble3D val="0"/>
          </c:dPt>
          <c:dPt>
            <c:idx val="2"/>
            <c:bubble3D val="0"/>
          </c:dPt>
          <c:dPt>
            <c:idx val="3"/>
            <c:bubble3D val="0"/>
          </c:dPt>
          <c:dLbls>
            <c:dLbl>
              <c:idx val="0"/>
              <c:layout>
                <c:manualLayout>
                  <c:x val="-7.6992745698454365E-2"/>
                  <c:y val="9.0009061367329266E-2"/>
                </c:manualLayout>
              </c:layout>
              <c:tx>
                <c:rich>
                  <a:bodyPr/>
                  <a:lstStyle/>
                  <a:p>
                    <a:r>
                      <a:rPr lang="en-US"/>
                      <a:t>6</a:t>
                    </a:r>
                    <a:r>
                      <a:rPr lang="ru-RU"/>
                      <a:t>1</a:t>
                    </a:r>
                    <a:r>
                      <a:rPr lang="en-US"/>
                      <a:t>,</a:t>
                    </a:r>
                    <a:r>
                      <a:rPr lang="ru-RU"/>
                      <a:t>1</a:t>
                    </a:r>
                    <a:endParaRPr lang="en-US"/>
                  </a:p>
                </c:rich>
              </c:tx>
              <c:dLblPos val="bestFit"/>
              <c:showLegendKey val="0"/>
              <c:showVal val="0"/>
              <c:showCatName val="0"/>
              <c:showSerName val="0"/>
              <c:showPercent val="0"/>
              <c:showBubbleSize val="0"/>
            </c:dLbl>
            <c:dLbl>
              <c:idx val="1"/>
              <c:layout>
                <c:manualLayout>
                  <c:x val="1.2650554097404523E-2"/>
                  <c:y val="0.22085864266966618"/>
                </c:manualLayout>
              </c:layout>
              <c:tx>
                <c:rich>
                  <a:bodyPr/>
                  <a:lstStyle/>
                  <a:p>
                    <a:r>
                      <a:rPr lang="en-US"/>
                      <a:t>2</a:t>
                    </a:r>
                    <a:r>
                      <a:rPr lang="ru-RU"/>
                      <a:t>6</a:t>
                    </a:r>
                    <a:r>
                      <a:rPr lang="en-US"/>
                      <a:t>,</a:t>
                    </a:r>
                    <a:r>
                      <a:rPr lang="ru-RU"/>
                      <a:t>3</a:t>
                    </a:r>
                    <a:endParaRPr lang="en-US"/>
                  </a:p>
                </c:rich>
              </c:tx>
              <c:dLblPos val="bestFit"/>
              <c:showLegendKey val="0"/>
              <c:showVal val="0"/>
              <c:showCatName val="0"/>
              <c:showSerName val="0"/>
              <c:showPercent val="0"/>
              <c:showBubbleSize val="0"/>
            </c:dLbl>
            <c:dLbl>
              <c:idx val="2"/>
              <c:tx>
                <c:rich>
                  <a:bodyPr/>
                  <a:lstStyle/>
                  <a:p>
                    <a:r>
                      <a:rPr lang="en-US"/>
                      <a:t>1</a:t>
                    </a:r>
                    <a:r>
                      <a:rPr lang="ru-RU"/>
                      <a:t>2</a:t>
                    </a:r>
                    <a:r>
                      <a:rPr lang="en-US"/>
                      <a:t>,</a:t>
                    </a:r>
                    <a:r>
                      <a:rPr lang="ru-RU"/>
                      <a:t>0</a:t>
                    </a:r>
                    <a:endParaRPr lang="en-US"/>
                  </a:p>
                </c:rich>
              </c:tx>
              <c:showLegendKey val="0"/>
              <c:showVal val="0"/>
              <c:showCatName val="0"/>
              <c:showSerName val="0"/>
              <c:showPercent val="0"/>
              <c:showBubbleSize val="0"/>
            </c:dLbl>
            <c:dLbl>
              <c:idx val="3"/>
              <c:tx>
                <c:rich>
                  <a:bodyPr/>
                  <a:lstStyle/>
                  <a:p>
                    <a:r>
                      <a:rPr lang="en-US"/>
                      <a:t>0,</a:t>
                    </a:r>
                    <a:r>
                      <a:rPr lang="ru-RU"/>
                      <a:t>6</a:t>
                    </a:r>
                    <a:endParaRPr lang="en-US"/>
                  </a:p>
                </c:rich>
              </c:tx>
              <c:showLegendKey val="0"/>
              <c:showVal val="0"/>
              <c:showCatName val="0"/>
              <c:showSerName val="0"/>
              <c:showPercent val="0"/>
              <c:showBubbleSize val="0"/>
            </c:dLbl>
            <c:txPr>
              <a:bodyPr/>
              <a:lstStyle/>
              <a:p>
                <a:pPr>
                  <a:defRPr sz="1599" baseline="0"/>
                </a:pPr>
                <a:endParaRPr lang="ru-RU"/>
              </a:p>
            </c:txPr>
            <c:showLegendKey val="0"/>
            <c:showVal val="1"/>
            <c:showCatName val="0"/>
            <c:showSerName val="0"/>
            <c:showPercent val="0"/>
            <c:showBubbleSize val="0"/>
            <c:showLeaderLines val="1"/>
          </c:dLbls>
          <c:cat>
            <c:strRef>
              <c:f>Лист1!$A$2:$A$5</c:f>
              <c:strCache>
                <c:ptCount val="4"/>
                <c:pt idx="0">
                  <c:v>Энергетика и ЖКХ</c:v>
                </c:pt>
                <c:pt idx="1">
                  <c:v>Промышленность</c:v>
                </c:pt>
                <c:pt idx="2">
                  <c:v>Население</c:v>
                </c:pt>
                <c:pt idx="3">
                  <c:v>Бюджетные организации</c:v>
                </c:pt>
              </c:strCache>
            </c:strRef>
          </c:cat>
          <c:val>
            <c:numRef>
              <c:f>Лист1!$B$2:$B$5</c:f>
              <c:numCache>
                <c:formatCode>General</c:formatCode>
                <c:ptCount val="4"/>
                <c:pt idx="0">
                  <c:v>61.1</c:v>
                </c:pt>
                <c:pt idx="1">
                  <c:v>26.3</c:v>
                </c:pt>
                <c:pt idx="2">
                  <c:v>12</c:v>
                </c:pt>
                <c:pt idx="3">
                  <c:v>0.6</c:v>
                </c:pt>
              </c:numCache>
            </c:numRef>
          </c:val>
        </c:ser>
        <c:dLbls>
          <c:showLegendKey val="0"/>
          <c:showVal val="0"/>
          <c:showCatName val="0"/>
          <c:showSerName val="0"/>
          <c:showPercent val="0"/>
          <c:showBubbleSize val="0"/>
          <c:showLeaderLines val="1"/>
        </c:dLbls>
      </c:pie3DChart>
      <c:spPr>
        <a:noFill/>
        <a:ln w="25377">
          <a:noFill/>
        </a:ln>
      </c:spPr>
    </c:plotArea>
    <c:legend>
      <c:legendPos val="r"/>
      <c:overlay val="0"/>
      <c:txPr>
        <a:bodyPr/>
        <a:lstStyle/>
        <a:p>
          <a:pPr>
            <a:defRPr sz="1399" baseline="0">
              <a:latin typeface="Times New Roman" pitchFamily="18" charset="0"/>
            </a:defRPr>
          </a:pPr>
          <a:endParaRPr lang="ru-RU"/>
        </a:p>
      </c:txPr>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0.13439</cdr:x>
      <cdr:y>0.04077</cdr:y>
    </cdr:from>
    <cdr:to>
      <cdr:x>0.89273</cdr:x>
      <cdr:y>0.12134</cdr:y>
    </cdr:to>
    <cdr:sp macro="" textlink="">
      <cdr:nvSpPr>
        <cdr:cNvPr id="2" name="Надпись 2"/>
        <cdr:cNvSpPr txBox="1">
          <a:spLocks xmlns:a="http://schemas.openxmlformats.org/drawingml/2006/main" noChangeArrowheads="1"/>
        </cdr:cNvSpPr>
      </cdr:nvSpPr>
      <cdr:spPr bwMode="auto">
        <a:xfrm xmlns:a="http://schemas.openxmlformats.org/drawingml/2006/main">
          <a:off x="774699" y="145355"/>
          <a:ext cx="3961009" cy="286446"/>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15000"/>
            </a:lnSpc>
            <a:spcAft>
              <a:spcPts val="1000"/>
            </a:spcAft>
          </a:pPr>
          <a:r>
            <a:rPr lang="ru-RU" sz="1200" b="1" kern="1200">
              <a:solidFill>
                <a:srgbClr val="000000"/>
              </a:solidFill>
              <a:effectLst/>
              <a:latin typeface="Times New Roman"/>
              <a:ea typeface="Times New Roman"/>
              <a:cs typeface="Times New Roman"/>
            </a:rPr>
            <a:t>Показатели  промышленного  производства</a:t>
          </a:r>
          <a:br>
            <a:rPr lang="ru-RU" sz="1200" b="1" kern="1200">
              <a:solidFill>
                <a:srgbClr val="000000"/>
              </a:solidFill>
              <a:effectLst/>
              <a:latin typeface="Times New Roman"/>
              <a:ea typeface="Times New Roman"/>
              <a:cs typeface="Times New Roman"/>
            </a:rPr>
          </a:br>
          <a:r>
            <a:rPr lang="ru-RU" sz="1200" b="1" kern="1200">
              <a:solidFill>
                <a:srgbClr val="000000"/>
              </a:solidFill>
              <a:effectLst/>
              <a:latin typeface="Times New Roman"/>
              <a:ea typeface="Times New Roman"/>
              <a:cs typeface="Times New Roman"/>
            </a:rPr>
            <a:t>в 2011-2015 гг</a:t>
          </a:r>
          <a:r>
            <a:rPr lang="ru-RU" sz="1100" b="1" kern="1200">
              <a:solidFill>
                <a:srgbClr val="000000"/>
              </a:solidFill>
              <a:effectLst/>
              <a:latin typeface="Times New Roman"/>
              <a:ea typeface="Times New Roman"/>
              <a:cs typeface="Times New Roman"/>
            </a:rPr>
            <a:t>.</a:t>
          </a:r>
          <a:endParaRPr lang="ru-RU" sz="1100">
            <a:effectLst/>
            <a:latin typeface="Calibri"/>
            <a:ea typeface="Calibri"/>
            <a:cs typeface="Times New Roma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33430-C809-4DF0-86CD-C8CF63C29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TotalTime>
  <Pages>92</Pages>
  <Words>27426</Words>
  <Characters>156329</Characters>
  <Application>Microsoft Office Word</Application>
  <DocSecurity>0</DocSecurity>
  <Lines>1302</Lines>
  <Paragraphs>366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Минуллина</dc:creator>
  <cp:lastModifiedBy>Минуллина</cp:lastModifiedBy>
  <cp:revision>245</cp:revision>
  <cp:lastPrinted>2016-01-29T12:54:00Z</cp:lastPrinted>
  <dcterms:created xsi:type="dcterms:W3CDTF">2016-01-28T13:00:00Z</dcterms:created>
  <dcterms:modified xsi:type="dcterms:W3CDTF">2016-02-05T13:05:00Z</dcterms:modified>
</cp:coreProperties>
</file>