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A92D27" w:rsidRPr="00A92D27" w:rsidTr="007B058C">
        <w:trPr>
          <w:trHeight w:val="1701"/>
        </w:trPr>
        <w:tc>
          <w:tcPr>
            <w:tcW w:w="4077" w:type="dxa"/>
          </w:tcPr>
          <w:p w:rsidR="00A92D27" w:rsidRPr="00A92D27" w:rsidRDefault="00A92D27" w:rsidP="00A92D27">
            <w:pPr>
              <w:jc w:val="center"/>
              <w:rPr>
                <w:rFonts w:eastAsiaTheme="minorHAnsi"/>
                <w:szCs w:val="28"/>
              </w:rPr>
            </w:pPr>
            <w:r w:rsidRPr="00A92D27">
              <w:rPr>
                <w:rFonts w:eastAsiaTheme="minorHAnsi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A92D27" w:rsidRPr="00A92D27" w:rsidRDefault="00F17E97" w:rsidP="00A92D27">
            <w:pPr>
              <w:ind w:right="-108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7" o:title=""/>
                </v:shape>
                <o:OLEObject Type="Embed" ProgID="CorelDRAW.Graphic.13" ShapeID="_x0000_s1026" DrawAspect="Content" ObjectID="_1745236010" r:id="rId8"/>
              </w:object>
            </w:r>
          </w:p>
        </w:tc>
        <w:tc>
          <w:tcPr>
            <w:tcW w:w="4217" w:type="dxa"/>
          </w:tcPr>
          <w:p w:rsidR="00A92D27" w:rsidRPr="00A92D27" w:rsidRDefault="00A92D27" w:rsidP="00A92D27">
            <w:pPr>
              <w:ind w:left="-108" w:right="-143"/>
              <w:jc w:val="center"/>
              <w:rPr>
                <w:rFonts w:eastAsiaTheme="minorHAnsi"/>
                <w:spacing w:val="-12"/>
                <w:szCs w:val="28"/>
              </w:rPr>
            </w:pPr>
            <w:r w:rsidRPr="00A92D27">
              <w:rPr>
                <w:rFonts w:eastAsiaTheme="minorHAnsi"/>
                <w:spacing w:val="-12"/>
                <w:szCs w:val="28"/>
              </w:rPr>
              <w:t xml:space="preserve">ТАТАРСТАН РЕСПУБЛИКАСЫ YЗЙӨРЕШЛЕ МАШИНАЛАР </w:t>
            </w:r>
            <w:r w:rsidRPr="00A92D27">
              <w:rPr>
                <w:rFonts w:eastAsiaTheme="minorHAnsi"/>
                <w:caps/>
                <w:spacing w:val="-12"/>
                <w:szCs w:val="28"/>
              </w:rPr>
              <w:t>Һә</w:t>
            </w:r>
            <w:r w:rsidRPr="00A92D27">
              <w:rPr>
                <w:rFonts w:eastAsiaTheme="minorHAnsi"/>
                <w:spacing w:val="-12"/>
                <w:szCs w:val="28"/>
              </w:rPr>
              <w:t xml:space="preserve">М БАШКА ТӨР ТЕХНИКАНЫҢ ТЕХНИК ТОРЫШЫНА </w:t>
            </w:r>
            <w:r w:rsidRPr="00A92D27">
              <w:rPr>
                <w:rFonts w:eastAsiaTheme="minorHAnsi"/>
                <w:caps/>
                <w:spacing w:val="-12"/>
                <w:szCs w:val="28"/>
              </w:rPr>
              <w:t>К</w:t>
            </w:r>
            <w:r w:rsidRPr="00A92D27">
              <w:rPr>
                <w:rFonts w:eastAsiaTheme="minorHAnsi"/>
                <w:spacing w:val="-12"/>
                <w:szCs w:val="28"/>
              </w:rPr>
              <w:t>YЗ</w:t>
            </w:r>
            <w:r w:rsidRPr="00A92D27">
              <w:rPr>
                <w:rFonts w:eastAsiaTheme="minorHAnsi"/>
                <w:caps/>
                <w:spacing w:val="-12"/>
                <w:szCs w:val="28"/>
              </w:rPr>
              <w:t>әТ</w:t>
            </w:r>
            <w:r w:rsidRPr="00A92D27">
              <w:rPr>
                <w:rFonts w:eastAsiaTheme="minorHAnsi"/>
                <w:spacing w:val="-12"/>
                <w:szCs w:val="28"/>
              </w:rPr>
              <w:t>ЧЕЛЕК ИДАР</w:t>
            </w:r>
            <w:r w:rsidRPr="00A92D27">
              <w:rPr>
                <w:rFonts w:eastAsiaTheme="minorHAnsi"/>
                <w:caps/>
                <w:spacing w:val="-12"/>
                <w:szCs w:val="28"/>
              </w:rPr>
              <w:t>ә</w:t>
            </w:r>
            <w:r w:rsidRPr="00A92D27">
              <w:rPr>
                <w:rFonts w:eastAsiaTheme="minorHAnsi"/>
                <w:spacing w:val="-12"/>
                <w:szCs w:val="28"/>
              </w:rPr>
              <w:t>СЕ</w:t>
            </w:r>
          </w:p>
        </w:tc>
      </w:tr>
    </w:tbl>
    <w:tbl>
      <w:tblPr>
        <w:tblW w:w="992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560"/>
        <w:gridCol w:w="4252"/>
      </w:tblGrid>
      <w:tr w:rsidR="00A92D27" w:rsidRPr="00A92D27" w:rsidTr="007B058C">
        <w:trPr>
          <w:trHeight w:val="32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D27" w:rsidRPr="00A92D27" w:rsidRDefault="00A92D27" w:rsidP="00A92D27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2D27">
              <w:rPr>
                <w:rFonts w:eastAsia="Times New Roman"/>
                <w:sz w:val="20"/>
                <w:szCs w:val="20"/>
                <w:lang w:eastAsia="ru-RU"/>
              </w:rPr>
              <w:t>ул. Федосеевская, 36, г. Казань, 420111</w:t>
            </w:r>
            <w:r w:rsidRPr="00A92D2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D27" w:rsidRPr="00A92D27" w:rsidRDefault="00A92D27" w:rsidP="00A92D27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2D2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D27" w:rsidRPr="00A92D27" w:rsidRDefault="00A92D27" w:rsidP="00A92D27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2D27">
              <w:rPr>
                <w:rFonts w:eastAsia="Times New Roman"/>
                <w:sz w:val="20"/>
                <w:szCs w:val="20"/>
                <w:lang w:eastAsia="ru-RU"/>
              </w:rPr>
              <w:t>Федосеев ур., 36</w:t>
            </w:r>
            <w:r w:rsidRPr="00A92D27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A92D27">
              <w:rPr>
                <w:rFonts w:eastAsia="Times New Roman"/>
                <w:sz w:val="20"/>
                <w:szCs w:val="20"/>
                <w:lang w:eastAsia="ru-RU"/>
              </w:rPr>
              <w:t>Казан шәһәре, 420111</w:t>
            </w:r>
          </w:p>
        </w:tc>
      </w:tr>
      <w:tr w:rsidR="00A92D27" w:rsidRPr="00A92D27" w:rsidTr="007B058C">
        <w:trPr>
          <w:trHeight w:val="275"/>
        </w:trPr>
        <w:tc>
          <w:tcPr>
            <w:tcW w:w="99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D27" w:rsidRPr="00A92D27" w:rsidRDefault="00A92D27" w:rsidP="00A92D27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2D27">
              <w:rPr>
                <w:rFonts w:eastAsia="Times New Roman"/>
                <w:sz w:val="20"/>
                <w:szCs w:val="20"/>
                <w:lang w:eastAsia="ru-RU"/>
              </w:rPr>
              <w:t>Телефон, факс (843) 221-77-85,</w:t>
            </w:r>
            <w:r w:rsidRPr="00A92D27">
              <w:rPr>
                <w:rFonts w:eastAsia="Times New Roman"/>
                <w:sz w:val="18"/>
                <w:szCs w:val="18"/>
                <w:lang w:eastAsia="ru-RU"/>
              </w:rPr>
              <w:t xml:space="preserve"> сайт: </w:t>
            </w:r>
            <w:r w:rsidRPr="00A92D27">
              <w:rPr>
                <w:rFonts w:eastAsia="Times New Roman"/>
                <w:sz w:val="18"/>
                <w:szCs w:val="18"/>
                <w:lang w:val="en-US" w:eastAsia="ru-RU"/>
              </w:rPr>
              <w:t>www</w:t>
            </w:r>
            <w:r w:rsidRPr="00A92D27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A92D27">
              <w:rPr>
                <w:rFonts w:eastAsia="Times New Roman"/>
                <w:sz w:val="18"/>
                <w:szCs w:val="18"/>
                <w:lang w:val="en-US" w:eastAsia="ru-RU"/>
              </w:rPr>
              <w:t>gtn</w:t>
            </w:r>
            <w:r w:rsidRPr="00A92D27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A92D27">
              <w:rPr>
                <w:rFonts w:eastAsia="Times New Roman"/>
                <w:sz w:val="18"/>
                <w:szCs w:val="18"/>
                <w:lang w:val="en-US" w:eastAsia="ru-RU"/>
              </w:rPr>
              <w:t>tatarstan</w:t>
            </w:r>
            <w:r w:rsidRPr="00A92D27">
              <w:rPr>
                <w:rFonts w:eastAsia="Times New Roman"/>
                <w:sz w:val="18"/>
                <w:szCs w:val="18"/>
                <w:lang w:eastAsia="ru-RU"/>
              </w:rPr>
              <w:t>.ru, эл.почта: gostehnadzorrt@mail.ru</w:t>
            </w:r>
          </w:p>
        </w:tc>
      </w:tr>
    </w:tbl>
    <w:p w:rsidR="00A92D27" w:rsidRPr="00A92D27" w:rsidRDefault="00A92D27" w:rsidP="00A92D27">
      <w:pPr>
        <w:spacing w:after="0" w:line="240" w:lineRule="auto"/>
        <w:ind w:left="-142" w:right="-285" w:hanging="6"/>
        <w:rPr>
          <w:rFonts w:eastAsiaTheme="minorHAnsi"/>
          <w:sz w:val="20"/>
          <w:szCs w:val="20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92D27" w:rsidRPr="00A92D27" w:rsidTr="007B058C">
        <w:tc>
          <w:tcPr>
            <w:tcW w:w="4111" w:type="dxa"/>
          </w:tcPr>
          <w:p w:rsidR="00A92D27" w:rsidRPr="00A92D27" w:rsidRDefault="00A92D27" w:rsidP="00A92D2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92D27">
              <w:rPr>
                <w:rFonts w:eastAsiaTheme="minorHAnsi"/>
                <w:sz w:val="20"/>
                <w:szCs w:val="20"/>
              </w:rPr>
              <w:t>__________________ № __________________</w:t>
            </w:r>
          </w:p>
          <w:p w:rsidR="00A92D27" w:rsidRPr="00A92D27" w:rsidRDefault="00A92D27" w:rsidP="00A92D27">
            <w:pPr>
              <w:rPr>
                <w:rFonts w:eastAsiaTheme="minorHAnsi"/>
                <w:sz w:val="20"/>
                <w:szCs w:val="20"/>
              </w:rPr>
            </w:pPr>
          </w:p>
          <w:p w:rsidR="00A92D27" w:rsidRPr="00A92D27" w:rsidRDefault="00A92D27" w:rsidP="00A92D27">
            <w:pPr>
              <w:rPr>
                <w:rFonts w:eastAsiaTheme="minorHAnsi"/>
                <w:sz w:val="20"/>
                <w:szCs w:val="20"/>
              </w:rPr>
            </w:pPr>
            <w:r w:rsidRPr="00A92D27">
              <w:rPr>
                <w:rFonts w:eastAsiaTheme="minorHAnsi"/>
                <w:sz w:val="20"/>
                <w:szCs w:val="20"/>
              </w:rPr>
              <w:t>На № _____________от __________________</w:t>
            </w:r>
          </w:p>
          <w:p w:rsidR="00A92D27" w:rsidRPr="00A92D27" w:rsidRDefault="00A92D27" w:rsidP="00A92D27">
            <w:pPr>
              <w:ind w:right="-143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</w:tbl>
    <w:p w:rsidR="0039630B" w:rsidRPr="0039630B" w:rsidRDefault="00987867" w:rsidP="00987867">
      <w:pPr>
        <w:tabs>
          <w:tab w:val="left" w:pos="4854"/>
        </w:tabs>
        <w:spacing w:after="0" w:line="240" w:lineRule="auto"/>
        <w:ind w:left="5528"/>
        <w:rPr>
          <w:szCs w:val="28"/>
        </w:rPr>
      </w:pPr>
      <w:r w:rsidRPr="0039630B">
        <w:rPr>
          <w:szCs w:val="28"/>
        </w:rPr>
        <w:t>Заместителю</w:t>
      </w:r>
      <w:r w:rsidR="0039630B" w:rsidRPr="0039630B">
        <w:rPr>
          <w:szCs w:val="28"/>
        </w:rPr>
        <w:t xml:space="preserve"> Премьер-министра Республики Татарстан - Руководител</w:t>
      </w:r>
      <w:r w:rsidR="0039630B">
        <w:rPr>
          <w:szCs w:val="28"/>
        </w:rPr>
        <w:t>ю</w:t>
      </w:r>
      <w:r w:rsidR="0039630B" w:rsidRPr="0039630B">
        <w:rPr>
          <w:szCs w:val="28"/>
        </w:rPr>
        <w:t xml:space="preserve"> Аппарата Кабинета Министров Республики Татарстан</w:t>
      </w:r>
      <w:r w:rsidR="0039630B">
        <w:rPr>
          <w:szCs w:val="28"/>
        </w:rPr>
        <w:t xml:space="preserve"> Ш.Х. Гафарову</w:t>
      </w:r>
    </w:p>
    <w:p w:rsidR="00B703E4" w:rsidRDefault="00B703E4" w:rsidP="00B703E4">
      <w:pPr>
        <w:tabs>
          <w:tab w:val="left" w:pos="4854"/>
        </w:tabs>
        <w:ind w:left="635" w:hanging="742"/>
        <w:rPr>
          <w:sz w:val="24"/>
          <w:szCs w:val="24"/>
        </w:rPr>
      </w:pPr>
      <w:r>
        <w:rPr>
          <w:sz w:val="24"/>
          <w:szCs w:val="24"/>
        </w:rPr>
        <w:t>Об эк</w:t>
      </w:r>
      <w:r w:rsidRPr="00533B95">
        <w:rPr>
          <w:sz w:val="24"/>
          <w:szCs w:val="24"/>
        </w:rPr>
        <w:t xml:space="preserve">сплуатации </w:t>
      </w:r>
      <w:r>
        <w:rPr>
          <w:sz w:val="24"/>
          <w:szCs w:val="24"/>
        </w:rPr>
        <w:t>аттракционов</w:t>
      </w:r>
    </w:p>
    <w:p w:rsidR="00B703E4" w:rsidRDefault="0039630B" w:rsidP="0039630B">
      <w:pPr>
        <w:tabs>
          <w:tab w:val="left" w:pos="4854"/>
        </w:tabs>
        <w:ind w:left="635" w:hanging="742"/>
        <w:jc w:val="center"/>
        <w:rPr>
          <w:szCs w:val="28"/>
        </w:rPr>
      </w:pPr>
      <w:r w:rsidRPr="0039630B">
        <w:rPr>
          <w:szCs w:val="28"/>
        </w:rPr>
        <w:t>Уважаемый Шамиль Хамитович!</w:t>
      </w:r>
    </w:p>
    <w:p w:rsidR="00DD2840" w:rsidRDefault="00DD2840" w:rsidP="00DD28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 с постановлением Кабинета Министров Республики Татарстан от 26.12.2011 № 1064 «Об Управлении по надзору за техническим состоянием самоходных машин и других видов техники Республики Татарстан» Управление по надзору за техническим состоянием самоходных машин и других видов техники Республики Татарстан (далее – Управление) наделено полномочиями по региональному государственному контролю (надзору) в области технического состояния и эксплуатации аттракционов, а также осуществляет государственную регистрацию аттракционов.</w:t>
      </w:r>
    </w:p>
    <w:p w:rsidR="00DD2840" w:rsidRDefault="00DD2840" w:rsidP="00DD28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Согласно пункту 6 постановления Правительства Российской Федерации от 30 декабря 2019 г. № 1939 «Об утверждении Правил государств</w:t>
      </w:r>
      <w:r>
        <w:rPr>
          <w:szCs w:val="28"/>
        </w:rPr>
        <w:t>енной регистрации аттракционов»</w:t>
      </w:r>
      <w:r w:rsidR="002B2897">
        <w:rPr>
          <w:szCs w:val="28"/>
        </w:rPr>
        <w:t xml:space="preserve"> (далее - </w:t>
      </w:r>
      <w:r w:rsidR="002B2897">
        <w:rPr>
          <w:szCs w:val="28"/>
        </w:rPr>
        <w:t>Правил</w:t>
      </w:r>
      <w:r w:rsidR="002B2897">
        <w:rPr>
          <w:szCs w:val="28"/>
        </w:rPr>
        <w:t>а</w:t>
      </w:r>
      <w:r w:rsidR="002B2897">
        <w:rPr>
          <w:szCs w:val="28"/>
        </w:rPr>
        <w:t xml:space="preserve"> регистрации</w:t>
      </w:r>
      <w:r w:rsidR="002B2897">
        <w:rPr>
          <w:szCs w:val="28"/>
        </w:rPr>
        <w:t>)</w:t>
      </w:r>
      <w:r>
        <w:rPr>
          <w:szCs w:val="28"/>
        </w:rPr>
        <w:t xml:space="preserve"> эксплуатант обязан зарегистрировать аттракцион в органе гостехнадзора по месту установки аттракциона до ввода его в эксплуатацию.</w:t>
      </w:r>
    </w:p>
    <w:p w:rsidR="00DD2840" w:rsidRDefault="00DD2840" w:rsidP="00DD2840">
      <w:pPr>
        <w:spacing w:after="0" w:line="240" w:lineRule="auto"/>
        <w:ind w:firstLine="709"/>
        <w:jc w:val="both"/>
        <w:rPr>
          <w:szCs w:val="28"/>
        </w:rPr>
      </w:pPr>
      <w:r w:rsidRPr="001072F6">
        <w:rPr>
          <w:szCs w:val="28"/>
        </w:rPr>
        <w:t xml:space="preserve">При размещении выездного аттракциона на различные </w:t>
      </w:r>
      <w:r>
        <w:rPr>
          <w:szCs w:val="28"/>
        </w:rPr>
        <w:t>праздни</w:t>
      </w:r>
      <w:r w:rsidR="00DA7081">
        <w:rPr>
          <w:szCs w:val="28"/>
        </w:rPr>
        <w:t>чные</w:t>
      </w:r>
      <w:r>
        <w:rPr>
          <w:szCs w:val="28"/>
        </w:rPr>
        <w:t xml:space="preserve"> </w:t>
      </w:r>
      <w:r w:rsidR="00DA7081" w:rsidRPr="001072F6">
        <w:rPr>
          <w:szCs w:val="28"/>
        </w:rPr>
        <w:t>мероприятия</w:t>
      </w:r>
      <w:r w:rsidR="00DA7081">
        <w:rPr>
          <w:szCs w:val="28"/>
        </w:rPr>
        <w:t xml:space="preserve"> </w:t>
      </w:r>
      <w:r>
        <w:rPr>
          <w:szCs w:val="28"/>
        </w:rPr>
        <w:t>(такие как Сабантуй, Д</w:t>
      </w:r>
      <w:r w:rsidR="00DA7081">
        <w:rPr>
          <w:szCs w:val="28"/>
        </w:rPr>
        <w:t xml:space="preserve">ень города и др.), </w:t>
      </w:r>
      <w:r w:rsidRPr="001072F6">
        <w:rPr>
          <w:szCs w:val="28"/>
        </w:rPr>
        <w:t xml:space="preserve">эксплуатант обязан произвести временную государственную регистрацию по месту пребывания ранее зарегистрированного аттракциона, даже при размещении его на один день. </w:t>
      </w:r>
      <w:r>
        <w:rPr>
          <w:szCs w:val="28"/>
        </w:rPr>
        <w:t xml:space="preserve">Эксплуатация аттракциона без регистрации в органе гостехнадзора – </w:t>
      </w:r>
      <w:r w:rsidRPr="000953F7">
        <w:rPr>
          <w:b/>
          <w:szCs w:val="28"/>
        </w:rPr>
        <w:t>запрещается</w:t>
      </w:r>
      <w:r>
        <w:rPr>
          <w:szCs w:val="28"/>
        </w:rPr>
        <w:t>.</w:t>
      </w:r>
    </w:p>
    <w:p w:rsidR="00DD2840" w:rsidRDefault="00DD2840" w:rsidP="00DD2840">
      <w:pPr>
        <w:spacing w:after="0" w:line="240" w:lineRule="auto"/>
        <w:ind w:firstLine="709"/>
        <w:jc w:val="both"/>
        <w:rPr>
          <w:szCs w:val="28"/>
        </w:rPr>
      </w:pPr>
      <w:r w:rsidRPr="001072F6">
        <w:rPr>
          <w:szCs w:val="28"/>
        </w:rPr>
        <w:t>Несоб</w:t>
      </w:r>
      <w:r>
        <w:rPr>
          <w:szCs w:val="28"/>
        </w:rPr>
        <w:t>людение Правил регистрации пред</w:t>
      </w:r>
      <w:r w:rsidRPr="001072F6">
        <w:rPr>
          <w:szCs w:val="28"/>
        </w:rPr>
        <w:t>ставляет общественную опасность, поскольку может способствовать причинению вреда охраняемым законом ценностям либо создать угрозу причинения вреда охраняемым законом ценностям.</w:t>
      </w:r>
    </w:p>
    <w:p w:rsidR="00DD2840" w:rsidRDefault="00DD2840" w:rsidP="00DD284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Управление</w:t>
      </w:r>
      <w:r w:rsidRPr="007D7B29">
        <w:rPr>
          <w:rFonts w:eastAsia="Times New Roman"/>
          <w:szCs w:val="28"/>
        </w:rPr>
        <w:t xml:space="preserve"> обращает внимание, что за несоблюдение обязательных требований предусмотрена административная ответственность в соответствии со статьей 14.43 КоАП РФ</w:t>
      </w:r>
      <w:r>
        <w:rPr>
          <w:rFonts w:eastAsia="Times New Roman"/>
          <w:szCs w:val="28"/>
        </w:rPr>
        <w:t>.</w:t>
      </w:r>
      <w:r w:rsidRPr="007D7B29">
        <w:rPr>
          <w:rFonts w:eastAsia="Times New Roman"/>
          <w:szCs w:val="28"/>
        </w:rPr>
        <w:t xml:space="preserve"> </w:t>
      </w:r>
    </w:p>
    <w:p w:rsidR="00DD2840" w:rsidRDefault="00DD2840" w:rsidP="00DD284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В преддверии традиционного праздника Сабантуй, во избежание несчастных случаев, </w:t>
      </w:r>
      <w:r w:rsidR="00DA7081">
        <w:rPr>
          <w:rFonts w:eastAsia="Times New Roman"/>
          <w:szCs w:val="28"/>
        </w:rPr>
        <w:t>просим</w:t>
      </w:r>
      <w:r>
        <w:rPr>
          <w:rFonts w:eastAsia="Times New Roman"/>
          <w:szCs w:val="28"/>
        </w:rPr>
        <w:t xml:space="preserve"> </w:t>
      </w:r>
      <w:r w:rsidR="00987867">
        <w:rPr>
          <w:rFonts w:eastAsia="Times New Roman"/>
          <w:szCs w:val="28"/>
        </w:rPr>
        <w:t>Вас</w:t>
      </w:r>
      <w:r w:rsidR="00DA7081">
        <w:rPr>
          <w:rFonts w:eastAsia="Times New Roman"/>
          <w:szCs w:val="28"/>
        </w:rPr>
        <w:t xml:space="preserve">, </w:t>
      </w:r>
      <w:r w:rsidR="00DA7081">
        <w:rPr>
          <w:szCs w:val="28"/>
        </w:rPr>
        <w:t>у</w:t>
      </w:r>
      <w:r w:rsidR="00DA7081" w:rsidRPr="0039630B">
        <w:rPr>
          <w:szCs w:val="28"/>
        </w:rPr>
        <w:t>важаемый Шамиль Хамитович</w:t>
      </w:r>
      <w:r w:rsidR="00DA7081">
        <w:rPr>
          <w:szCs w:val="28"/>
        </w:rPr>
        <w:t>,</w:t>
      </w:r>
      <w:r w:rsidR="0098786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дать поручение Главам муниципальных образований Республики Татарстан</w:t>
      </w:r>
      <w:r w:rsidR="00987867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в случае ес</w:t>
      </w:r>
      <w:r w:rsidR="00987867">
        <w:rPr>
          <w:rFonts w:eastAsia="Times New Roman"/>
          <w:szCs w:val="28"/>
        </w:rPr>
        <w:t>ли на мероприятии запланирован</w:t>
      </w:r>
      <w:r w:rsidR="002B2897">
        <w:rPr>
          <w:rFonts w:eastAsia="Times New Roman"/>
          <w:szCs w:val="28"/>
        </w:rPr>
        <w:t>а</w:t>
      </w:r>
      <w:r w:rsidR="00987867">
        <w:rPr>
          <w:rFonts w:eastAsia="Times New Roman"/>
          <w:szCs w:val="28"/>
        </w:rPr>
        <w:t xml:space="preserve"> установка аттракционов, размещать их только после государственной регистрации в органе гостехнадзора по месту их установки с </w:t>
      </w:r>
      <w:r w:rsidR="00987867" w:rsidRPr="00987867">
        <w:rPr>
          <w:rFonts w:eastAsia="Times New Roman"/>
          <w:szCs w:val="28"/>
        </w:rPr>
        <w:t>выда</w:t>
      </w:r>
      <w:r w:rsidR="00987867">
        <w:rPr>
          <w:rFonts w:eastAsia="Times New Roman"/>
          <w:szCs w:val="28"/>
        </w:rPr>
        <w:t>чей</w:t>
      </w:r>
      <w:r w:rsidR="00987867" w:rsidRPr="00987867">
        <w:rPr>
          <w:rFonts w:eastAsia="Times New Roman"/>
          <w:szCs w:val="28"/>
        </w:rPr>
        <w:t xml:space="preserve"> свидетельств</w:t>
      </w:r>
      <w:r w:rsidR="00987867">
        <w:rPr>
          <w:rFonts w:eastAsia="Times New Roman"/>
          <w:szCs w:val="28"/>
        </w:rPr>
        <w:t>а</w:t>
      </w:r>
      <w:r w:rsidR="00987867" w:rsidRPr="00987867">
        <w:rPr>
          <w:rFonts w:eastAsia="Times New Roman"/>
          <w:szCs w:val="28"/>
        </w:rPr>
        <w:t xml:space="preserve"> о государственной регистрации аттракциона.</w:t>
      </w:r>
      <w:r>
        <w:rPr>
          <w:rFonts w:eastAsia="Times New Roman"/>
          <w:szCs w:val="28"/>
        </w:rPr>
        <w:t xml:space="preserve">  </w:t>
      </w:r>
    </w:p>
    <w:p w:rsidR="002B2897" w:rsidRDefault="002B2897" w:rsidP="002B2897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72813">
        <w:rPr>
          <w:rFonts w:eastAsia="Times New Roman"/>
          <w:szCs w:val="28"/>
        </w:rPr>
        <w:t xml:space="preserve">Консультацию по вопросам государственной регистрации и эксплуатации аттракционов можно получить </w:t>
      </w:r>
      <w:r>
        <w:rPr>
          <w:rFonts w:eastAsia="Times New Roman"/>
          <w:szCs w:val="28"/>
        </w:rPr>
        <w:t xml:space="preserve">по </w:t>
      </w:r>
      <w:r w:rsidRPr="00A72813">
        <w:rPr>
          <w:rFonts w:eastAsia="Times New Roman"/>
          <w:szCs w:val="28"/>
        </w:rPr>
        <w:t>адрес</w:t>
      </w:r>
      <w:r>
        <w:rPr>
          <w:rFonts w:eastAsia="Times New Roman"/>
          <w:szCs w:val="28"/>
        </w:rPr>
        <w:t>у</w:t>
      </w:r>
      <w:r w:rsidRPr="00A72813">
        <w:rPr>
          <w:rFonts w:eastAsia="Times New Roman"/>
          <w:szCs w:val="28"/>
        </w:rPr>
        <w:t>: 420111, г. К</w:t>
      </w:r>
      <w:r>
        <w:rPr>
          <w:rFonts w:eastAsia="Times New Roman"/>
          <w:szCs w:val="28"/>
        </w:rPr>
        <w:t xml:space="preserve">азань, ул. Федосеевская, </w:t>
      </w:r>
      <w:r w:rsidRPr="00A72813">
        <w:rPr>
          <w:rFonts w:eastAsia="Times New Roman"/>
          <w:szCs w:val="28"/>
        </w:rPr>
        <w:t>д. 36, телефон: (843) 221-77-</w:t>
      </w:r>
      <w:r>
        <w:rPr>
          <w:rFonts w:eastAsia="Times New Roman"/>
          <w:szCs w:val="28"/>
        </w:rPr>
        <w:t>94</w:t>
      </w:r>
      <w:r w:rsidRPr="00A72813">
        <w:rPr>
          <w:rFonts w:eastAsia="Times New Roman"/>
          <w:szCs w:val="28"/>
        </w:rPr>
        <w:t xml:space="preserve">, электронный адрес: </w:t>
      </w:r>
      <w:hyperlink r:id="rId9" w:history="1">
        <w:r w:rsidRPr="003128B3">
          <w:rPr>
            <w:rStyle w:val="ad"/>
            <w:rFonts w:eastAsia="Times New Roman"/>
            <w:szCs w:val="28"/>
          </w:rPr>
          <w:t>gostehnadzorrt@mail.ru</w:t>
        </w:r>
      </w:hyperlink>
      <w:r>
        <w:rPr>
          <w:rFonts w:eastAsia="Times New Roman"/>
          <w:szCs w:val="28"/>
        </w:rPr>
        <w:t>.</w:t>
      </w:r>
    </w:p>
    <w:p w:rsidR="00B703E4" w:rsidRDefault="00B703E4" w:rsidP="00B703E4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B703E4" w:rsidRDefault="00B703E4" w:rsidP="00B703E4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B703E4" w:rsidRDefault="00B703E4" w:rsidP="00B703E4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B703E4" w:rsidRDefault="00B703E4" w:rsidP="00B703E4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B703E4" w:rsidRDefault="00B703E4" w:rsidP="00B703E4">
      <w:pPr>
        <w:rPr>
          <w:rFonts w:eastAsia="Times New Roman"/>
          <w:szCs w:val="28"/>
        </w:rPr>
      </w:pPr>
      <w:r w:rsidRPr="00CA65EC">
        <w:rPr>
          <w:rFonts w:eastAsia="Times New Roman"/>
          <w:szCs w:val="28"/>
        </w:rPr>
        <w:t>Начальник</w:t>
      </w:r>
      <w:r>
        <w:rPr>
          <w:rFonts w:eastAsia="Times New Roman"/>
          <w:szCs w:val="28"/>
        </w:rPr>
        <w:t xml:space="preserve">                                                                                     </w:t>
      </w:r>
      <w:r w:rsidR="005D1BC3">
        <w:rPr>
          <w:rFonts w:eastAsia="Times New Roman"/>
          <w:szCs w:val="28"/>
        </w:rPr>
        <w:t xml:space="preserve">         </w:t>
      </w:r>
      <w:r>
        <w:rPr>
          <w:rFonts w:eastAsia="Times New Roman"/>
          <w:szCs w:val="28"/>
        </w:rPr>
        <w:t xml:space="preserve">  </w:t>
      </w:r>
      <w:r w:rsidRPr="00CA65EC">
        <w:rPr>
          <w:rFonts w:eastAsia="Times New Roman"/>
          <w:szCs w:val="28"/>
        </w:rPr>
        <w:t xml:space="preserve"> А.Ш. Бурганов    </w:t>
      </w: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rPr>
          <w:rFonts w:eastAsia="Times New Roman"/>
          <w:szCs w:val="28"/>
        </w:rPr>
      </w:pPr>
    </w:p>
    <w:p w:rsidR="00B703E4" w:rsidRDefault="00B703E4" w:rsidP="00B703E4">
      <w:pPr>
        <w:rPr>
          <w:rFonts w:eastAsia="Times New Roman"/>
          <w:szCs w:val="28"/>
        </w:rPr>
      </w:pPr>
    </w:p>
    <w:p w:rsidR="000C4A0A" w:rsidRDefault="000C4A0A" w:rsidP="00B703E4">
      <w:pPr>
        <w:rPr>
          <w:rFonts w:eastAsia="Times New Roman"/>
          <w:szCs w:val="28"/>
        </w:rPr>
      </w:pPr>
    </w:p>
    <w:p w:rsidR="000C4A0A" w:rsidRDefault="000C4A0A" w:rsidP="00B703E4">
      <w:pPr>
        <w:rPr>
          <w:rFonts w:eastAsia="Times New Roman"/>
          <w:szCs w:val="28"/>
        </w:rPr>
      </w:pPr>
    </w:p>
    <w:p w:rsidR="000C4A0A" w:rsidRDefault="000C4A0A" w:rsidP="00B703E4">
      <w:pPr>
        <w:rPr>
          <w:rFonts w:eastAsia="Times New Roman"/>
          <w:szCs w:val="28"/>
        </w:rPr>
      </w:pPr>
    </w:p>
    <w:p w:rsidR="00B703E4" w:rsidRPr="00CA65EC" w:rsidRDefault="00B703E4" w:rsidP="00B703E4">
      <w:pPr>
        <w:spacing w:after="0" w:line="240" w:lineRule="auto"/>
        <w:rPr>
          <w:rFonts w:eastAsia="Times New Roman"/>
          <w:sz w:val="20"/>
          <w:szCs w:val="20"/>
        </w:rPr>
      </w:pPr>
      <w:bookmarkStart w:id="0" w:name="_GoBack"/>
      <w:bookmarkEnd w:id="0"/>
      <w:r w:rsidRPr="00CA65EC">
        <w:rPr>
          <w:rFonts w:eastAsia="Times New Roman"/>
          <w:sz w:val="20"/>
          <w:szCs w:val="20"/>
        </w:rPr>
        <w:t xml:space="preserve">Исп. А.Н. Герасимов </w:t>
      </w:r>
    </w:p>
    <w:p w:rsidR="000D6B33" w:rsidRPr="00B703E4" w:rsidRDefault="00B703E4" w:rsidP="00B703E4">
      <w:pPr>
        <w:spacing w:after="0" w:line="240" w:lineRule="auto"/>
        <w:rPr>
          <w:rFonts w:eastAsia="Times New Roman"/>
          <w:sz w:val="20"/>
          <w:szCs w:val="20"/>
        </w:rPr>
      </w:pPr>
      <w:r w:rsidRPr="00CA65EC">
        <w:rPr>
          <w:rFonts w:eastAsia="Times New Roman"/>
          <w:sz w:val="20"/>
          <w:szCs w:val="20"/>
        </w:rPr>
        <w:t>(843)221-77-</w:t>
      </w:r>
      <w:r w:rsidR="006A7EE3">
        <w:rPr>
          <w:rFonts w:eastAsia="Times New Roman"/>
          <w:sz w:val="20"/>
          <w:szCs w:val="20"/>
        </w:rPr>
        <w:t>94</w:t>
      </w:r>
    </w:p>
    <w:sectPr w:rsidR="000D6B33" w:rsidRPr="00B703E4" w:rsidSect="00A92D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97" w:rsidRDefault="00F17E97" w:rsidP="00C23219">
      <w:pPr>
        <w:spacing w:after="0" w:line="240" w:lineRule="auto"/>
      </w:pPr>
      <w:r>
        <w:separator/>
      </w:r>
    </w:p>
  </w:endnote>
  <w:endnote w:type="continuationSeparator" w:id="0">
    <w:p w:rsidR="00F17E97" w:rsidRDefault="00F17E97" w:rsidP="00C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97" w:rsidRDefault="00F17E97" w:rsidP="00C23219">
      <w:pPr>
        <w:spacing w:after="0" w:line="240" w:lineRule="auto"/>
      </w:pPr>
      <w:r>
        <w:separator/>
      </w:r>
    </w:p>
  </w:footnote>
  <w:footnote w:type="continuationSeparator" w:id="0">
    <w:p w:rsidR="00F17E97" w:rsidRDefault="00F17E97" w:rsidP="00C2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4C23"/>
    <w:multiLevelType w:val="hybridMultilevel"/>
    <w:tmpl w:val="F53229B0"/>
    <w:lvl w:ilvl="0" w:tplc="F6608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4F1E7F"/>
    <w:multiLevelType w:val="hybridMultilevel"/>
    <w:tmpl w:val="48626FC0"/>
    <w:lvl w:ilvl="0" w:tplc="B6882200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C79E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2CCC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0AB1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23D5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C8ADB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4384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E57D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6CA7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223B28"/>
    <w:multiLevelType w:val="hybridMultilevel"/>
    <w:tmpl w:val="6518C3EC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86"/>
    <w:rsid w:val="00006FF6"/>
    <w:rsid w:val="000210C6"/>
    <w:rsid w:val="00025B8B"/>
    <w:rsid w:val="00033E99"/>
    <w:rsid w:val="000C4A0A"/>
    <w:rsid w:val="000D6B33"/>
    <w:rsid w:val="001028F6"/>
    <w:rsid w:val="00123780"/>
    <w:rsid w:val="001572DD"/>
    <w:rsid w:val="00190D48"/>
    <w:rsid w:val="0019572F"/>
    <w:rsid w:val="002039F9"/>
    <w:rsid w:val="00213EE9"/>
    <w:rsid w:val="00225EF9"/>
    <w:rsid w:val="0023599A"/>
    <w:rsid w:val="00252C4F"/>
    <w:rsid w:val="002542BC"/>
    <w:rsid w:val="00260D86"/>
    <w:rsid w:val="00265E84"/>
    <w:rsid w:val="00281D3F"/>
    <w:rsid w:val="0029242C"/>
    <w:rsid w:val="002B2897"/>
    <w:rsid w:val="002E1D12"/>
    <w:rsid w:val="00385AAB"/>
    <w:rsid w:val="00385CCF"/>
    <w:rsid w:val="0039630B"/>
    <w:rsid w:val="003C67DC"/>
    <w:rsid w:val="003F1444"/>
    <w:rsid w:val="00410E80"/>
    <w:rsid w:val="00417990"/>
    <w:rsid w:val="00496FBE"/>
    <w:rsid w:val="004B68D1"/>
    <w:rsid w:val="004D41E5"/>
    <w:rsid w:val="004D521D"/>
    <w:rsid w:val="005418C9"/>
    <w:rsid w:val="00556EC6"/>
    <w:rsid w:val="0056790F"/>
    <w:rsid w:val="00570D1F"/>
    <w:rsid w:val="00577EE2"/>
    <w:rsid w:val="00581F18"/>
    <w:rsid w:val="005B454B"/>
    <w:rsid w:val="005B663F"/>
    <w:rsid w:val="005C670F"/>
    <w:rsid w:val="005D0611"/>
    <w:rsid w:val="005D1BC3"/>
    <w:rsid w:val="005E2DD3"/>
    <w:rsid w:val="005E316D"/>
    <w:rsid w:val="00605CBE"/>
    <w:rsid w:val="006476CB"/>
    <w:rsid w:val="0066624A"/>
    <w:rsid w:val="00683EE5"/>
    <w:rsid w:val="006A7EE3"/>
    <w:rsid w:val="006A7EEB"/>
    <w:rsid w:val="006C55AB"/>
    <w:rsid w:val="00703FD9"/>
    <w:rsid w:val="007219E7"/>
    <w:rsid w:val="007238E2"/>
    <w:rsid w:val="00766F69"/>
    <w:rsid w:val="007B500C"/>
    <w:rsid w:val="007F063A"/>
    <w:rsid w:val="00865DEC"/>
    <w:rsid w:val="008B48EC"/>
    <w:rsid w:val="008F471F"/>
    <w:rsid w:val="00976993"/>
    <w:rsid w:val="00977E98"/>
    <w:rsid w:val="00987867"/>
    <w:rsid w:val="00987CA1"/>
    <w:rsid w:val="00A03906"/>
    <w:rsid w:val="00A2125A"/>
    <w:rsid w:val="00A52EF1"/>
    <w:rsid w:val="00A67FBE"/>
    <w:rsid w:val="00A9026B"/>
    <w:rsid w:val="00A92D27"/>
    <w:rsid w:val="00AC0F37"/>
    <w:rsid w:val="00AC5748"/>
    <w:rsid w:val="00AE4024"/>
    <w:rsid w:val="00B703E4"/>
    <w:rsid w:val="00BA2E5B"/>
    <w:rsid w:val="00BA4097"/>
    <w:rsid w:val="00BD24CC"/>
    <w:rsid w:val="00BF1101"/>
    <w:rsid w:val="00BF2050"/>
    <w:rsid w:val="00C00776"/>
    <w:rsid w:val="00C008BE"/>
    <w:rsid w:val="00C175FE"/>
    <w:rsid w:val="00C23219"/>
    <w:rsid w:val="00C4332D"/>
    <w:rsid w:val="00C531CD"/>
    <w:rsid w:val="00C54A48"/>
    <w:rsid w:val="00C63635"/>
    <w:rsid w:val="00C95A14"/>
    <w:rsid w:val="00CA6C2D"/>
    <w:rsid w:val="00CC0AD4"/>
    <w:rsid w:val="00CE78A7"/>
    <w:rsid w:val="00D32F94"/>
    <w:rsid w:val="00D64008"/>
    <w:rsid w:val="00D73DFD"/>
    <w:rsid w:val="00D847A2"/>
    <w:rsid w:val="00DA368C"/>
    <w:rsid w:val="00DA7081"/>
    <w:rsid w:val="00DD2840"/>
    <w:rsid w:val="00E93D3A"/>
    <w:rsid w:val="00E94E15"/>
    <w:rsid w:val="00EB7205"/>
    <w:rsid w:val="00EE701B"/>
    <w:rsid w:val="00F00A76"/>
    <w:rsid w:val="00F01061"/>
    <w:rsid w:val="00F17E97"/>
    <w:rsid w:val="00F35620"/>
    <w:rsid w:val="00F37D41"/>
    <w:rsid w:val="00F63134"/>
    <w:rsid w:val="00F6666D"/>
    <w:rsid w:val="00F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A698D"/>
  <w15:docId w15:val="{3D4BC8E7-B938-407B-A225-1AE9EEEC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D4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95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2F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A9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ndnote reference"/>
    <w:semiHidden/>
    <w:unhideWhenUsed/>
    <w:rsid w:val="00281D3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2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219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C2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219"/>
    <w:rPr>
      <w:rFonts w:ascii="Times New Roman" w:eastAsia="Calibri" w:hAnsi="Times New Roman" w:cs="Times New Roman"/>
      <w:sz w:val="28"/>
    </w:rPr>
  </w:style>
  <w:style w:type="character" w:styleId="ad">
    <w:name w:val="Hyperlink"/>
    <w:basedOn w:val="a0"/>
    <w:uiPriority w:val="99"/>
    <w:unhideWhenUsed/>
    <w:rsid w:val="003F1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stehnadzor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СТП 25</dc:creator>
  <cp:lastModifiedBy>GTN_01</cp:lastModifiedBy>
  <cp:revision>8</cp:revision>
  <cp:lastPrinted>2023-05-10T11:38:00Z</cp:lastPrinted>
  <dcterms:created xsi:type="dcterms:W3CDTF">2023-05-10T11:04:00Z</dcterms:created>
  <dcterms:modified xsi:type="dcterms:W3CDTF">2023-05-10T12:00:00Z</dcterms:modified>
</cp:coreProperties>
</file>